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2B3A7" w14:textId="77777777" w:rsidR="00DE485A" w:rsidRDefault="00DE485A" w:rsidP="00FF09C9">
      <w:pPr>
        <w:jc w:val="center"/>
        <w:rPr>
          <w:rFonts w:cs="Arial"/>
          <w:b/>
        </w:rPr>
      </w:pPr>
    </w:p>
    <w:p w14:paraId="2E486552" w14:textId="591506CC" w:rsidR="00FF09C9" w:rsidRPr="00C4764F" w:rsidRDefault="00FF09C9" w:rsidP="00FF09C9">
      <w:pPr>
        <w:jc w:val="center"/>
        <w:rPr>
          <w:rFonts w:cs="Arial"/>
          <w:b/>
        </w:rPr>
      </w:pPr>
      <w:r w:rsidRPr="00C4764F">
        <w:rPr>
          <w:rFonts w:cs="Arial"/>
          <w:b/>
        </w:rPr>
        <w:t>PROGRAMA</w:t>
      </w:r>
      <w:r w:rsidRPr="00C4764F">
        <w:rPr>
          <w:rFonts w:cs="Arial"/>
          <w:b/>
          <w:spacing w:val="-8"/>
        </w:rPr>
        <w:t xml:space="preserve"> </w:t>
      </w:r>
      <w:r w:rsidRPr="00C4764F">
        <w:rPr>
          <w:rFonts w:cs="Arial"/>
          <w:b/>
        </w:rPr>
        <w:t>DE</w:t>
      </w:r>
      <w:r w:rsidRPr="00C4764F">
        <w:rPr>
          <w:rFonts w:cs="Arial"/>
          <w:b/>
          <w:spacing w:val="-3"/>
        </w:rPr>
        <w:t xml:space="preserve"> </w:t>
      </w:r>
      <w:r w:rsidRPr="00C4764F">
        <w:rPr>
          <w:rFonts w:cs="Arial"/>
          <w:b/>
        </w:rPr>
        <w:t>GESTIÓN</w:t>
      </w:r>
      <w:r w:rsidRPr="00C4764F">
        <w:rPr>
          <w:rFonts w:cs="Arial"/>
          <w:b/>
          <w:spacing w:val="-2"/>
        </w:rPr>
        <w:t xml:space="preserve"> </w:t>
      </w:r>
      <w:r w:rsidRPr="00C4764F">
        <w:rPr>
          <w:rFonts w:cs="Arial"/>
          <w:b/>
        </w:rPr>
        <w:t>DOCUMENTAL</w:t>
      </w:r>
      <w:r w:rsidRPr="00C4764F">
        <w:rPr>
          <w:rFonts w:cs="Arial"/>
          <w:b/>
          <w:spacing w:val="1"/>
        </w:rPr>
        <w:t xml:space="preserve"> </w:t>
      </w:r>
      <w:r w:rsidRPr="00C4764F">
        <w:rPr>
          <w:rFonts w:cs="Arial"/>
          <w:b/>
        </w:rPr>
        <w:t>–</w:t>
      </w:r>
      <w:r w:rsidRPr="00C4764F">
        <w:rPr>
          <w:rFonts w:cs="Arial"/>
          <w:b/>
          <w:spacing w:val="-1"/>
        </w:rPr>
        <w:t xml:space="preserve"> </w:t>
      </w:r>
      <w:r w:rsidRPr="00C4764F">
        <w:rPr>
          <w:rFonts w:cs="Arial"/>
          <w:b/>
        </w:rPr>
        <w:t>PGD</w:t>
      </w:r>
    </w:p>
    <w:p w14:paraId="2A63BD8D" w14:textId="77777777" w:rsidR="00FF09C9" w:rsidRPr="00C4764F" w:rsidRDefault="00FF09C9" w:rsidP="00FF09C9">
      <w:pPr>
        <w:jc w:val="center"/>
        <w:rPr>
          <w:rFonts w:cs="Arial"/>
        </w:rPr>
      </w:pPr>
    </w:p>
    <w:p w14:paraId="4F6B9DFE" w14:textId="77777777" w:rsidR="00FF09C9" w:rsidRPr="00C4764F" w:rsidRDefault="00FF09C9" w:rsidP="00FF09C9">
      <w:pPr>
        <w:jc w:val="center"/>
        <w:rPr>
          <w:rFonts w:cs="Arial"/>
        </w:rPr>
      </w:pPr>
    </w:p>
    <w:p w14:paraId="6E98F5F5" w14:textId="77777777" w:rsidR="00FF09C9" w:rsidRPr="00C4764F" w:rsidRDefault="00FF09C9" w:rsidP="00FF09C9">
      <w:pPr>
        <w:jc w:val="center"/>
        <w:rPr>
          <w:rFonts w:cs="Arial"/>
        </w:rPr>
      </w:pPr>
    </w:p>
    <w:p w14:paraId="7D20AC4A" w14:textId="77777777" w:rsidR="00FF09C9" w:rsidRPr="00C4764F" w:rsidRDefault="00FF09C9" w:rsidP="00FF09C9">
      <w:pPr>
        <w:jc w:val="center"/>
        <w:rPr>
          <w:rFonts w:cs="Arial"/>
        </w:rPr>
      </w:pPr>
    </w:p>
    <w:p w14:paraId="697E8F7D" w14:textId="77777777" w:rsidR="00FF09C9" w:rsidRPr="00C4764F" w:rsidRDefault="00FF09C9" w:rsidP="00FF09C9">
      <w:pPr>
        <w:jc w:val="center"/>
        <w:rPr>
          <w:rFonts w:cs="Arial"/>
        </w:rPr>
      </w:pPr>
    </w:p>
    <w:p w14:paraId="37538AF3" w14:textId="77777777" w:rsidR="00FF09C9" w:rsidRPr="00C4764F" w:rsidRDefault="00FF09C9" w:rsidP="00FF09C9">
      <w:pPr>
        <w:jc w:val="center"/>
        <w:rPr>
          <w:rFonts w:cs="Arial"/>
        </w:rPr>
      </w:pPr>
    </w:p>
    <w:p w14:paraId="1B064C45" w14:textId="77777777" w:rsidR="00FF09C9" w:rsidRPr="00C4764F" w:rsidRDefault="00FF09C9" w:rsidP="00FF09C9">
      <w:pPr>
        <w:jc w:val="center"/>
        <w:rPr>
          <w:rFonts w:cs="Arial"/>
          <w:b/>
        </w:rPr>
      </w:pPr>
      <w:r w:rsidRPr="00C4764F">
        <w:rPr>
          <w:rFonts w:cs="Arial"/>
          <w:b/>
        </w:rPr>
        <w:t>SUPERSUBSIDIO</w:t>
      </w:r>
    </w:p>
    <w:p w14:paraId="5BA8AB30" w14:textId="77777777" w:rsidR="00FF09C9" w:rsidRPr="00C4764F" w:rsidRDefault="00FF09C9" w:rsidP="00FF09C9">
      <w:pPr>
        <w:jc w:val="center"/>
        <w:rPr>
          <w:rFonts w:cs="Arial"/>
        </w:rPr>
      </w:pPr>
    </w:p>
    <w:p w14:paraId="70BC2C26" w14:textId="77777777" w:rsidR="00FF09C9" w:rsidRPr="00C4764F" w:rsidRDefault="00FF09C9" w:rsidP="00FF09C9">
      <w:pPr>
        <w:jc w:val="center"/>
        <w:rPr>
          <w:rFonts w:cs="Arial"/>
        </w:rPr>
      </w:pPr>
    </w:p>
    <w:p w14:paraId="7DF6943A" w14:textId="77777777" w:rsidR="00FF09C9" w:rsidRPr="00C4764F" w:rsidRDefault="00FF09C9" w:rsidP="00FF09C9">
      <w:pPr>
        <w:jc w:val="center"/>
        <w:rPr>
          <w:rFonts w:cs="Arial"/>
        </w:rPr>
      </w:pPr>
    </w:p>
    <w:p w14:paraId="77A180F5" w14:textId="77777777" w:rsidR="00FF09C9" w:rsidRPr="00C4764F" w:rsidRDefault="00FF09C9" w:rsidP="00FF09C9">
      <w:pPr>
        <w:jc w:val="center"/>
        <w:rPr>
          <w:rFonts w:cs="Arial"/>
        </w:rPr>
      </w:pPr>
    </w:p>
    <w:p w14:paraId="09DD3C01" w14:textId="77777777" w:rsidR="00FF09C9" w:rsidRPr="00C4764F" w:rsidRDefault="00FF09C9" w:rsidP="00FF09C9">
      <w:pPr>
        <w:jc w:val="center"/>
        <w:rPr>
          <w:rFonts w:cs="Arial"/>
        </w:rPr>
      </w:pPr>
    </w:p>
    <w:p w14:paraId="316F5F5D" w14:textId="77777777" w:rsidR="00FF09C9" w:rsidRPr="00C4764F" w:rsidRDefault="00FF09C9" w:rsidP="00FF09C9">
      <w:pPr>
        <w:jc w:val="center"/>
        <w:rPr>
          <w:rFonts w:cs="Arial"/>
        </w:rPr>
      </w:pPr>
    </w:p>
    <w:p w14:paraId="18AA2E81" w14:textId="77777777" w:rsidR="00FF09C9" w:rsidRPr="00C4764F" w:rsidRDefault="00FF09C9" w:rsidP="00FF09C9">
      <w:pPr>
        <w:jc w:val="center"/>
        <w:rPr>
          <w:rFonts w:cs="Arial"/>
        </w:rPr>
      </w:pPr>
      <w:r w:rsidRPr="00C4764F">
        <w:rPr>
          <w:rFonts w:cs="Arial"/>
        </w:rPr>
        <w:t>Formulado por:</w:t>
      </w:r>
    </w:p>
    <w:p w14:paraId="53C6DBC9" w14:textId="77777777" w:rsidR="00FF09C9" w:rsidRPr="00C4764F" w:rsidRDefault="00FF09C9" w:rsidP="00FF09C9">
      <w:pPr>
        <w:jc w:val="center"/>
        <w:rPr>
          <w:rFonts w:cs="Arial"/>
          <w:b/>
        </w:rPr>
      </w:pPr>
      <w:r w:rsidRPr="00C4764F">
        <w:rPr>
          <w:rFonts w:cs="Arial"/>
          <w:b/>
        </w:rPr>
        <w:t>SECRETARÍA GENERAL GRUPO DE GESTIÓN DOCUMENTAL Y NOTIFICACIONES</w:t>
      </w:r>
    </w:p>
    <w:p w14:paraId="439F0AFD" w14:textId="60A2C497" w:rsidR="00FF09C9" w:rsidRDefault="00FF09C9" w:rsidP="00FF09C9">
      <w:pPr>
        <w:jc w:val="center"/>
        <w:rPr>
          <w:rFonts w:cs="Arial"/>
        </w:rPr>
      </w:pPr>
    </w:p>
    <w:p w14:paraId="5F5CB42A" w14:textId="77777777" w:rsidR="00DE485A" w:rsidRPr="00C4764F" w:rsidRDefault="00DE485A" w:rsidP="00FF09C9">
      <w:pPr>
        <w:jc w:val="center"/>
        <w:rPr>
          <w:rFonts w:cs="Arial"/>
        </w:rPr>
      </w:pPr>
    </w:p>
    <w:p w14:paraId="477554BE" w14:textId="77777777" w:rsidR="00FF09C9" w:rsidRPr="00C4764F" w:rsidRDefault="00FF09C9" w:rsidP="00FF09C9">
      <w:pPr>
        <w:jc w:val="center"/>
        <w:rPr>
          <w:rFonts w:cs="Arial"/>
        </w:rPr>
      </w:pPr>
    </w:p>
    <w:p w14:paraId="7B40C5C7" w14:textId="77777777" w:rsidR="00FF09C9" w:rsidRPr="00C4764F" w:rsidRDefault="00FF09C9" w:rsidP="00FF09C9">
      <w:pPr>
        <w:jc w:val="center"/>
        <w:rPr>
          <w:rFonts w:cs="Arial"/>
        </w:rPr>
      </w:pPr>
    </w:p>
    <w:p w14:paraId="7EF04B71" w14:textId="77777777" w:rsidR="00FF09C9" w:rsidRPr="00C4764F" w:rsidRDefault="00FF09C9" w:rsidP="00FF09C9">
      <w:pPr>
        <w:jc w:val="center"/>
        <w:rPr>
          <w:rFonts w:cs="Arial"/>
        </w:rPr>
      </w:pPr>
    </w:p>
    <w:p w14:paraId="638B1A78" w14:textId="77777777" w:rsidR="00FF09C9" w:rsidRPr="00C4764F" w:rsidRDefault="00FF09C9" w:rsidP="00FF09C9">
      <w:pPr>
        <w:jc w:val="center"/>
        <w:rPr>
          <w:rFonts w:cs="Arial"/>
        </w:rPr>
      </w:pPr>
    </w:p>
    <w:p w14:paraId="6A836780" w14:textId="77777777" w:rsidR="00FF09C9" w:rsidRPr="00C4764F" w:rsidRDefault="00FF09C9" w:rsidP="00FF09C9">
      <w:pPr>
        <w:jc w:val="center"/>
        <w:rPr>
          <w:rFonts w:cs="Arial"/>
        </w:rPr>
      </w:pPr>
    </w:p>
    <w:p w14:paraId="4E2687A5" w14:textId="77777777" w:rsidR="00FF09C9" w:rsidRPr="00C4764F" w:rsidRDefault="00FF09C9" w:rsidP="00FF09C9">
      <w:pPr>
        <w:jc w:val="center"/>
        <w:rPr>
          <w:rFonts w:cs="Arial"/>
        </w:rPr>
      </w:pPr>
      <w:r w:rsidRPr="00C4764F">
        <w:rPr>
          <w:rFonts w:cs="Arial"/>
        </w:rPr>
        <w:t>Bogotá, D.C.</w:t>
      </w:r>
    </w:p>
    <w:p w14:paraId="372E9F3B" w14:textId="77777777" w:rsidR="00FF09C9" w:rsidRPr="00C4764F" w:rsidRDefault="00FF09C9" w:rsidP="00FF09C9">
      <w:pPr>
        <w:jc w:val="center"/>
        <w:rPr>
          <w:rFonts w:cs="Arial"/>
        </w:rPr>
      </w:pPr>
      <w:r w:rsidRPr="00C4764F">
        <w:rPr>
          <w:rFonts w:cs="Arial"/>
        </w:rPr>
        <w:lastRenderedPageBreak/>
        <w:t>2026 – 2029</w:t>
      </w:r>
    </w:p>
    <w:p w14:paraId="28C476BA" w14:textId="77777777" w:rsidR="00FF09C9" w:rsidRPr="00C4764F" w:rsidRDefault="00FF09C9" w:rsidP="00FF09C9">
      <w:pPr>
        <w:pStyle w:val="Textoindependiente"/>
        <w:rPr>
          <w:rFonts w:ascii="Arial" w:hAnsi="Arial" w:cs="Arial"/>
        </w:rPr>
      </w:pPr>
    </w:p>
    <w:p w14:paraId="140B7432" w14:textId="77777777" w:rsidR="00FF09C9" w:rsidRPr="00C4764F" w:rsidRDefault="00FF09C9" w:rsidP="00FF09C9">
      <w:pPr>
        <w:pStyle w:val="Textoindependiente"/>
        <w:spacing w:before="11"/>
        <w:rPr>
          <w:rFonts w:ascii="Arial" w:hAnsi="Arial" w:cs="Arial"/>
        </w:rPr>
      </w:pPr>
    </w:p>
    <w:p w14:paraId="1675659A" w14:textId="77777777" w:rsidR="00FF09C9" w:rsidRPr="00C4764F" w:rsidRDefault="00FF09C9" w:rsidP="00C959E1">
      <w:pPr>
        <w:pStyle w:val="Ttulo1"/>
        <w:numPr>
          <w:ilvl w:val="0"/>
          <w:numId w:val="1"/>
        </w:numPr>
      </w:pPr>
      <w:bookmarkStart w:id="0" w:name="_Toc129332902"/>
      <w:bookmarkStart w:id="1" w:name="_Toc212474294"/>
      <w:r w:rsidRPr="00C4764F">
        <w:t>CARÁTULA</w:t>
      </w:r>
      <w:bookmarkEnd w:id="0"/>
      <w:bookmarkEnd w:id="1"/>
    </w:p>
    <w:p w14:paraId="30C78AB4" w14:textId="77777777" w:rsidR="00FF09C9" w:rsidRPr="00C4764F" w:rsidRDefault="00FF09C9" w:rsidP="00FF09C9">
      <w:pPr>
        <w:pStyle w:val="Textoindependiente"/>
        <w:rPr>
          <w:rFonts w:ascii="Arial" w:hAnsi="Arial" w:cs="Arial"/>
          <w:b/>
        </w:rPr>
      </w:pPr>
    </w:p>
    <w:p w14:paraId="7220F959" w14:textId="77777777" w:rsidR="00FF09C9" w:rsidRPr="00C4764F" w:rsidRDefault="00FF09C9" w:rsidP="00FF09C9">
      <w:pPr>
        <w:pStyle w:val="Textoindependiente"/>
        <w:spacing w:before="4"/>
        <w:rPr>
          <w:rFonts w:ascii="Arial" w:hAnsi="Arial" w:cs="Arial"/>
          <w:b/>
        </w:rPr>
      </w:pPr>
    </w:p>
    <w:tbl>
      <w:tblPr>
        <w:tblStyle w:val="TableNormal"/>
        <w:tblW w:w="5000" w:type="pct"/>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4412"/>
        <w:gridCol w:w="4416"/>
      </w:tblGrid>
      <w:tr w:rsidR="00FF09C9" w:rsidRPr="00C4764F" w14:paraId="697138D9" w14:textId="77777777" w:rsidTr="1444C417">
        <w:trPr>
          <w:trHeight w:val="760"/>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0AC2FD" w14:textId="77777777" w:rsidR="00FF09C9" w:rsidRPr="00C4764F" w:rsidRDefault="00FF09C9" w:rsidP="00FA163C">
            <w:pPr>
              <w:pStyle w:val="TableParagraph"/>
              <w:spacing w:line="248" w:lineRule="exact"/>
              <w:ind w:left="467"/>
              <w:rPr>
                <w:rFonts w:ascii="Arial" w:hAnsi="Arial" w:cs="Arial"/>
                <w:b/>
              </w:rPr>
            </w:pPr>
            <w:r w:rsidRPr="00C4764F">
              <w:rPr>
                <w:rFonts w:ascii="Arial" w:hAnsi="Arial" w:cs="Arial"/>
                <w:b/>
              </w:rPr>
              <w:t>a.</w:t>
            </w:r>
            <w:r w:rsidRPr="00C4764F">
              <w:rPr>
                <w:rFonts w:ascii="Arial" w:hAnsi="Arial" w:cs="Arial"/>
                <w:b/>
                <w:spacing w:val="55"/>
              </w:rPr>
              <w:t xml:space="preserve"> </w:t>
            </w:r>
            <w:r w:rsidRPr="00C4764F">
              <w:rPr>
                <w:rFonts w:ascii="Arial" w:hAnsi="Arial" w:cs="Arial"/>
                <w:b/>
              </w:rPr>
              <w:t>Nombre de</w:t>
            </w:r>
            <w:r w:rsidRPr="00C4764F">
              <w:rPr>
                <w:rFonts w:ascii="Arial" w:hAnsi="Arial" w:cs="Arial"/>
                <w:b/>
                <w:spacing w:val="-2"/>
              </w:rPr>
              <w:t xml:space="preserve"> </w:t>
            </w:r>
            <w:r w:rsidRPr="00C4764F">
              <w:rPr>
                <w:rFonts w:ascii="Arial" w:hAnsi="Arial" w:cs="Arial"/>
                <w:b/>
              </w:rPr>
              <w:t>la</w:t>
            </w:r>
            <w:r w:rsidRPr="00C4764F">
              <w:rPr>
                <w:rFonts w:ascii="Arial" w:hAnsi="Arial" w:cs="Arial"/>
                <w:b/>
                <w:spacing w:val="-2"/>
              </w:rPr>
              <w:t xml:space="preserve"> </w:t>
            </w:r>
            <w:r w:rsidRPr="00C4764F">
              <w:rPr>
                <w:rFonts w:ascii="Arial" w:hAnsi="Arial" w:cs="Arial"/>
                <w:b/>
              </w:rPr>
              <w:t>Entidad:</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E76743" w14:textId="77777777" w:rsidR="00FF09C9" w:rsidRPr="00C4764F" w:rsidRDefault="00FF09C9" w:rsidP="00FA163C">
            <w:pPr>
              <w:pStyle w:val="TableParagraph"/>
              <w:spacing w:before="128"/>
              <w:ind w:left="108"/>
              <w:rPr>
                <w:rFonts w:ascii="Arial" w:hAnsi="Arial" w:cs="Arial"/>
              </w:rPr>
            </w:pPr>
            <w:r w:rsidRPr="00C4764F">
              <w:rPr>
                <w:rFonts w:ascii="Arial" w:hAnsi="Arial" w:cs="Arial"/>
              </w:rPr>
              <w:t>Superintendencia del Subsidio Familiar</w:t>
            </w:r>
          </w:p>
        </w:tc>
      </w:tr>
      <w:tr w:rsidR="00FF09C9" w:rsidRPr="00C4764F" w14:paraId="7F545B12" w14:textId="77777777" w:rsidTr="1444C417">
        <w:trPr>
          <w:trHeight w:val="378"/>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9ECFEC" w14:textId="77777777" w:rsidR="00FF09C9" w:rsidRPr="00C4764F" w:rsidRDefault="00FF09C9" w:rsidP="00FA163C">
            <w:pPr>
              <w:pStyle w:val="TableParagraph"/>
              <w:spacing w:line="248" w:lineRule="exact"/>
              <w:ind w:left="467"/>
              <w:rPr>
                <w:rFonts w:ascii="Arial" w:hAnsi="Arial" w:cs="Arial"/>
                <w:b/>
              </w:rPr>
            </w:pPr>
            <w:r w:rsidRPr="00C4764F">
              <w:rPr>
                <w:rFonts w:ascii="Arial" w:hAnsi="Arial" w:cs="Arial"/>
                <w:b/>
              </w:rPr>
              <w:t>b.</w:t>
            </w:r>
            <w:r w:rsidRPr="00C4764F">
              <w:rPr>
                <w:rFonts w:ascii="Arial" w:hAnsi="Arial" w:cs="Arial"/>
                <w:b/>
                <w:spacing w:val="40"/>
              </w:rPr>
              <w:t xml:space="preserve"> </w:t>
            </w:r>
            <w:r w:rsidRPr="00C4764F">
              <w:rPr>
                <w:rFonts w:ascii="Arial" w:hAnsi="Arial" w:cs="Arial"/>
                <w:b/>
              </w:rPr>
              <w:t>Fecha</w:t>
            </w:r>
            <w:r w:rsidRPr="00C4764F">
              <w:rPr>
                <w:rFonts w:ascii="Arial" w:hAnsi="Arial" w:cs="Arial"/>
                <w:b/>
                <w:spacing w:val="-1"/>
              </w:rPr>
              <w:t xml:space="preserve"> </w:t>
            </w:r>
            <w:r w:rsidRPr="00C4764F">
              <w:rPr>
                <w:rFonts w:ascii="Arial" w:hAnsi="Arial" w:cs="Arial"/>
                <w:b/>
              </w:rPr>
              <w:t>de aprobación:</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B6A92" w14:textId="77777777" w:rsidR="00FF09C9" w:rsidRPr="00C4764F" w:rsidRDefault="00FF09C9" w:rsidP="00FA163C">
            <w:pPr>
              <w:pStyle w:val="TableParagraph"/>
              <w:spacing w:line="250" w:lineRule="exact"/>
              <w:ind w:left="108"/>
              <w:rPr>
                <w:rFonts w:ascii="Arial" w:hAnsi="Arial" w:cs="Arial"/>
              </w:rPr>
            </w:pPr>
          </w:p>
        </w:tc>
      </w:tr>
      <w:tr w:rsidR="00FF09C9" w:rsidRPr="00C4764F" w14:paraId="0CFA5595" w14:textId="77777777" w:rsidTr="1444C417">
        <w:trPr>
          <w:trHeight w:val="379"/>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36C14A" w14:textId="77777777" w:rsidR="00FF09C9" w:rsidRPr="00C4764F" w:rsidRDefault="00FF09C9" w:rsidP="00FA163C">
            <w:pPr>
              <w:pStyle w:val="TableParagraph"/>
              <w:spacing w:line="249" w:lineRule="exact"/>
              <w:ind w:left="467"/>
              <w:rPr>
                <w:rFonts w:ascii="Arial" w:hAnsi="Arial" w:cs="Arial"/>
                <w:b/>
              </w:rPr>
            </w:pPr>
            <w:r w:rsidRPr="00C4764F">
              <w:rPr>
                <w:rFonts w:ascii="Arial" w:hAnsi="Arial" w:cs="Arial"/>
                <w:b/>
              </w:rPr>
              <w:t>c.</w:t>
            </w:r>
            <w:r w:rsidRPr="00C4764F">
              <w:rPr>
                <w:rFonts w:ascii="Arial" w:hAnsi="Arial" w:cs="Arial"/>
                <w:b/>
                <w:spacing w:val="52"/>
              </w:rPr>
              <w:t xml:space="preserve"> </w:t>
            </w:r>
            <w:r w:rsidRPr="00C4764F">
              <w:rPr>
                <w:rFonts w:ascii="Arial" w:hAnsi="Arial" w:cs="Arial"/>
                <w:b/>
              </w:rPr>
              <w:t>Fecha</w:t>
            </w:r>
            <w:r w:rsidRPr="00C4764F">
              <w:rPr>
                <w:rFonts w:ascii="Arial" w:hAnsi="Arial" w:cs="Arial"/>
                <w:b/>
                <w:spacing w:val="-1"/>
              </w:rPr>
              <w:t xml:space="preserve"> </w:t>
            </w:r>
            <w:r w:rsidRPr="00C4764F">
              <w:rPr>
                <w:rFonts w:ascii="Arial" w:hAnsi="Arial" w:cs="Arial"/>
                <w:b/>
              </w:rPr>
              <w:t>de</w:t>
            </w:r>
            <w:r w:rsidRPr="00C4764F">
              <w:rPr>
                <w:rFonts w:ascii="Arial" w:hAnsi="Arial" w:cs="Arial"/>
                <w:b/>
                <w:spacing w:val="-1"/>
              </w:rPr>
              <w:t xml:space="preserve"> </w:t>
            </w:r>
            <w:r w:rsidRPr="00C4764F">
              <w:rPr>
                <w:rFonts w:ascii="Arial" w:hAnsi="Arial" w:cs="Arial"/>
                <w:b/>
              </w:rPr>
              <w:t>vigencia:</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2288B" w14:textId="77777777" w:rsidR="00FF09C9" w:rsidRPr="00C4764F" w:rsidRDefault="00FF09C9" w:rsidP="00FA163C">
            <w:pPr>
              <w:pStyle w:val="TableParagraph"/>
              <w:tabs>
                <w:tab w:val="left" w:pos="1309"/>
                <w:tab w:val="left" w:pos="3513"/>
              </w:tabs>
              <w:spacing w:line="250" w:lineRule="exact"/>
              <w:ind w:left="108"/>
              <w:rPr>
                <w:rFonts w:ascii="Arial" w:hAnsi="Arial" w:cs="Arial"/>
              </w:rPr>
            </w:pPr>
            <w:r w:rsidRPr="00C4764F">
              <w:rPr>
                <w:rFonts w:ascii="Arial" w:hAnsi="Arial" w:cs="Arial"/>
              </w:rPr>
              <w:t>2026 - 2029</w:t>
            </w:r>
          </w:p>
        </w:tc>
      </w:tr>
      <w:tr w:rsidR="00FF09C9" w:rsidRPr="00C4764F" w14:paraId="41B41FFC" w14:textId="77777777" w:rsidTr="1444C417">
        <w:trPr>
          <w:trHeight w:val="378"/>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B1FCFB" w14:textId="77777777" w:rsidR="00FF09C9" w:rsidRPr="00C4764F" w:rsidRDefault="00FF09C9" w:rsidP="00FA163C">
            <w:pPr>
              <w:pStyle w:val="TableParagraph"/>
              <w:spacing w:line="248" w:lineRule="exact"/>
              <w:ind w:left="467"/>
              <w:rPr>
                <w:rFonts w:ascii="Arial" w:hAnsi="Arial" w:cs="Arial"/>
                <w:b/>
              </w:rPr>
            </w:pPr>
            <w:r w:rsidRPr="00C4764F">
              <w:rPr>
                <w:rFonts w:ascii="Arial" w:hAnsi="Arial" w:cs="Arial"/>
                <w:b/>
              </w:rPr>
              <w:t>d.</w:t>
            </w:r>
            <w:r w:rsidRPr="00C4764F">
              <w:rPr>
                <w:rFonts w:ascii="Arial" w:hAnsi="Arial" w:cs="Arial"/>
                <w:b/>
                <w:spacing w:val="40"/>
              </w:rPr>
              <w:t xml:space="preserve"> </w:t>
            </w:r>
            <w:r w:rsidRPr="00C4764F">
              <w:rPr>
                <w:rFonts w:ascii="Arial" w:hAnsi="Arial" w:cs="Arial"/>
                <w:b/>
              </w:rPr>
              <w:t>Instancia</w:t>
            </w:r>
            <w:r w:rsidRPr="00C4764F">
              <w:rPr>
                <w:rFonts w:ascii="Arial" w:hAnsi="Arial" w:cs="Arial"/>
                <w:b/>
                <w:spacing w:val="-1"/>
              </w:rPr>
              <w:t xml:space="preserve"> </w:t>
            </w:r>
            <w:r w:rsidRPr="00C4764F">
              <w:rPr>
                <w:rFonts w:ascii="Arial" w:hAnsi="Arial" w:cs="Arial"/>
                <w:b/>
              </w:rPr>
              <w:t>de</w:t>
            </w:r>
            <w:r w:rsidRPr="00C4764F">
              <w:rPr>
                <w:rFonts w:ascii="Arial" w:hAnsi="Arial" w:cs="Arial"/>
                <w:b/>
                <w:spacing w:val="-3"/>
              </w:rPr>
              <w:t xml:space="preserve"> </w:t>
            </w:r>
            <w:r w:rsidRPr="00C4764F">
              <w:rPr>
                <w:rFonts w:ascii="Arial" w:hAnsi="Arial" w:cs="Arial"/>
                <w:b/>
              </w:rPr>
              <w:t>aprobación:</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4330CE" w14:textId="77777777" w:rsidR="00FF09C9" w:rsidRPr="00C4764F" w:rsidRDefault="00FF09C9" w:rsidP="00FA163C">
            <w:pPr>
              <w:pStyle w:val="TableParagraph"/>
              <w:tabs>
                <w:tab w:val="left" w:pos="1309"/>
                <w:tab w:val="left" w:pos="3513"/>
              </w:tabs>
              <w:spacing w:line="250" w:lineRule="exact"/>
              <w:ind w:left="108"/>
              <w:rPr>
                <w:rFonts w:ascii="Arial" w:hAnsi="Arial" w:cs="Arial"/>
              </w:rPr>
            </w:pPr>
            <w:r w:rsidRPr="00C4764F">
              <w:rPr>
                <w:rFonts w:ascii="Arial" w:hAnsi="Arial" w:cs="Arial"/>
              </w:rPr>
              <w:t>Comité Institucional de Gestión y Desempeño</w:t>
            </w:r>
          </w:p>
        </w:tc>
      </w:tr>
      <w:tr w:rsidR="00FF09C9" w:rsidRPr="00C4764F" w14:paraId="027BD776" w14:textId="77777777" w:rsidTr="1444C417">
        <w:trPr>
          <w:trHeight w:val="825"/>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3BD586" w14:textId="77777777" w:rsidR="00FF09C9" w:rsidRPr="00C4764F" w:rsidRDefault="00FF09C9" w:rsidP="00FA163C">
            <w:pPr>
              <w:pStyle w:val="TableParagraph"/>
              <w:tabs>
                <w:tab w:val="left" w:pos="2612"/>
                <w:tab w:val="left" w:pos="3135"/>
                <w:tab w:val="left" w:pos="3295"/>
                <w:tab w:val="left" w:pos="3586"/>
              </w:tabs>
              <w:spacing w:line="276" w:lineRule="auto"/>
              <w:ind w:left="827" w:right="94" w:hanging="360"/>
              <w:rPr>
                <w:rFonts w:ascii="Arial" w:hAnsi="Arial" w:cs="Arial"/>
                <w:b/>
              </w:rPr>
            </w:pPr>
            <w:r w:rsidRPr="00C4764F">
              <w:rPr>
                <w:rFonts w:ascii="Arial" w:hAnsi="Arial" w:cs="Arial"/>
                <w:b/>
              </w:rPr>
              <w:t>e. Denominación de la autoridad archivística institucional (dependencia):</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7B3A64" w14:textId="77777777" w:rsidR="00FF09C9" w:rsidRPr="00C4764F" w:rsidRDefault="00FF09C9" w:rsidP="00FA163C">
            <w:pPr>
              <w:pStyle w:val="TableParagraph"/>
              <w:ind w:left="108"/>
              <w:rPr>
                <w:rFonts w:ascii="Arial" w:hAnsi="Arial" w:cs="Arial"/>
              </w:rPr>
            </w:pPr>
            <w:r w:rsidRPr="00C4764F">
              <w:rPr>
                <w:rFonts w:ascii="Arial" w:hAnsi="Arial" w:cs="Arial"/>
              </w:rPr>
              <w:t>Secretaría General grupo de Gestión Documental y Notificaciones</w:t>
            </w:r>
          </w:p>
        </w:tc>
      </w:tr>
      <w:tr w:rsidR="00FF09C9" w:rsidRPr="00C4764F" w14:paraId="2FF1963A" w14:textId="77777777" w:rsidTr="1444C417">
        <w:trPr>
          <w:trHeight w:val="378"/>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058821" w14:textId="77777777" w:rsidR="00FF09C9" w:rsidRPr="00C4764F" w:rsidRDefault="00FF09C9" w:rsidP="00FA163C">
            <w:pPr>
              <w:pStyle w:val="TableParagraph"/>
              <w:tabs>
                <w:tab w:val="left" w:pos="827"/>
              </w:tabs>
              <w:spacing w:line="248" w:lineRule="exact"/>
              <w:ind w:left="467"/>
              <w:rPr>
                <w:rFonts w:ascii="Arial" w:hAnsi="Arial" w:cs="Arial"/>
                <w:b/>
              </w:rPr>
            </w:pPr>
            <w:r w:rsidRPr="00C4764F">
              <w:rPr>
                <w:rFonts w:ascii="Arial" w:hAnsi="Arial" w:cs="Arial"/>
                <w:b/>
              </w:rPr>
              <w:t>f. Versión</w:t>
            </w:r>
            <w:r w:rsidRPr="00C4764F">
              <w:rPr>
                <w:rFonts w:ascii="Arial" w:hAnsi="Arial" w:cs="Arial"/>
                <w:b/>
                <w:spacing w:val="-2"/>
              </w:rPr>
              <w:t xml:space="preserve"> </w:t>
            </w:r>
            <w:r w:rsidRPr="00C4764F">
              <w:rPr>
                <w:rFonts w:ascii="Arial" w:hAnsi="Arial" w:cs="Arial"/>
                <w:b/>
              </w:rPr>
              <w:t>del documento:</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445805" w14:textId="77777777" w:rsidR="00FF09C9" w:rsidRPr="00C4764F" w:rsidRDefault="00FF09C9" w:rsidP="00FA163C">
            <w:pPr>
              <w:pStyle w:val="TableParagraph"/>
              <w:spacing w:line="250" w:lineRule="exact"/>
              <w:ind w:left="108"/>
              <w:rPr>
                <w:rFonts w:ascii="Arial" w:hAnsi="Arial" w:cs="Arial"/>
              </w:rPr>
            </w:pPr>
          </w:p>
        </w:tc>
      </w:tr>
      <w:tr w:rsidR="00FF09C9" w:rsidRPr="00C4764F" w14:paraId="36577040" w14:textId="77777777" w:rsidTr="1444C417">
        <w:trPr>
          <w:trHeight w:val="381"/>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1D03D0" w14:textId="1FD4F862" w:rsidR="00FF09C9" w:rsidRPr="00C4764F" w:rsidRDefault="00FF09C9" w:rsidP="00FA163C">
            <w:pPr>
              <w:pStyle w:val="TableParagraph"/>
              <w:spacing w:line="248" w:lineRule="exact"/>
              <w:ind w:left="467"/>
              <w:rPr>
                <w:rFonts w:ascii="Arial" w:hAnsi="Arial" w:cs="Arial"/>
                <w:b/>
              </w:rPr>
            </w:pPr>
            <w:r w:rsidRPr="00C4764F">
              <w:rPr>
                <w:rFonts w:ascii="Arial" w:hAnsi="Arial" w:cs="Arial"/>
                <w:b/>
              </w:rPr>
              <w:t>g.</w:t>
            </w:r>
            <w:r w:rsidR="00ED0B45">
              <w:rPr>
                <w:rFonts w:ascii="Arial" w:hAnsi="Arial" w:cs="Arial"/>
                <w:b/>
              </w:rPr>
              <w:t xml:space="preserve"> R</w:t>
            </w:r>
            <w:r w:rsidR="00ED0B45" w:rsidRPr="00C4764F">
              <w:rPr>
                <w:rFonts w:ascii="Arial" w:hAnsi="Arial" w:cs="Arial"/>
                <w:b/>
              </w:rPr>
              <w:t>esponsables</w:t>
            </w:r>
            <w:r w:rsidRPr="00C4764F">
              <w:rPr>
                <w:rFonts w:ascii="Arial" w:hAnsi="Arial" w:cs="Arial"/>
                <w:b/>
              </w:rPr>
              <w:t xml:space="preserve"> de su elaboración.</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282D1D" w14:textId="77777777" w:rsidR="00FF09C9" w:rsidRPr="00C4764F" w:rsidRDefault="00FF09C9" w:rsidP="00FA163C">
            <w:pPr>
              <w:pStyle w:val="TableParagraph"/>
              <w:spacing w:line="250" w:lineRule="exact"/>
              <w:ind w:left="108"/>
              <w:rPr>
                <w:rFonts w:ascii="Arial" w:hAnsi="Arial" w:cs="Arial"/>
              </w:rPr>
            </w:pPr>
            <w:r w:rsidRPr="00C4764F">
              <w:rPr>
                <w:rFonts w:ascii="Arial" w:hAnsi="Arial" w:cs="Arial"/>
                <w:highlight w:val="yellow"/>
              </w:rPr>
              <w:t>Nombre del SG o Líder de Archivo</w:t>
            </w:r>
          </w:p>
        </w:tc>
      </w:tr>
      <w:tr w:rsidR="1444C417" w:rsidRPr="00C4764F" w14:paraId="64EAF5C1" w14:textId="77777777" w:rsidTr="008922D3">
        <w:trPr>
          <w:trHeight w:val="300"/>
        </w:trPr>
        <w:tc>
          <w:tcPr>
            <w:tcW w:w="4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BE7183" w14:textId="4A849ACA" w:rsidR="62ACA6EC" w:rsidRPr="00C4764F" w:rsidRDefault="62ACA6EC" w:rsidP="008922D3">
            <w:pPr>
              <w:pStyle w:val="TableParagraph"/>
              <w:tabs>
                <w:tab w:val="left" w:pos="827"/>
              </w:tabs>
              <w:spacing w:line="248" w:lineRule="exact"/>
              <w:ind w:left="467"/>
              <w:rPr>
                <w:rFonts w:ascii="Arial" w:hAnsi="Arial" w:cs="Arial"/>
                <w:b/>
              </w:rPr>
            </w:pPr>
            <w:r w:rsidRPr="00C4764F">
              <w:rPr>
                <w:rFonts w:ascii="Arial" w:hAnsi="Arial" w:cs="Arial"/>
                <w:b/>
              </w:rPr>
              <w:t>h. fecha de publicación</w:t>
            </w:r>
          </w:p>
        </w:tc>
        <w:tc>
          <w:tcPr>
            <w:tcW w:w="4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6CCCA" w14:textId="6999CCF2" w:rsidR="1444C417" w:rsidRPr="00C4764F" w:rsidRDefault="1444C417" w:rsidP="008922D3">
            <w:pPr>
              <w:pStyle w:val="TableParagraph"/>
              <w:tabs>
                <w:tab w:val="left" w:pos="827"/>
              </w:tabs>
              <w:spacing w:line="248" w:lineRule="exact"/>
              <w:ind w:left="467"/>
              <w:rPr>
                <w:rFonts w:ascii="Arial" w:hAnsi="Arial" w:cs="Arial"/>
                <w:b/>
              </w:rPr>
            </w:pPr>
          </w:p>
        </w:tc>
      </w:tr>
    </w:tbl>
    <w:p w14:paraId="537A225D" w14:textId="6202A8AF" w:rsidR="00FF09C9" w:rsidRPr="00C4764F" w:rsidRDefault="00FF09C9" w:rsidP="00FF09C9">
      <w:pPr>
        <w:rPr>
          <w:rFonts w:cs="Arial"/>
          <w:b/>
        </w:rPr>
      </w:pPr>
    </w:p>
    <w:p w14:paraId="1B0E3F4E" w14:textId="0C9F653C" w:rsidR="00FF34FC" w:rsidRPr="00C4764F" w:rsidRDefault="00FF34FC" w:rsidP="00FF09C9">
      <w:pPr>
        <w:rPr>
          <w:rFonts w:cs="Arial"/>
          <w:b/>
        </w:rPr>
      </w:pPr>
    </w:p>
    <w:p w14:paraId="59FB76BA" w14:textId="1F06A5CC" w:rsidR="00FF34FC" w:rsidRPr="00C4764F" w:rsidRDefault="00FF34FC" w:rsidP="00FF09C9">
      <w:pPr>
        <w:rPr>
          <w:rFonts w:cs="Arial"/>
          <w:b/>
        </w:rPr>
      </w:pPr>
    </w:p>
    <w:p w14:paraId="5D134FFC" w14:textId="48F05E53" w:rsidR="00FF34FC" w:rsidRPr="00C4764F" w:rsidRDefault="00FF34FC" w:rsidP="00FF09C9">
      <w:pPr>
        <w:rPr>
          <w:rFonts w:cs="Arial"/>
          <w:b/>
        </w:rPr>
      </w:pPr>
    </w:p>
    <w:p w14:paraId="485F5F95" w14:textId="0DE2B145" w:rsidR="00FF34FC" w:rsidRPr="00C4764F" w:rsidRDefault="00FF34FC" w:rsidP="00FF09C9">
      <w:pPr>
        <w:rPr>
          <w:rFonts w:cs="Arial"/>
          <w:b/>
        </w:rPr>
      </w:pPr>
    </w:p>
    <w:p w14:paraId="4CB76B3F" w14:textId="339A3F28" w:rsidR="00FF34FC" w:rsidRPr="00C4764F" w:rsidRDefault="00FF34FC" w:rsidP="00FF09C9">
      <w:pPr>
        <w:rPr>
          <w:rFonts w:cs="Arial"/>
          <w:b/>
        </w:rPr>
      </w:pPr>
    </w:p>
    <w:p w14:paraId="3F75B141" w14:textId="211DEEA5" w:rsidR="00FF34FC" w:rsidRPr="00C4764F" w:rsidRDefault="00FF34FC" w:rsidP="00FF09C9">
      <w:pPr>
        <w:rPr>
          <w:rFonts w:cs="Arial"/>
          <w:b/>
        </w:rPr>
      </w:pPr>
    </w:p>
    <w:p w14:paraId="1458F63A" w14:textId="33EAD115" w:rsidR="00FF34FC" w:rsidRPr="00C4764F" w:rsidRDefault="00FF34FC" w:rsidP="00FF09C9">
      <w:pPr>
        <w:rPr>
          <w:rFonts w:cs="Arial"/>
          <w:b/>
        </w:rPr>
      </w:pPr>
    </w:p>
    <w:p w14:paraId="5263ED71" w14:textId="5E98E795" w:rsidR="00FF34FC" w:rsidRPr="00C4764F" w:rsidRDefault="00FF34FC" w:rsidP="00FF09C9">
      <w:pPr>
        <w:rPr>
          <w:rFonts w:cs="Arial"/>
          <w:b/>
        </w:rPr>
      </w:pPr>
    </w:p>
    <w:p w14:paraId="2AF92FAC" w14:textId="34A6AC95" w:rsidR="00FF34FC" w:rsidRPr="00C4764F" w:rsidRDefault="00FF34FC" w:rsidP="00FF09C9">
      <w:pPr>
        <w:rPr>
          <w:rFonts w:cs="Arial"/>
          <w:b/>
        </w:rPr>
      </w:pPr>
    </w:p>
    <w:p w14:paraId="79379476" w14:textId="77777777" w:rsidR="00FF34FC" w:rsidRDefault="00FF34FC" w:rsidP="00FF09C9">
      <w:pPr>
        <w:rPr>
          <w:rFonts w:cs="Arial"/>
          <w:b/>
        </w:rPr>
      </w:pPr>
    </w:p>
    <w:p w14:paraId="79826E3C" w14:textId="77777777" w:rsidR="00C4764F" w:rsidRDefault="00C4764F" w:rsidP="00FF09C9">
      <w:pPr>
        <w:rPr>
          <w:rFonts w:cs="Arial"/>
          <w:b/>
        </w:rPr>
      </w:pPr>
    </w:p>
    <w:p w14:paraId="7C258141" w14:textId="77777777" w:rsidR="00C4764F" w:rsidRPr="00C4764F" w:rsidRDefault="00C4764F" w:rsidP="00FF09C9">
      <w:pPr>
        <w:rPr>
          <w:rFonts w:cs="Arial"/>
          <w:b/>
        </w:rPr>
      </w:pPr>
    </w:p>
    <w:p w14:paraId="0F851ED5" w14:textId="644765E1" w:rsidR="00FF09C9" w:rsidRPr="00C4764F" w:rsidRDefault="00FF09C9" w:rsidP="00FF09C9">
      <w:pPr>
        <w:rPr>
          <w:rFonts w:cs="Arial"/>
        </w:rPr>
      </w:pPr>
    </w:p>
    <w:sdt>
      <w:sdtPr>
        <w:rPr>
          <w:rFonts w:ascii="Arial" w:eastAsiaTheme="minorHAnsi" w:hAnsi="Arial" w:cs="Arial"/>
          <w:color w:val="auto"/>
          <w:kern w:val="2"/>
          <w:sz w:val="22"/>
          <w:szCs w:val="22"/>
          <w:lang w:val="es-ES" w:eastAsia="en-US"/>
          <w14:ligatures w14:val="standardContextual"/>
        </w:rPr>
        <w:id w:val="-1847390715"/>
        <w:docPartObj>
          <w:docPartGallery w:val="Table of Contents"/>
          <w:docPartUnique/>
        </w:docPartObj>
      </w:sdtPr>
      <w:sdtEndPr>
        <w:rPr>
          <w:rFonts w:eastAsiaTheme="minorEastAsia"/>
          <w:b/>
          <w:bCs/>
          <w:sz w:val="24"/>
        </w:rPr>
      </w:sdtEndPr>
      <w:sdtContent>
        <w:p w14:paraId="0BCA7D15" w14:textId="19AEE9A7" w:rsidR="00FF34FC" w:rsidRPr="001F713B" w:rsidRDefault="00C4764F">
          <w:pPr>
            <w:pStyle w:val="TtuloTDC"/>
            <w:rPr>
              <w:rFonts w:ascii="Arial" w:hAnsi="Arial" w:cs="Arial"/>
              <w:sz w:val="22"/>
              <w:szCs w:val="22"/>
              <w:lang w:val="es-ES"/>
            </w:rPr>
          </w:pPr>
          <w:r w:rsidRPr="00C4764F">
            <w:rPr>
              <w:rFonts w:ascii="Arial" w:hAnsi="Arial" w:cs="Arial"/>
              <w:sz w:val="22"/>
              <w:szCs w:val="22"/>
              <w:lang w:val="es-ES"/>
            </w:rPr>
            <w:t>CONTENIDO</w:t>
          </w:r>
        </w:p>
        <w:p w14:paraId="3CBBA3C6" w14:textId="77777777" w:rsidR="00C4764F" w:rsidRPr="001965A0" w:rsidRDefault="00C4764F" w:rsidP="00C4764F">
          <w:pPr>
            <w:rPr>
              <w:rFonts w:cs="Arial"/>
              <w:lang w:val="es-ES" w:eastAsia="es-CO"/>
            </w:rPr>
          </w:pPr>
        </w:p>
        <w:p w14:paraId="77C7313B" w14:textId="5FF8028D" w:rsidR="00BE7C52" w:rsidRDefault="00FF34FC">
          <w:pPr>
            <w:pStyle w:val="TDC1"/>
            <w:tabs>
              <w:tab w:val="left" w:pos="480"/>
              <w:tab w:val="right" w:leader="dot" w:pos="8828"/>
            </w:tabs>
            <w:rPr>
              <w:rFonts w:asciiTheme="minorHAnsi" w:eastAsiaTheme="minorEastAsia" w:hAnsiTheme="minorHAnsi"/>
              <w:noProof/>
              <w:szCs w:val="24"/>
              <w:lang w:eastAsia="es-CO"/>
            </w:rPr>
          </w:pPr>
          <w:r w:rsidRPr="001965A0">
            <w:rPr>
              <w:rFonts w:cs="Arial"/>
              <w:b/>
              <w:bCs/>
              <w:lang w:val="es-ES"/>
            </w:rPr>
            <w:fldChar w:fldCharType="begin"/>
          </w:r>
          <w:r w:rsidRPr="001965A0">
            <w:rPr>
              <w:rFonts w:cs="Arial"/>
              <w:b/>
              <w:bCs/>
              <w:lang w:val="es-ES"/>
            </w:rPr>
            <w:instrText xml:space="preserve"> TOC \o "1-3" \h \z \u </w:instrText>
          </w:r>
          <w:r w:rsidRPr="001965A0">
            <w:rPr>
              <w:rFonts w:cs="Arial"/>
              <w:b/>
              <w:bCs/>
              <w:lang w:val="es-ES"/>
            </w:rPr>
            <w:fldChar w:fldCharType="separate"/>
          </w:r>
          <w:hyperlink w:anchor="_Toc212474294" w:history="1">
            <w:r w:rsidR="00BE7C52" w:rsidRPr="00730E6E">
              <w:rPr>
                <w:rStyle w:val="Hipervnculo"/>
                <w:noProof/>
              </w:rPr>
              <w:t>I.</w:t>
            </w:r>
            <w:r w:rsidR="00BE7C52">
              <w:rPr>
                <w:rFonts w:asciiTheme="minorHAnsi" w:eastAsiaTheme="minorEastAsia" w:hAnsiTheme="minorHAnsi"/>
                <w:noProof/>
                <w:szCs w:val="24"/>
                <w:lang w:eastAsia="es-CO"/>
              </w:rPr>
              <w:tab/>
            </w:r>
            <w:r w:rsidR="00BE7C52" w:rsidRPr="00730E6E">
              <w:rPr>
                <w:rStyle w:val="Hipervnculo"/>
                <w:noProof/>
              </w:rPr>
              <w:t>CARÁTULA</w:t>
            </w:r>
            <w:r w:rsidR="00BE7C52">
              <w:rPr>
                <w:noProof/>
                <w:webHidden/>
              </w:rPr>
              <w:tab/>
            </w:r>
            <w:r w:rsidR="00BE7C52">
              <w:rPr>
                <w:noProof/>
                <w:webHidden/>
              </w:rPr>
              <w:fldChar w:fldCharType="begin"/>
            </w:r>
            <w:r w:rsidR="00BE7C52">
              <w:rPr>
                <w:noProof/>
                <w:webHidden/>
              </w:rPr>
              <w:instrText xml:space="preserve"> PAGEREF _Toc212474294 \h </w:instrText>
            </w:r>
            <w:r w:rsidR="00BE7C52">
              <w:rPr>
                <w:noProof/>
                <w:webHidden/>
              </w:rPr>
            </w:r>
            <w:r w:rsidR="00BE7C52">
              <w:rPr>
                <w:noProof/>
                <w:webHidden/>
              </w:rPr>
              <w:fldChar w:fldCharType="separate"/>
            </w:r>
            <w:r w:rsidR="00BE7C52">
              <w:rPr>
                <w:noProof/>
                <w:webHidden/>
              </w:rPr>
              <w:t>2</w:t>
            </w:r>
            <w:r w:rsidR="00BE7C52">
              <w:rPr>
                <w:noProof/>
                <w:webHidden/>
              </w:rPr>
              <w:fldChar w:fldCharType="end"/>
            </w:r>
          </w:hyperlink>
        </w:p>
        <w:p w14:paraId="2FB89607" w14:textId="5CF7D7D9" w:rsidR="00BE7C52" w:rsidRDefault="00BE7C52">
          <w:pPr>
            <w:pStyle w:val="TDC1"/>
            <w:tabs>
              <w:tab w:val="left" w:pos="480"/>
              <w:tab w:val="right" w:leader="dot" w:pos="8828"/>
            </w:tabs>
            <w:rPr>
              <w:rFonts w:asciiTheme="minorHAnsi" w:eastAsiaTheme="minorEastAsia" w:hAnsiTheme="minorHAnsi"/>
              <w:noProof/>
              <w:szCs w:val="24"/>
              <w:lang w:eastAsia="es-CO"/>
            </w:rPr>
          </w:pPr>
          <w:hyperlink w:anchor="_Toc212474295" w:history="1">
            <w:r w:rsidRPr="00730E6E">
              <w:rPr>
                <w:rStyle w:val="Hipervnculo"/>
                <w:noProof/>
              </w:rPr>
              <w:t>II.</w:t>
            </w:r>
            <w:r>
              <w:rPr>
                <w:rFonts w:asciiTheme="minorHAnsi" w:eastAsiaTheme="minorEastAsia" w:hAnsiTheme="minorHAnsi"/>
                <w:noProof/>
                <w:szCs w:val="24"/>
                <w:lang w:eastAsia="es-CO"/>
              </w:rPr>
              <w:tab/>
            </w:r>
            <w:r w:rsidRPr="00730E6E">
              <w:rPr>
                <w:rStyle w:val="Hipervnculo"/>
                <w:noProof/>
              </w:rPr>
              <w:t>ASPECTOS GENERALES</w:t>
            </w:r>
            <w:r>
              <w:rPr>
                <w:noProof/>
                <w:webHidden/>
              </w:rPr>
              <w:tab/>
            </w:r>
            <w:r>
              <w:rPr>
                <w:noProof/>
                <w:webHidden/>
              </w:rPr>
              <w:fldChar w:fldCharType="begin"/>
            </w:r>
            <w:r>
              <w:rPr>
                <w:noProof/>
                <w:webHidden/>
              </w:rPr>
              <w:instrText xml:space="preserve"> PAGEREF _Toc212474295 \h </w:instrText>
            </w:r>
            <w:r>
              <w:rPr>
                <w:noProof/>
                <w:webHidden/>
              </w:rPr>
            </w:r>
            <w:r>
              <w:rPr>
                <w:noProof/>
                <w:webHidden/>
              </w:rPr>
              <w:fldChar w:fldCharType="separate"/>
            </w:r>
            <w:r>
              <w:rPr>
                <w:noProof/>
                <w:webHidden/>
              </w:rPr>
              <w:t>7</w:t>
            </w:r>
            <w:r>
              <w:rPr>
                <w:noProof/>
                <w:webHidden/>
              </w:rPr>
              <w:fldChar w:fldCharType="end"/>
            </w:r>
          </w:hyperlink>
        </w:p>
        <w:p w14:paraId="57604C1B" w14:textId="12182CCE" w:rsidR="00BE7C52" w:rsidRDefault="00BE7C52">
          <w:pPr>
            <w:pStyle w:val="TDC2"/>
            <w:tabs>
              <w:tab w:val="left" w:pos="720"/>
              <w:tab w:val="right" w:leader="dot" w:pos="8828"/>
            </w:tabs>
            <w:rPr>
              <w:rFonts w:asciiTheme="minorHAnsi" w:eastAsiaTheme="minorEastAsia" w:hAnsiTheme="minorHAnsi"/>
              <w:noProof/>
              <w:szCs w:val="24"/>
              <w:lang w:eastAsia="es-CO"/>
            </w:rPr>
          </w:pPr>
          <w:hyperlink w:anchor="_Toc212474296" w:history="1">
            <w:r w:rsidRPr="00730E6E">
              <w:rPr>
                <w:rStyle w:val="Hipervnculo"/>
                <w:rFonts w:cs="Arial"/>
                <w:noProof/>
              </w:rPr>
              <w:t>1.</w:t>
            </w:r>
            <w:r>
              <w:rPr>
                <w:rFonts w:asciiTheme="minorHAnsi" w:eastAsiaTheme="minorEastAsia" w:hAnsiTheme="minorHAnsi"/>
                <w:noProof/>
                <w:szCs w:val="24"/>
                <w:lang w:eastAsia="es-CO"/>
              </w:rPr>
              <w:tab/>
            </w:r>
            <w:r w:rsidRPr="00730E6E">
              <w:rPr>
                <w:rStyle w:val="Hipervnculo"/>
                <w:rFonts w:cs="Arial"/>
                <w:noProof/>
              </w:rPr>
              <w:t>INTRODUCCIÓN</w:t>
            </w:r>
            <w:r>
              <w:rPr>
                <w:noProof/>
                <w:webHidden/>
              </w:rPr>
              <w:tab/>
            </w:r>
            <w:r>
              <w:rPr>
                <w:noProof/>
                <w:webHidden/>
              </w:rPr>
              <w:fldChar w:fldCharType="begin"/>
            </w:r>
            <w:r>
              <w:rPr>
                <w:noProof/>
                <w:webHidden/>
              </w:rPr>
              <w:instrText xml:space="preserve"> PAGEREF _Toc212474296 \h </w:instrText>
            </w:r>
            <w:r>
              <w:rPr>
                <w:noProof/>
                <w:webHidden/>
              </w:rPr>
            </w:r>
            <w:r>
              <w:rPr>
                <w:noProof/>
                <w:webHidden/>
              </w:rPr>
              <w:fldChar w:fldCharType="separate"/>
            </w:r>
            <w:r>
              <w:rPr>
                <w:noProof/>
                <w:webHidden/>
              </w:rPr>
              <w:t>7</w:t>
            </w:r>
            <w:r>
              <w:rPr>
                <w:noProof/>
                <w:webHidden/>
              </w:rPr>
              <w:fldChar w:fldCharType="end"/>
            </w:r>
          </w:hyperlink>
        </w:p>
        <w:p w14:paraId="24547F2D" w14:textId="0C2F0007" w:rsidR="00BE7C52" w:rsidRDefault="00BE7C52">
          <w:pPr>
            <w:pStyle w:val="TDC2"/>
            <w:tabs>
              <w:tab w:val="left" w:pos="720"/>
              <w:tab w:val="right" w:leader="dot" w:pos="8828"/>
            </w:tabs>
            <w:rPr>
              <w:rFonts w:asciiTheme="minorHAnsi" w:eastAsiaTheme="minorEastAsia" w:hAnsiTheme="minorHAnsi"/>
              <w:noProof/>
              <w:szCs w:val="24"/>
              <w:lang w:eastAsia="es-CO"/>
            </w:rPr>
          </w:pPr>
          <w:hyperlink w:anchor="_Toc212474297" w:history="1">
            <w:r w:rsidRPr="00730E6E">
              <w:rPr>
                <w:rStyle w:val="Hipervnculo"/>
                <w:rFonts w:cs="Arial"/>
                <w:noProof/>
              </w:rPr>
              <w:t>2.</w:t>
            </w:r>
            <w:r>
              <w:rPr>
                <w:rFonts w:asciiTheme="minorHAnsi" w:eastAsiaTheme="minorEastAsia" w:hAnsiTheme="minorHAnsi"/>
                <w:noProof/>
                <w:szCs w:val="24"/>
                <w:lang w:eastAsia="es-CO"/>
              </w:rPr>
              <w:tab/>
            </w:r>
            <w:r w:rsidRPr="00730E6E">
              <w:rPr>
                <w:rStyle w:val="Hipervnculo"/>
                <w:rFonts w:cs="Arial"/>
                <w:noProof/>
              </w:rPr>
              <w:t>OBJETIVOS</w:t>
            </w:r>
            <w:r>
              <w:rPr>
                <w:noProof/>
                <w:webHidden/>
              </w:rPr>
              <w:tab/>
            </w:r>
            <w:r>
              <w:rPr>
                <w:noProof/>
                <w:webHidden/>
              </w:rPr>
              <w:fldChar w:fldCharType="begin"/>
            </w:r>
            <w:r>
              <w:rPr>
                <w:noProof/>
                <w:webHidden/>
              </w:rPr>
              <w:instrText xml:space="preserve"> PAGEREF _Toc212474297 \h </w:instrText>
            </w:r>
            <w:r>
              <w:rPr>
                <w:noProof/>
                <w:webHidden/>
              </w:rPr>
            </w:r>
            <w:r>
              <w:rPr>
                <w:noProof/>
                <w:webHidden/>
              </w:rPr>
              <w:fldChar w:fldCharType="separate"/>
            </w:r>
            <w:r>
              <w:rPr>
                <w:noProof/>
                <w:webHidden/>
              </w:rPr>
              <w:t>9</w:t>
            </w:r>
            <w:r>
              <w:rPr>
                <w:noProof/>
                <w:webHidden/>
              </w:rPr>
              <w:fldChar w:fldCharType="end"/>
            </w:r>
          </w:hyperlink>
        </w:p>
        <w:p w14:paraId="589FB33E" w14:textId="17B19467"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298" w:history="1">
            <w:r w:rsidRPr="00730E6E">
              <w:rPr>
                <w:rStyle w:val="Hipervnculo"/>
                <w:rFonts w:cs="Arial"/>
                <w:noProof/>
              </w:rPr>
              <w:t>2.1.</w:t>
            </w:r>
            <w:r>
              <w:rPr>
                <w:rFonts w:asciiTheme="minorHAnsi" w:eastAsiaTheme="minorEastAsia" w:hAnsiTheme="minorHAnsi"/>
                <w:noProof/>
                <w:szCs w:val="24"/>
                <w:lang w:eastAsia="es-CO"/>
              </w:rPr>
              <w:tab/>
            </w:r>
            <w:r w:rsidRPr="00730E6E">
              <w:rPr>
                <w:rStyle w:val="Hipervnculo"/>
                <w:rFonts w:cs="Arial"/>
                <w:noProof/>
              </w:rPr>
              <w:t>Objetivo General.</w:t>
            </w:r>
            <w:r>
              <w:rPr>
                <w:noProof/>
                <w:webHidden/>
              </w:rPr>
              <w:tab/>
            </w:r>
            <w:r>
              <w:rPr>
                <w:noProof/>
                <w:webHidden/>
              </w:rPr>
              <w:fldChar w:fldCharType="begin"/>
            </w:r>
            <w:r>
              <w:rPr>
                <w:noProof/>
                <w:webHidden/>
              </w:rPr>
              <w:instrText xml:space="preserve"> PAGEREF _Toc212474298 \h </w:instrText>
            </w:r>
            <w:r>
              <w:rPr>
                <w:noProof/>
                <w:webHidden/>
              </w:rPr>
            </w:r>
            <w:r>
              <w:rPr>
                <w:noProof/>
                <w:webHidden/>
              </w:rPr>
              <w:fldChar w:fldCharType="separate"/>
            </w:r>
            <w:r>
              <w:rPr>
                <w:noProof/>
                <w:webHidden/>
              </w:rPr>
              <w:t>9</w:t>
            </w:r>
            <w:r>
              <w:rPr>
                <w:noProof/>
                <w:webHidden/>
              </w:rPr>
              <w:fldChar w:fldCharType="end"/>
            </w:r>
          </w:hyperlink>
        </w:p>
        <w:p w14:paraId="01AC3FD2" w14:textId="3BE2DC06"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299" w:history="1">
            <w:r w:rsidRPr="00730E6E">
              <w:rPr>
                <w:rStyle w:val="Hipervnculo"/>
                <w:rFonts w:cs="Arial"/>
                <w:noProof/>
              </w:rPr>
              <w:t>2.2.</w:t>
            </w:r>
            <w:r>
              <w:rPr>
                <w:rFonts w:asciiTheme="minorHAnsi" w:eastAsiaTheme="minorEastAsia" w:hAnsiTheme="minorHAnsi"/>
                <w:noProof/>
                <w:szCs w:val="24"/>
                <w:lang w:eastAsia="es-CO"/>
              </w:rPr>
              <w:tab/>
            </w:r>
            <w:r w:rsidRPr="00730E6E">
              <w:rPr>
                <w:rStyle w:val="Hipervnculo"/>
                <w:rFonts w:cs="Arial"/>
                <w:noProof/>
              </w:rPr>
              <w:t>Objetivos específicos</w:t>
            </w:r>
            <w:r>
              <w:rPr>
                <w:noProof/>
                <w:webHidden/>
              </w:rPr>
              <w:tab/>
            </w:r>
            <w:r>
              <w:rPr>
                <w:noProof/>
                <w:webHidden/>
              </w:rPr>
              <w:fldChar w:fldCharType="begin"/>
            </w:r>
            <w:r>
              <w:rPr>
                <w:noProof/>
                <w:webHidden/>
              </w:rPr>
              <w:instrText xml:space="preserve"> PAGEREF _Toc212474299 \h </w:instrText>
            </w:r>
            <w:r>
              <w:rPr>
                <w:noProof/>
                <w:webHidden/>
              </w:rPr>
            </w:r>
            <w:r>
              <w:rPr>
                <w:noProof/>
                <w:webHidden/>
              </w:rPr>
              <w:fldChar w:fldCharType="separate"/>
            </w:r>
            <w:r>
              <w:rPr>
                <w:noProof/>
                <w:webHidden/>
              </w:rPr>
              <w:t>9</w:t>
            </w:r>
            <w:r>
              <w:rPr>
                <w:noProof/>
                <w:webHidden/>
              </w:rPr>
              <w:fldChar w:fldCharType="end"/>
            </w:r>
          </w:hyperlink>
        </w:p>
        <w:p w14:paraId="48191D27" w14:textId="453C2E76" w:rsidR="00BE7C52" w:rsidRDefault="00BE7C52">
          <w:pPr>
            <w:pStyle w:val="TDC2"/>
            <w:tabs>
              <w:tab w:val="left" w:pos="720"/>
              <w:tab w:val="right" w:leader="dot" w:pos="8828"/>
            </w:tabs>
            <w:rPr>
              <w:rFonts w:asciiTheme="minorHAnsi" w:eastAsiaTheme="minorEastAsia" w:hAnsiTheme="minorHAnsi"/>
              <w:noProof/>
              <w:szCs w:val="24"/>
              <w:lang w:eastAsia="es-CO"/>
            </w:rPr>
          </w:pPr>
          <w:hyperlink w:anchor="_Toc212474300" w:history="1">
            <w:r w:rsidRPr="00730E6E">
              <w:rPr>
                <w:rStyle w:val="Hipervnculo"/>
                <w:rFonts w:cs="Arial"/>
                <w:noProof/>
              </w:rPr>
              <w:t>3.</w:t>
            </w:r>
            <w:r>
              <w:rPr>
                <w:rFonts w:asciiTheme="minorHAnsi" w:eastAsiaTheme="minorEastAsia" w:hAnsiTheme="minorHAnsi"/>
                <w:noProof/>
                <w:szCs w:val="24"/>
                <w:lang w:eastAsia="es-CO"/>
              </w:rPr>
              <w:tab/>
            </w:r>
            <w:r w:rsidRPr="00730E6E">
              <w:rPr>
                <w:rStyle w:val="Hipervnculo"/>
                <w:rFonts w:cs="Arial"/>
                <w:noProof/>
              </w:rPr>
              <w:t>ALCANCE</w:t>
            </w:r>
            <w:r>
              <w:rPr>
                <w:noProof/>
                <w:webHidden/>
              </w:rPr>
              <w:tab/>
            </w:r>
            <w:r>
              <w:rPr>
                <w:noProof/>
                <w:webHidden/>
              </w:rPr>
              <w:fldChar w:fldCharType="begin"/>
            </w:r>
            <w:r>
              <w:rPr>
                <w:noProof/>
                <w:webHidden/>
              </w:rPr>
              <w:instrText xml:space="preserve"> PAGEREF _Toc212474300 \h </w:instrText>
            </w:r>
            <w:r>
              <w:rPr>
                <w:noProof/>
                <w:webHidden/>
              </w:rPr>
            </w:r>
            <w:r>
              <w:rPr>
                <w:noProof/>
                <w:webHidden/>
              </w:rPr>
              <w:fldChar w:fldCharType="separate"/>
            </w:r>
            <w:r>
              <w:rPr>
                <w:noProof/>
                <w:webHidden/>
              </w:rPr>
              <w:t>10</w:t>
            </w:r>
            <w:r>
              <w:rPr>
                <w:noProof/>
                <w:webHidden/>
              </w:rPr>
              <w:fldChar w:fldCharType="end"/>
            </w:r>
          </w:hyperlink>
        </w:p>
        <w:p w14:paraId="06802E0D" w14:textId="1BC7084B" w:rsidR="00BE7C52" w:rsidRDefault="00BE7C52">
          <w:pPr>
            <w:pStyle w:val="TDC2"/>
            <w:tabs>
              <w:tab w:val="left" w:pos="720"/>
              <w:tab w:val="right" w:leader="dot" w:pos="8828"/>
            </w:tabs>
            <w:rPr>
              <w:rFonts w:asciiTheme="minorHAnsi" w:eastAsiaTheme="minorEastAsia" w:hAnsiTheme="minorHAnsi"/>
              <w:noProof/>
              <w:szCs w:val="24"/>
              <w:lang w:eastAsia="es-CO"/>
            </w:rPr>
          </w:pPr>
          <w:hyperlink w:anchor="_Toc212474301" w:history="1">
            <w:r w:rsidRPr="00730E6E">
              <w:rPr>
                <w:rStyle w:val="Hipervnculo"/>
                <w:rFonts w:cs="Arial"/>
                <w:noProof/>
              </w:rPr>
              <w:t>4.</w:t>
            </w:r>
            <w:r>
              <w:rPr>
                <w:rFonts w:asciiTheme="minorHAnsi" w:eastAsiaTheme="minorEastAsia" w:hAnsiTheme="minorHAnsi"/>
                <w:noProof/>
                <w:szCs w:val="24"/>
                <w:lang w:eastAsia="es-CO"/>
              </w:rPr>
              <w:tab/>
            </w:r>
            <w:r w:rsidRPr="00730E6E">
              <w:rPr>
                <w:rStyle w:val="Hipervnculo"/>
                <w:rFonts w:cs="Arial"/>
                <w:noProof/>
              </w:rPr>
              <w:t>DEFINICIONES Y/O SIGLAS</w:t>
            </w:r>
            <w:r>
              <w:rPr>
                <w:noProof/>
                <w:webHidden/>
              </w:rPr>
              <w:tab/>
            </w:r>
            <w:r>
              <w:rPr>
                <w:noProof/>
                <w:webHidden/>
              </w:rPr>
              <w:fldChar w:fldCharType="begin"/>
            </w:r>
            <w:r>
              <w:rPr>
                <w:noProof/>
                <w:webHidden/>
              </w:rPr>
              <w:instrText xml:space="preserve"> PAGEREF _Toc212474301 \h </w:instrText>
            </w:r>
            <w:r>
              <w:rPr>
                <w:noProof/>
                <w:webHidden/>
              </w:rPr>
            </w:r>
            <w:r>
              <w:rPr>
                <w:noProof/>
                <w:webHidden/>
              </w:rPr>
              <w:fldChar w:fldCharType="separate"/>
            </w:r>
            <w:r>
              <w:rPr>
                <w:noProof/>
                <w:webHidden/>
              </w:rPr>
              <w:t>11</w:t>
            </w:r>
            <w:r>
              <w:rPr>
                <w:noProof/>
                <w:webHidden/>
              </w:rPr>
              <w:fldChar w:fldCharType="end"/>
            </w:r>
          </w:hyperlink>
        </w:p>
        <w:p w14:paraId="7E735AC5" w14:textId="21CE9DA9" w:rsidR="00BE7C52" w:rsidRDefault="00BE7C52">
          <w:pPr>
            <w:pStyle w:val="TDC2"/>
            <w:tabs>
              <w:tab w:val="left" w:pos="720"/>
              <w:tab w:val="right" w:leader="dot" w:pos="8828"/>
            </w:tabs>
            <w:rPr>
              <w:rFonts w:asciiTheme="minorHAnsi" w:eastAsiaTheme="minorEastAsia" w:hAnsiTheme="minorHAnsi"/>
              <w:noProof/>
              <w:szCs w:val="24"/>
              <w:lang w:eastAsia="es-CO"/>
            </w:rPr>
          </w:pPr>
          <w:hyperlink w:anchor="_Toc212474302" w:history="1">
            <w:r w:rsidRPr="00730E6E">
              <w:rPr>
                <w:rStyle w:val="Hipervnculo"/>
                <w:rFonts w:cs="Arial"/>
                <w:noProof/>
              </w:rPr>
              <w:t>5.</w:t>
            </w:r>
            <w:r>
              <w:rPr>
                <w:rFonts w:asciiTheme="minorHAnsi" w:eastAsiaTheme="minorEastAsia" w:hAnsiTheme="minorHAnsi"/>
                <w:noProof/>
                <w:szCs w:val="24"/>
                <w:lang w:eastAsia="es-CO"/>
              </w:rPr>
              <w:tab/>
            </w:r>
            <w:r w:rsidRPr="00730E6E">
              <w:rPr>
                <w:rStyle w:val="Hipervnculo"/>
                <w:rFonts w:cs="Arial"/>
                <w:noProof/>
              </w:rPr>
              <w:t>PÚBLICO AL CUAL ESTÁ DIRIDIGO</w:t>
            </w:r>
            <w:r>
              <w:rPr>
                <w:noProof/>
                <w:webHidden/>
              </w:rPr>
              <w:tab/>
            </w:r>
            <w:r>
              <w:rPr>
                <w:noProof/>
                <w:webHidden/>
              </w:rPr>
              <w:fldChar w:fldCharType="begin"/>
            </w:r>
            <w:r>
              <w:rPr>
                <w:noProof/>
                <w:webHidden/>
              </w:rPr>
              <w:instrText xml:space="preserve"> PAGEREF _Toc212474302 \h </w:instrText>
            </w:r>
            <w:r>
              <w:rPr>
                <w:noProof/>
                <w:webHidden/>
              </w:rPr>
            </w:r>
            <w:r>
              <w:rPr>
                <w:noProof/>
                <w:webHidden/>
              </w:rPr>
              <w:fldChar w:fldCharType="separate"/>
            </w:r>
            <w:r>
              <w:rPr>
                <w:noProof/>
                <w:webHidden/>
              </w:rPr>
              <w:t>24</w:t>
            </w:r>
            <w:r>
              <w:rPr>
                <w:noProof/>
                <w:webHidden/>
              </w:rPr>
              <w:fldChar w:fldCharType="end"/>
            </w:r>
          </w:hyperlink>
        </w:p>
        <w:p w14:paraId="2A6E44A8" w14:textId="4B2FCD80" w:rsidR="00BE7C52" w:rsidRDefault="00BE7C52">
          <w:pPr>
            <w:pStyle w:val="TDC2"/>
            <w:tabs>
              <w:tab w:val="left" w:pos="720"/>
              <w:tab w:val="right" w:leader="dot" w:pos="8828"/>
            </w:tabs>
            <w:rPr>
              <w:rFonts w:asciiTheme="minorHAnsi" w:eastAsiaTheme="minorEastAsia" w:hAnsiTheme="minorHAnsi"/>
              <w:noProof/>
              <w:szCs w:val="24"/>
              <w:lang w:eastAsia="es-CO"/>
            </w:rPr>
          </w:pPr>
          <w:hyperlink w:anchor="_Toc212474303" w:history="1">
            <w:r w:rsidRPr="00730E6E">
              <w:rPr>
                <w:rStyle w:val="Hipervnculo"/>
                <w:rFonts w:cs="Arial"/>
                <w:noProof/>
              </w:rPr>
              <w:t>6.</w:t>
            </w:r>
            <w:r>
              <w:rPr>
                <w:rFonts w:asciiTheme="minorHAnsi" w:eastAsiaTheme="minorEastAsia" w:hAnsiTheme="minorHAnsi"/>
                <w:noProof/>
                <w:szCs w:val="24"/>
                <w:lang w:eastAsia="es-CO"/>
              </w:rPr>
              <w:tab/>
            </w:r>
            <w:r w:rsidRPr="00730E6E">
              <w:rPr>
                <w:rStyle w:val="Hipervnculo"/>
                <w:rFonts w:cs="Arial"/>
                <w:noProof/>
              </w:rPr>
              <w:t>REQUERIMIENTOS PARA EL DESARROLLO DEL PGD</w:t>
            </w:r>
            <w:r>
              <w:rPr>
                <w:noProof/>
                <w:webHidden/>
              </w:rPr>
              <w:tab/>
            </w:r>
            <w:r>
              <w:rPr>
                <w:noProof/>
                <w:webHidden/>
              </w:rPr>
              <w:fldChar w:fldCharType="begin"/>
            </w:r>
            <w:r>
              <w:rPr>
                <w:noProof/>
                <w:webHidden/>
              </w:rPr>
              <w:instrText xml:space="preserve"> PAGEREF _Toc212474303 \h </w:instrText>
            </w:r>
            <w:r>
              <w:rPr>
                <w:noProof/>
                <w:webHidden/>
              </w:rPr>
            </w:r>
            <w:r>
              <w:rPr>
                <w:noProof/>
                <w:webHidden/>
              </w:rPr>
              <w:fldChar w:fldCharType="separate"/>
            </w:r>
            <w:r>
              <w:rPr>
                <w:noProof/>
                <w:webHidden/>
              </w:rPr>
              <w:t>25</w:t>
            </w:r>
            <w:r>
              <w:rPr>
                <w:noProof/>
                <w:webHidden/>
              </w:rPr>
              <w:fldChar w:fldCharType="end"/>
            </w:r>
          </w:hyperlink>
        </w:p>
        <w:p w14:paraId="634CBC11" w14:textId="327535CA"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04" w:history="1">
            <w:r w:rsidRPr="00730E6E">
              <w:rPr>
                <w:rStyle w:val="Hipervnculo"/>
                <w:rFonts w:cs="Arial"/>
                <w:noProof/>
              </w:rPr>
              <w:t>6.1.</w:t>
            </w:r>
            <w:r>
              <w:rPr>
                <w:rFonts w:asciiTheme="minorHAnsi" w:eastAsiaTheme="minorEastAsia" w:hAnsiTheme="minorHAnsi"/>
                <w:noProof/>
                <w:szCs w:val="24"/>
                <w:lang w:eastAsia="es-CO"/>
              </w:rPr>
              <w:tab/>
            </w:r>
            <w:r w:rsidRPr="00730E6E">
              <w:rPr>
                <w:rStyle w:val="Hipervnculo"/>
                <w:rFonts w:cs="Arial"/>
                <w:noProof/>
              </w:rPr>
              <w:t>NORMATIVOS</w:t>
            </w:r>
            <w:r>
              <w:rPr>
                <w:noProof/>
                <w:webHidden/>
              </w:rPr>
              <w:tab/>
            </w:r>
            <w:r>
              <w:rPr>
                <w:noProof/>
                <w:webHidden/>
              </w:rPr>
              <w:fldChar w:fldCharType="begin"/>
            </w:r>
            <w:r>
              <w:rPr>
                <w:noProof/>
                <w:webHidden/>
              </w:rPr>
              <w:instrText xml:space="preserve"> PAGEREF _Toc212474304 \h </w:instrText>
            </w:r>
            <w:r>
              <w:rPr>
                <w:noProof/>
                <w:webHidden/>
              </w:rPr>
            </w:r>
            <w:r>
              <w:rPr>
                <w:noProof/>
                <w:webHidden/>
              </w:rPr>
              <w:fldChar w:fldCharType="separate"/>
            </w:r>
            <w:r>
              <w:rPr>
                <w:noProof/>
                <w:webHidden/>
              </w:rPr>
              <w:t>25</w:t>
            </w:r>
            <w:r>
              <w:rPr>
                <w:noProof/>
                <w:webHidden/>
              </w:rPr>
              <w:fldChar w:fldCharType="end"/>
            </w:r>
          </w:hyperlink>
        </w:p>
        <w:p w14:paraId="11D7CC9E" w14:textId="02C13CA0"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05" w:history="1">
            <w:r w:rsidRPr="00730E6E">
              <w:rPr>
                <w:rStyle w:val="Hipervnculo"/>
                <w:rFonts w:cs="Arial"/>
                <w:noProof/>
              </w:rPr>
              <w:t>6.2.</w:t>
            </w:r>
            <w:r>
              <w:rPr>
                <w:rFonts w:asciiTheme="minorHAnsi" w:eastAsiaTheme="minorEastAsia" w:hAnsiTheme="minorHAnsi"/>
                <w:noProof/>
                <w:szCs w:val="24"/>
                <w:lang w:eastAsia="es-CO"/>
              </w:rPr>
              <w:tab/>
            </w:r>
            <w:r w:rsidRPr="00730E6E">
              <w:rPr>
                <w:rStyle w:val="Hipervnculo"/>
                <w:rFonts w:cs="Arial"/>
                <w:noProof/>
              </w:rPr>
              <w:t>ECONÓMICOS</w:t>
            </w:r>
            <w:r>
              <w:rPr>
                <w:noProof/>
                <w:webHidden/>
              </w:rPr>
              <w:tab/>
            </w:r>
            <w:r>
              <w:rPr>
                <w:noProof/>
                <w:webHidden/>
              </w:rPr>
              <w:fldChar w:fldCharType="begin"/>
            </w:r>
            <w:r>
              <w:rPr>
                <w:noProof/>
                <w:webHidden/>
              </w:rPr>
              <w:instrText xml:space="preserve"> PAGEREF _Toc212474305 \h </w:instrText>
            </w:r>
            <w:r>
              <w:rPr>
                <w:noProof/>
                <w:webHidden/>
              </w:rPr>
            </w:r>
            <w:r>
              <w:rPr>
                <w:noProof/>
                <w:webHidden/>
              </w:rPr>
              <w:fldChar w:fldCharType="separate"/>
            </w:r>
            <w:r>
              <w:rPr>
                <w:noProof/>
                <w:webHidden/>
              </w:rPr>
              <w:t>28</w:t>
            </w:r>
            <w:r>
              <w:rPr>
                <w:noProof/>
                <w:webHidden/>
              </w:rPr>
              <w:fldChar w:fldCharType="end"/>
            </w:r>
          </w:hyperlink>
        </w:p>
        <w:p w14:paraId="1ED18737" w14:textId="5F5488C0"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06" w:history="1">
            <w:r w:rsidRPr="00730E6E">
              <w:rPr>
                <w:rStyle w:val="Hipervnculo"/>
                <w:rFonts w:cs="Arial"/>
                <w:noProof/>
              </w:rPr>
              <w:t>6.3.</w:t>
            </w:r>
            <w:r>
              <w:rPr>
                <w:rFonts w:asciiTheme="minorHAnsi" w:eastAsiaTheme="minorEastAsia" w:hAnsiTheme="minorHAnsi"/>
                <w:noProof/>
                <w:szCs w:val="24"/>
                <w:lang w:eastAsia="es-CO"/>
              </w:rPr>
              <w:tab/>
            </w:r>
            <w:r w:rsidRPr="00730E6E">
              <w:rPr>
                <w:rStyle w:val="Hipervnculo"/>
                <w:rFonts w:cs="Arial"/>
                <w:noProof/>
              </w:rPr>
              <w:t>ADMINISTRATIVOS</w:t>
            </w:r>
            <w:r>
              <w:rPr>
                <w:noProof/>
                <w:webHidden/>
              </w:rPr>
              <w:tab/>
            </w:r>
            <w:r>
              <w:rPr>
                <w:noProof/>
                <w:webHidden/>
              </w:rPr>
              <w:fldChar w:fldCharType="begin"/>
            </w:r>
            <w:r>
              <w:rPr>
                <w:noProof/>
                <w:webHidden/>
              </w:rPr>
              <w:instrText xml:space="preserve"> PAGEREF _Toc212474306 \h </w:instrText>
            </w:r>
            <w:r>
              <w:rPr>
                <w:noProof/>
                <w:webHidden/>
              </w:rPr>
            </w:r>
            <w:r>
              <w:rPr>
                <w:noProof/>
                <w:webHidden/>
              </w:rPr>
              <w:fldChar w:fldCharType="separate"/>
            </w:r>
            <w:r>
              <w:rPr>
                <w:noProof/>
                <w:webHidden/>
              </w:rPr>
              <w:t>29</w:t>
            </w:r>
            <w:r>
              <w:rPr>
                <w:noProof/>
                <w:webHidden/>
              </w:rPr>
              <w:fldChar w:fldCharType="end"/>
            </w:r>
          </w:hyperlink>
        </w:p>
        <w:p w14:paraId="673D1D33" w14:textId="338920B2"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07" w:history="1">
            <w:r w:rsidRPr="00730E6E">
              <w:rPr>
                <w:rStyle w:val="Hipervnculo"/>
                <w:rFonts w:cs="Arial"/>
                <w:noProof/>
              </w:rPr>
              <w:t>6.4.</w:t>
            </w:r>
            <w:r>
              <w:rPr>
                <w:rFonts w:asciiTheme="minorHAnsi" w:eastAsiaTheme="minorEastAsia" w:hAnsiTheme="minorHAnsi"/>
                <w:noProof/>
                <w:szCs w:val="24"/>
                <w:lang w:eastAsia="es-CO"/>
              </w:rPr>
              <w:tab/>
            </w:r>
            <w:r w:rsidRPr="00730E6E">
              <w:rPr>
                <w:rStyle w:val="Hipervnculo"/>
                <w:rFonts w:cs="Arial"/>
                <w:noProof/>
              </w:rPr>
              <w:t>TECNOLÓGICOS</w:t>
            </w:r>
            <w:r>
              <w:rPr>
                <w:noProof/>
                <w:webHidden/>
              </w:rPr>
              <w:tab/>
            </w:r>
            <w:r>
              <w:rPr>
                <w:noProof/>
                <w:webHidden/>
              </w:rPr>
              <w:fldChar w:fldCharType="begin"/>
            </w:r>
            <w:r>
              <w:rPr>
                <w:noProof/>
                <w:webHidden/>
              </w:rPr>
              <w:instrText xml:space="preserve"> PAGEREF _Toc212474307 \h </w:instrText>
            </w:r>
            <w:r>
              <w:rPr>
                <w:noProof/>
                <w:webHidden/>
              </w:rPr>
            </w:r>
            <w:r>
              <w:rPr>
                <w:noProof/>
                <w:webHidden/>
              </w:rPr>
              <w:fldChar w:fldCharType="separate"/>
            </w:r>
            <w:r>
              <w:rPr>
                <w:noProof/>
                <w:webHidden/>
              </w:rPr>
              <w:t>40</w:t>
            </w:r>
            <w:r>
              <w:rPr>
                <w:noProof/>
                <w:webHidden/>
              </w:rPr>
              <w:fldChar w:fldCharType="end"/>
            </w:r>
          </w:hyperlink>
        </w:p>
        <w:p w14:paraId="2E960DA9" w14:textId="72F873AD"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08" w:history="1">
            <w:r w:rsidRPr="00730E6E">
              <w:rPr>
                <w:rStyle w:val="Hipervnculo"/>
                <w:rFonts w:cs="Arial"/>
                <w:noProof/>
              </w:rPr>
              <w:t>6.5.</w:t>
            </w:r>
            <w:r>
              <w:rPr>
                <w:rFonts w:asciiTheme="minorHAnsi" w:eastAsiaTheme="minorEastAsia" w:hAnsiTheme="minorHAnsi"/>
                <w:noProof/>
                <w:szCs w:val="24"/>
                <w:lang w:eastAsia="es-CO"/>
              </w:rPr>
              <w:tab/>
            </w:r>
            <w:r w:rsidRPr="00730E6E">
              <w:rPr>
                <w:rStyle w:val="Hipervnculo"/>
                <w:rFonts w:cs="Arial"/>
                <w:noProof/>
              </w:rPr>
              <w:t>GESTIÓN DEL CAMBIO</w:t>
            </w:r>
            <w:r>
              <w:rPr>
                <w:noProof/>
                <w:webHidden/>
              </w:rPr>
              <w:tab/>
            </w:r>
            <w:r>
              <w:rPr>
                <w:noProof/>
                <w:webHidden/>
              </w:rPr>
              <w:fldChar w:fldCharType="begin"/>
            </w:r>
            <w:r>
              <w:rPr>
                <w:noProof/>
                <w:webHidden/>
              </w:rPr>
              <w:instrText xml:space="preserve"> PAGEREF _Toc212474308 \h </w:instrText>
            </w:r>
            <w:r>
              <w:rPr>
                <w:noProof/>
                <w:webHidden/>
              </w:rPr>
            </w:r>
            <w:r>
              <w:rPr>
                <w:noProof/>
                <w:webHidden/>
              </w:rPr>
              <w:fldChar w:fldCharType="separate"/>
            </w:r>
            <w:r>
              <w:rPr>
                <w:noProof/>
                <w:webHidden/>
              </w:rPr>
              <w:t>40</w:t>
            </w:r>
            <w:r>
              <w:rPr>
                <w:noProof/>
                <w:webHidden/>
              </w:rPr>
              <w:fldChar w:fldCharType="end"/>
            </w:r>
          </w:hyperlink>
        </w:p>
        <w:p w14:paraId="4D96E7F5" w14:textId="554D7B42" w:rsidR="00BE7C52" w:rsidRDefault="00BE7C52">
          <w:pPr>
            <w:pStyle w:val="TDC2"/>
            <w:tabs>
              <w:tab w:val="left" w:pos="720"/>
              <w:tab w:val="right" w:leader="dot" w:pos="8828"/>
            </w:tabs>
            <w:rPr>
              <w:rFonts w:asciiTheme="minorHAnsi" w:eastAsiaTheme="minorEastAsia" w:hAnsiTheme="minorHAnsi"/>
              <w:noProof/>
              <w:szCs w:val="24"/>
              <w:lang w:eastAsia="es-CO"/>
            </w:rPr>
          </w:pPr>
          <w:hyperlink w:anchor="_Toc212474309" w:history="1">
            <w:r w:rsidRPr="00730E6E">
              <w:rPr>
                <w:rStyle w:val="Hipervnculo"/>
                <w:rFonts w:cs="Arial"/>
                <w:noProof/>
              </w:rPr>
              <w:t>7.</w:t>
            </w:r>
            <w:r>
              <w:rPr>
                <w:rFonts w:asciiTheme="minorHAnsi" w:eastAsiaTheme="minorEastAsia" w:hAnsiTheme="minorHAnsi"/>
                <w:noProof/>
                <w:szCs w:val="24"/>
                <w:lang w:eastAsia="es-CO"/>
              </w:rPr>
              <w:tab/>
            </w:r>
            <w:r w:rsidRPr="00730E6E">
              <w:rPr>
                <w:rStyle w:val="Hipervnculo"/>
                <w:rFonts w:cs="Arial"/>
                <w:noProof/>
              </w:rPr>
              <w:t>LINEAMIENTOS PARA LOS PROCESOS DE LA GESTIÓN DOCUMENTAL</w:t>
            </w:r>
            <w:r>
              <w:rPr>
                <w:noProof/>
                <w:webHidden/>
              </w:rPr>
              <w:tab/>
            </w:r>
            <w:r>
              <w:rPr>
                <w:noProof/>
                <w:webHidden/>
              </w:rPr>
              <w:fldChar w:fldCharType="begin"/>
            </w:r>
            <w:r>
              <w:rPr>
                <w:noProof/>
                <w:webHidden/>
              </w:rPr>
              <w:instrText xml:space="preserve"> PAGEREF _Toc212474309 \h </w:instrText>
            </w:r>
            <w:r>
              <w:rPr>
                <w:noProof/>
                <w:webHidden/>
              </w:rPr>
            </w:r>
            <w:r>
              <w:rPr>
                <w:noProof/>
                <w:webHidden/>
              </w:rPr>
              <w:fldChar w:fldCharType="separate"/>
            </w:r>
            <w:r>
              <w:rPr>
                <w:noProof/>
                <w:webHidden/>
              </w:rPr>
              <w:t>46</w:t>
            </w:r>
            <w:r>
              <w:rPr>
                <w:noProof/>
                <w:webHidden/>
              </w:rPr>
              <w:fldChar w:fldCharType="end"/>
            </w:r>
          </w:hyperlink>
        </w:p>
        <w:p w14:paraId="314D7A7F" w14:textId="47B87182"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10" w:history="1">
            <w:r w:rsidRPr="00730E6E">
              <w:rPr>
                <w:rStyle w:val="Hipervnculo"/>
                <w:rFonts w:cs="Arial"/>
                <w:noProof/>
              </w:rPr>
              <w:t>7.1.</w:t>
            </w:r>
            <w:r>
              <w:rPr>
                <w:rFonts w:asciiTheme="minorHAnsi" w:eastAsiaTheme="minorEastAsia" w:hAnsiTheme="minorHAnsi"/>
                <w:noProof/>
                <w:szCs w:val="24"/>
                <w:lang w:eastAsia="es-CO"/>
              </w:rPr>
              <w:tab/>
            </w:r>
            <w:r w:rsidRPr="00730E6E">
              <w:rPr>
                <w:rStyle w:val="Hipervnculo"/>
                <w:rFonts w:cs="Arial"/>
                <w:noProof/>
              </w:rPr>
              <w:t>PLANEACIÓN</w:t>
            </w:r>
            <w:r>
              <w:rPr>
                <w:noProof/>
                <w:webHidden/>
              </w:rPr>
              <w:tab/>
            </w:r>
            <w:r>
              <w:rPr>
                <w:noProof/>
                <w:webHidden/>
              </w:rPr>
              <w:fldChar w:fldCharType="begin"/>
            </w:r>
            <w:r>
              <w:rPr>
                <w:noProof/>
                <w:webHidden/>
              </w:rPr>
              <w:instrText xml:space="preserve"> PAGEREF _Toc212474310 \h </w:instrText>
            </w:r>
            <w:r>
              <w:rPr>
                <w:noProof/>
                <w:webHidden/>
              </w:rPr>
            </w:r>
            <w:r>
              <w:rPr>
                <w:noProof/>
                <w:webHidden/>
              </w:rPr>
              <w:fldChar w:fldCharType="separate"/>
            </w:r>
            <w:r>
              <w:rPr>
                <w:noProof/>
                <w:webHidden/>
              </w:rPr>
              <w:t>47</w:t>
            </w:r>
            <w:r>
              <w:rPr>
                <w:noProof/>
                <w:webHidden/>
              </w:rPr>
              <w:fldChar w:fldCharType="end"/>
            </w:r>
          </w:hyperlink>
        </w:p>
        <w:p w14:paraId="04612179" w14:textId="26E7F9D4"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11" w:history="1">
            <w:r w:rsidRPr="00730E6E">
              <w:rPr>
                <w:rStyle w:val="Hipervnculo"/>
                <w:rFonts w:cs="Arial"/>
                <w:noProof/>
              </w:rPr>
              <w:t>7.2.</w:t>
            </w:r>
            <w:r>
              <w:rPr>
                <w:rFonts w:asciiTheme="minorHAnsi" w:eastAsiaTheme="minorEastAsia" w:hAnsiTheme="minorHAnsi"/>
                <w:noProof/>
                <w:szCs w:val="24"/>
                <w:lang w:eastAsia="es-CO"/>
              </w:rPr>
              <w:tab/>
            </w:r>
            <w:r w:rsidRPr="00730E6E">
              <w:rPr>
                <w:rStyle w:val="Hipervnculo"/>
                <w:rFonts w:cs="Arial"/>
                <w:noProof/>
              </w:rPr>
              <w:t>PRODUCCIÓN</w:t>
            </w:r>
            <w:r>
              <w:rPr>
                <w:noProof/>
                <w:webHidden/>
              </w:rPr>
              <w:tab/>
            </w:r>
            <w:r>
              <w:rPr>
                <w:noProof/>
                <w:webHidden/>
              </w:rPr>
              <w:fldChar w:fldCharType="begin"/>
            </w:r>
            <w:r>
              <w:rPr>
                <w:noProof/>
                <w:webHidden/>
              </w:rPr>
              <w:instrText xml:space="preserve"> PAGEREF _Toc212474311 \h </w:instrText>
            </w:r>
            <w:r>
              <w:rPr>
                <w:noProof/>
                <w:webHidden/>
              </w:rPr>
            </w:r>
            <w:r>
              <w:rPr>
                <w:noProof/>
                <w:webHidden/>
              </w:rPr>
              <w:fldChar w:fldCharType="separate"/>
            </w:r>
            <w:r>
              <w:rPr>
                <w:noProof/>
                <w:webHidden/>
              </w:rPr>
              <w:t>51</w:t>
            </w:r>
            <w:r>
              <w:rPr>
                <w:noProof/>
                <w:webHidden/>
              </w:rPr>
              <w:fldChar w:fldCharType="end"/>
            </w:r>
          </w:hyperlink>
        </w:p>
        <w:p w14:paraId="1D4DCF70" w14:textId="7E64E0D1"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12" w:history="1">
            <w:r w:rsidRPr="00730E6E">
              <w:rPr>
                <w:rStyle w:val="Hipervnculo"/>
                <w:rFonts w:cs="Arial"/>
                <w:noProof/>
              </w:rPr>
              <w:t>7.3.</w:t>
            </w:r>
            <w:r>
              <w:rPr>
                <w:rFonts w:asciiTheme="minorHAnsi" w:eastAsiaTheme="minorEastAsia" w:hAnsiTheme="minorHAnsi"/>
                <w:noProof/>
                <w:szCs w:val="24"/>
                <w:lang w:eastAsia="es-CO"/>
              </w:rPr>
              <w:tab/>
            </w:r>
            <w:r w:rsidRPr="00730E6E">
              <w:rPr>
                <w:rStyle w:val="Hipervnculo"/>
                <w:rFonts w:cs="Arial"/>
                <w:noProof/>
              </w:rPr>
              <w:t>GESTIÓN Y TRÁMITE</w:t>
            </w:r>
            <w:r>
              <w:rPr>
                <w:noProof/>
                <w:webHidden/>
              </w:rPr>
              <w:tab/>
            </w:r>
            <w:r>
              <w:rPr>
                <w:noProof/>
                <w:webHidden/>
              </w:rPr>
              <w:fldChar w:fldCharType="begin"/>
            </w:r>
            <w:r>
              <w:rPr>
                <w:noProof/>
                <w:webHidden/>
              </w:rPr>
              <w:instrText xml:space="preserve"> PAGEREF _Toc212474312 \h </w:instrText>
            </w:r>
            <w:r>
              <w:rPr>
                <w:noProof/>
                <w:webHidden/>
              </w:rPr>
            </w:r>
            <w:r>
              <w:rPr>
                <w:noProof/>
                <w:webHidden/>
              </w:rPr>
              <w:fldChar w:fldCharType="separate"/>
            </w:r>
            <w:r>
              <w:rPr>
                <w:noProof/>
                <w:webHidden/>
              </w:rPr>
              <w:t>56</w:t>
            </w:r>
            <w:r>
              <w:rPr>
                <w:noProof/>
                <w:webHidden/>
              </w:rPr>
              <w:fldChar w:fldCharType="end"/>
            </w:r>
          </w:hyperlink>
        </w:p>
        <w:p w14:paraId="4D1BC32B" w14:textId="4F03B6CD"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13" w:history="1">
            <w:r w:rsidRPr="00730E6E">
              <w:rPr>
                <w:rStyle w:val="Hipervnculo"/>
                <w:rFonts w:cs="Arial"/>
                <w:noProof/>
              </w:rPr>
              <w:t>7.4.</w:t>
            </w:r>
            <w:r>
              <w:rPr>
                <w:rFonts w:asciiTheme="minorHAnsi" w:eastAsiaTheme="minorEastAsia" w:hAnsiTheme="minorHAnsi"/>
                <w:noProof/>
                <w:szCs w:val="24"/>
                <w:lang w:eastAsia="es-CO"/>
              </w:rPr>
              <w:tab/>
            </w:r>
            <w:r w:rsidRPr="00730E6E">
              <w:rPr>
                <w:rStyle w:val="Hipervnculo"/>
                <w:rFonts w:cs="Arial"/>
                <w:noProof/>
              </w:rPr>
              <w:t>ORGANIZACIÓN</w:t>
            </w:r>
            <w:r>
              <w:rPr>
                <w:noProof/>
                <w:webHidden/>
              </w:rPr>
              <w:tab/>
            </w:r>
            <w:r>
              <w:rPr>
                <w:noProof/>
                <w:webHidden/>
              </w:rPr>
              <w:fldChar w:fldCharType="begin"/>
            </w:r>
            <w:r>
              <w:rPr>
                <w:noProof/>
                <w:webHidden/>
              </w:rPr>
              <w:instrText xml:space="preserve"> PAGEREF _Toc212474313 \h </w:instrText>
            </w:r>
            <w:r>
              <w:rPr>
                <w:noProof/>
                <w:webHidden/>
              </w:rPr>
            </w:r>
            <w:r>
              <w:rPr>
                <w:noProof/>
                <w:webHidden/>
              </w:rPr>
              <w:fldChar w:fldCharType="separate"/>
            </w:r>
            <w:r>
              <w:rPr>
                <w:noProof/>
                <w:webHidden/>
              </w:rPr>
              <w:t>65</w:t>
            </w:r>
            <w:r>
              <w:rPr>
                <w:noProof/>
                <w:webHidden/>
              </w:rPr>
              <w:fldChar w:fldCharType="end"/>
            </w:r>
          </w:hyperlink>
        </w:p>
        <w:p w14:paraId="3D1B2D66" w14:textId="6D3C733C"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14" w:history="1">
            <w:r w:rsidRPr="00730E6E">
              <w:rPr>
                <w:rStyle w:val="Hipervnculo"/>
                <w:rFonts w:cs="Arial"/>
                <w:noProof/>
              </w:rPr>
              <w:t>7.5.</w:t>
            </w:r>
            <w:r>
              <w:rPr>
                <w:rFonts w:asciiTheme="minorHAnsi" w:eastAsiaTheme="minorEastAsia" w:hAnsiTheme="minorHAnsi"/>
                <w:noProof/>
                <w:szCs w:val="24"/>
                <w:lang w:eastAsia="es-CO"/>
              </w:rPr>
              <w:tab/>
            </w:r>
            <w:r w:rsidRPr="00730E6E">
              <w:rPr>
                <w:rStyle w:val="Hipervnculo"/>
                <w:rFonts w:cs="Arial"/>
                <w:noProof/>
              </w:rPr>
              <w:t>TRANSFERENCIAS</w:t>
            </w:r>
            <w:r>
              <w:rPr>
                <w:noProof/>
                <w:webHidden/>
              </w:rPr>
              <w:tab/>
            </w:r>
            <w:r>
              <w:rPr>
                <w:noProof/>
                <w:webHidden/>
              </w:rPr>
              <w:fldChar w:fldCharType="begin"/>
            </w:r>
            <w:r>
              <w:rPr>
                <w:noProof/>
                <w:webHidden/>
              </w:rPr>
              <w:instrText xml:space="preserve"> PAGEREF _Toc212474314 \h </w:instrText>
            </w:r>
            <w:r>
              <w:rPr>
                <w:noProof/>
                <w:webHidden/>
              </w:rPr>
            </w:r>
            <w:r>
              <w:rPr>
                <w:noProof/>
                <w:webHidden/>
              </w:rPr>
              <w:fldChar w:fldCharType="separate"/>
            </w:r>
            <w:r>
              <w:rPr>
                <w:noProof/>
                <w:webHidden/>
              </w:rPr>
              <w:t>69</w:t>
            </w:r>
            <w:r>
              <w:rPr>
                <w:noProof/>
                <w:webHidden/>
              </w:rPr>
              <w:fldChar w:fldCharType="end"/>
            </w:r>
          </w:hyperlink>
        </w:p>
        <w:p w14:paraId="56A987A8" w14:textId="3F563A6B"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15" w:history="1">
            <w:r w:rsidRPr="00730E6E">
              <w:rPr>
                <w:rStyle w:val="Hipervnculo"/>
                <w:rFonts w:cs="Arial"/>
                <w:noProof/>
              </w:rPr>
              <w:t>7.6.</w:t>
            </w:r>
            <w:r>
              <w:rPr>
                <w:rFonts w:asciiTheme="minorHAnsi" w:eastAsiaTheme="minorEastAsia" w:hAnsiTheme="minorHAnsi"/>
                <w:noProof/>
                <w:szCs w:val="24"/>
                <w:lang w:eastAsia="es-CO"/>
              </w:rPr>
              <w:tab/>
            </w:r>
            <w:r w:rsidRPr="00730E6E">
              <w:rPr>
                <w:rStyle w:val="Hipervnculo"/>
                <w:rFonts w:cs="Arial"/>
                <w:noProof/>
              </w:rPr>
              <w:t>DISPOSICIÓN FINAL</w:t>
            </w:r>
            <w:r>
              <w:rPr>
                <w:noProof/>
                <w:webHidden/>
              </w:rPr>
              <w:tab/>
            </w:r>
            <w:r>
              <w:rPr>
                <w:noProof/>
                <w:webHidden/>
              </w:rPr>
              <w:fldChar w:fldCharType="begin"/>
            </w:r>
            <w:r>
              <w:rPr>
                <w:noProof/>
                <w:webHidden/>
              </w:rPr>
              <w:instrText xml:space="preserve"> PAGEREF _Toc212474315 \h </w:instrText>
            </w:r>
            <w:r>
              <w:rPr>
                <w:noProof/>
                <w:webHidden/>
              </w:rPr>
            </w:r>
            <w:r>
              <w:rPr>
                <w:noProof/>
                <w:webHidden/>
              </w:rPr>
              <w:fldChar w:fldCharType="separate"/>
            </w:r>
            <w:r>
              <w:rPr>
                <w:noProof/>
                <w:webHidden/>
              </w:rPr>
              <w:t>74</w:t>
            </w:r>
            <w:r>
              <w:rPr>
                <w:noProof/>
                <w:webHidden/>
              </w:rPr>
              <w:fldChar w:fldCharType="end"/>
            </w:r>
          </w:hyperlink>
        </w:p>
        <w:p w14:paraId="40C61D8F" w14:textId="149EF42E"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16" w:history="1">
            <w:r w:rsidRPr="00730E6E">
              <w:rPr>
                <w:rStyle w:val="Hipervnculo"/>
                <w:rFonts w:cs="Arial"/>
                <w:noProof/>
              </w:rPr>
              <w:t>7.7.</w:t>
            </w:r>
            <w:r>
              <w:rPr>
                <w:rFonts w:asciiTheme="minorHAnsi" w:eastAsiaTheme="minorEastAsia" w:hAnsiTheme="minorHAnsi"/>
                <w:noProof/>
                <w:szCs w:val="24"/>
                <w:lang w:eastAsia="es-CO"/>
              </w:rPr>
              <w:tab/>
            </w:r>
            <w:r w:rsidRPr="00730E6E">
              <w:rPr>
                <w:rStyle w:val="Hipervnculo"/>
                <w:rFonts w:cs="Arial"/>
                <w:noProof/>
              </w:rPr>
              <w:t>PRESERVACIÓN A LARGO PLAZO</w:t>
            </w:r>
            <w:r>
              <w:rPr>
                <w:noProof/>
                <w:webHidden/>
              </w:rPr>
              <w:tab/>
            </w:r>
            <w:r>
              <w:rPr>
                <w:noProof/>
                <w:webHidden/>
              </w:rPr>
              <w:fldChar w:fldCharType="begin"/>
            </w:r>
            <w:r>
              <w:rPr>
                <w:noProof/>
                <w:webHidden/>
              </w:rPr>
              <w:instrText xml:space="preserve"> PAGEREF _Toc212474316 \h </w:instrText>
            </w:r>
            <w:r>
              <w:rPr>
                <w:noProof/>
                <w:webHidden/>
              </w:rPr>
            </w:r>
            <w:r>
              <w:rPr>
                <w:noProof/>
                <w:webHidden/>
              </w:rPr>
              <w:fldChar w:fldCharType="separate"/>
            </w:r>
            <w:r>
              <w:rPr>
                <w:noProof/>
                <w:webHidden/>
              </w:rPr>
              <w:t>79</w:t>
            </w:r>
            <w:r>
              <w:rPr>
                <w:noProof/>
                <w:webHidden/>
              </w:rPr>
              <w:fldChar w:fldCharType="end"/>
            </w:r>
          </w:hyperlink>
        </w:p>
        <w:p w14:paraId="0B68D583" w14:textId="230D698F"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17" w:history="1">
            <w:r w:rsidRPr="00730E6E">
              <w:rPr>
                <w:rStyle w:val="Hipervnculo"/>
                <w:rFonts w:cs="Arial"/>
                <w:noProof/>
              </w:rPr>
              <w:t>7.8.</w:t>
            </w:r>
            <w:r>
              <w:rPr>
                <w:rFonts w:asciiTheme="minorHAnsi" w:eastAsiaTheme="minorEastAsia" w:hAnsiTheme="minorHAnsi"/>
                <w:noProof/>
                <w:szCs w:val="24"/>
                <w:lang w:eastAsia="es-CO"/>
              </w:rPr>
              <w:tab/>
            </w:r>
            <w:r w:rsidRPr="00730E6E">
              <w:rPr>
                <w:rStyle w:val="Hipervnculo"/>
                <w:rFonts w:cs="Arial"/>
                <w:noProof/>
              </w:rPr>
              <w:t>VALORACIÓN</w:t>
            </w:r>
            <w:r>
              <w:rPr>
                <w:noProof/>
                <w:webHidden/>
              </w:rPr>
              <w:tab/>
            </w:r>
            <w:r>
              <w:rPr>
                <w:noProof/>
                <w:webHidden/>
              </w:rPr>
              <w:fldChar w:fldCharType="begin"/>
            </w:r>
            <w:r>
              <w:rPr>
                <w:noProof/>
                <w:webHidden/>
              </w:rPr>
              <w:instrText xml:space="preserve"> PAGEREF _Toc212474317 \h </w:instrText>
            </w:r>
            <w:r>
              <w:rPr>
                <w:noProof/>
                <w:webHidden/>
              </w:rPr>
            </w:r>
            <w:r>
              <w:rPr>
                <w:noProof/>
                <w:webHidden/>
              </w:rPr>
              <w:fldChar w:fldCharType="separate"/>
            </w:r>
            <w:r>
              <w:rPr>
                <w:noProof/>
                <w:webHidden/>
              </w:rPr>
              <w:t>82</w:t>
            </w:r>
            <w:r>
              <w:rPr>
                <w:noProof/>
                <w:webHidden/>
              </w:rPr>
              <w:fldChar w:fldCharType="end"/>
            </w:r>
          </w:hyperlink>
        </w:p>
        <w:p w14:paraId="4FD3BEE8" w14:textId="3B537B55" w:rsidR="00BE7C52" w:rsidRDefault="00BE7C52">
          <w:pPr>
            <w:pStyle w:val="TDC2"/>
            <w:tabs>
              <w:tab w:val="left" w:pos="720"/>
              <w:tab w:val="right" w:leader="dot" w:pos="8828"/>
            </w:tabs>
            <w:rPr>
              <w:rFonts w:asciiTheme="minorHAnsi" w:eastAsiaTheme="minorEastAsia" w:hAnsiTheme="minorHAnsi"/>
              <w:noProof/>
              <w:szCs w:val="24"/>
              <w:lang w:eastAsia="es-CO"/>
            </w:rPr>
          </w:pPr>
          <w:hyperlink w:anchor="_Toc212474318" w:history="1">
            <w:r w:rsidRPr="00730E6E">
              <w:rPr>
                <w:rStyle w:val="Hipervnculo"/>
                <w:rFonts w:cs="Arial"/>
                <w:noProof/>
              </w:rPr>
              <w:t>8.</w:t>
            </w:r>
            <w:r>
              <w:rPr>
                <w:rFonts w:asciiTheme="minorHAnsi" w:eastAsiaTheme="minorEastAsia" w:hAnsiTheme="minorHAnsi"/>
                <w:noProof/>
                <w:szCs w:val="24"/>
                <w:lang w:eastAsia="es-CO"/>
              </w:rPr>
              <w:tab/>
            </w:r>
            <w:r w:rsidRPr="00730E6E">
              <w:rPr>
                <w:rStyle w:val="Hipervnculo"/>
                <w:rFonts w:cs="Arial"/>
                <w:noProof/>
              </w:rPr>
              <w:t>FASES DE IMPLEMENTACIÓN DEL PGD</w:t>
            </w:r>
            <w:r>
              <w:rPr>
                <w:noProof/>
                <w:webHidden/>
              </w:rPr>
              <w:tab/>
            </w:r>
            <w:r>
              <w:rPr>
                <w:noProof/>
                <w:webHidden/>
              </w:rPr>
              <w:fldChar w:fldCharType="begin"/>
            </w:r>
            <w:r>
              <w:rPr>
                <w:noProof/>
                <w:webHidden/>
              </w:rPr>
              <w:instrText xml:space="preserve"> PAGEREF _Toc212474318 \h </w:instrText>
            </w:r>
            <w:r>
              <w:rPr>
                <w:noProof/>
                <w:webHidden/>
              </w:rPr>
            </w:r>
            <w:r>
              <w:rPr>
                <w:noProof/>
                <w:webHidden/>
              </w:rPr>
              <w:fldChar w:fldCharType="separate"/>
            </w:r>
            <w:r>
              <w:rPr>
                <w:noProof/>
                <w:webHidden/>
              </w:rPr>
              <w:t>84</w:t>
            </w:r>
            <w:r>
              <w:rPr>
                <w:noProof/>
                <w:webHidden/>
              </w:rPr>
              <w:fldChar w:fldCharType="end"/>
            </w:r>
          </w:hyperlink>
        </w:p>
        <w:p w14:paraId="094FAC97" w14:textId="2694D6AD"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19" w:history="1">
            <w:r w:rsidRPr="00730E6E">
              <w:rPr>
                <w:rStyle w:val="Hipervnculo"/>
                <w:rFonts w:cs="Arial"/>
                <w:noProof/>
              </w:rPr>
              <w:t>8.1</w:t>
            </w:r>
            <w:r>
              <w:rPr>
                <w:rFonts w:asciiTheme="minorHAnsi" w:eastAsiaTheme="minorEastAsia" w:hAnsiTheme="minorHAnsi"/>
                <w:noProof/>
                <w:szCs w:val="24"/>
                <w:lang w:eastAsia="es-CO"/>
              </w:rPr>
              <w:tab/>
            </w:r>
            <w:r w:rsidRPr="00730E6E">
              <w:rPr>
                <w:rStyle w:val="Hipervnculo"/>
                <w:rFonts w:cs="Arial"/>
                <w:noProof/>
              </w:rPr>
              <w:t>Fase de elaboración</w:t>
            </w:r>
            <w:r>
              <w:rPr>
                <w:noProof/>
                <w:webHidden/>
              </w:rPr>
              <w:tab/>
            </w:r>
            <w:r>
              <w:rPr>
                <w:noProof/>
                <w:webHidden/>
              </w:rPr>
              <w:fldChar w:fldCharType="begin"/>
            </w:r>
            <w:r>
              <w:rPr>
                <w:noProof/>
                <w:webHidden/>
              </w:rPr>
              <w:instrText xml:space="preserve"> PAGEREF _Toc212474319 \h </w:instrText>
            </w:r>
            <w:r>
              <w:rPr>
                <w:noProof/>
                <w:webHidden/>
              </w:rPr>
            </w:r>
            <w:r>
              <w:rPr>
                <w:noProof/>
                <w:webHidden/>
              </w:rPr>
              <w:fldChar w:fldCharType="separate"/>
            </w:r>
            <w:r>
              <w:rPr>
                <w:noProof/>
                <w:webHidden/>
              </w:rPr>
              <w:t>84</w:t>
            </w:r>
            <w:r>
              <w:rPr>
                <w:noProof/>
                <w:webHidden/>
              </w:rPr>
              <w:fldChar w:fldCharType="end"/>
            </w:r>
          </w:hyperlink>
        </w:p>
        <w:p w14:paraId="509CDC52" w14:textId="47D14BA7"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20" w:history="1">
            <w:r w:rsidRPr="00730E6E">
              <w:rPr>
                <w:rStyle w:val="Hipervnculo"/>
                <w:rFonts w:cs="Arial"/>
                <w:noProof/>
              </w:rPr>
              <w:t>8.2</w:t>
            </w:r>
            <w:r>
              <w:rPr>
                <w:rFonts w:asciiTheme="minorHAnsi" w:eastAsiaTheme="minorEastAsia" w:hAnsiTheme="minorHAnsi"/>
                <w:noProof/>
                <w:szCs w:val="24"/>
                <w:lang w:eastAsia="es-CO"/>
              </w:rPr>
              <w:tab/>
            </w:r>
            <w:r w:rsidRPr="00730E6E">
              <w:rPr>
                <w:rStyle w:val="Hipervnculo"/>
                <w:rFonts w:cs="Arial"/>
                <w:noProof/>
              </w:rPr>
              <w:t>Fase de ejecución y puesta en marcha</w:t>
            </w:r>
            <w:r>
              <w:rPr>
                <w:noProof/>
                <w:webHidden/>
              </w:rPr>
              <w:tab/>
            </w:r>
            <w:r>
              <w:rPr>
                <w:noProof/>
                <w:webHidden/>
              </w:rPr>
              <w:fldChar w:fldCharType="begin"/>
            </w:r>
            <w:r>
              <w:rPr>
                <w:noProof/>
                <w:webHidden/>
              </w:rPr>
              <w:instrText xml:space="preserve"> PAGEREF _Toc212474320 \h </w:instrText>
            </w:r>
            <w:r>
              <w:rPr>
                <w:noProof/>
                <w:webHidden/>
              </w:rPr>
            </w:r>
            <w:r>
              <w:rPr>
                <w:noProof/>
                <w:webHidden/>
              </w:rPr>
              <w:fldChar w:fldCharType="separate"/>
            </w:r>
            <w:r>
              <w:rPr>
                <w:noProof/>
                <w:webHidden/>
              </w:rPr>
              <w:t>85</w:t>
            </w:r>
            <w:r>
              <w:rPr>
                <w:noProof/>
                <w:webHidden/>
              </w:rPr>
              <w:fldChar w:fldCharType="end"/>
            </w:r>
          </w:hyperlink>
        </w:p>
        <w:p w14:paraId="2CBD09DC" w14:textId="356D11DF"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21" w:history="1">
            <w:r w:rsidRPr="00730E6E">
              <w:rPr>
                <w:rStyle w:val="Hipervnculo"/>
                <w:rFonts w:cs="Arial"/>
                <w:noProof/>
              </w:rPr>
              <w:t>8.3</w:t>
            </w:r>
            <w:r>
              <w:rPr>
                <w:rFonts w:asciiTheme="minorHAnsi" w:eastAsiaTheme="minorEastAsia" w:hAnsiTheme="minorHAnsi"/>
                <w:noProof/>
                <w:szCs w:val="24"/>
                <w:lang w:eastAsia="es-CO"/>
              </w:rPr>
              <w:tab/>
            </w:r>
            <w:r w:rsidRPr="00730E6E">
              <w:rPr>
                <w:rStyle w:val="Hipervnculo"/>
                <w:rFonts w:cs="Arial"/>
                <w:noProof/>
              </w:rPr>
              <w:t>Fase de Seguimiento</w:t>
            </w:r>
            <w:r>
              <w:rPr>
                <w:noProof/>
                <w:webHidden/>
              </w:rPr>
              <w:tab/>
            </w:r>
            <w:r>
              <w:rPr>
                <w:noProof/>
                <w:webHidden/>
              </w:rPr>
              <w:fldChar w:fldCharType="begin"/>
            </w:r>
            <w:r>
              <w:rPr>
                <w:noProof/>
                <w:webHidden/>
              </w:rPr>
              <w:instrText xml:space="preserve"> PAGEREF _Toc212474321 \h </w:instrText>
            </w:r>
            <w:r>
              <w:rPr>
                <w:noProof/>
                <w:webHidden/>
              </w:rPr>
            </w:r>
            <w:r>
              <w:rPr>
                <w:noProof/>
                <w:webHidden/>
              </w:rPr>
              <w:fldChar w:fldCharType="separate"/>
            </w:r>
            <w:r>
              <w:rPr>
                <w:noProof/>
                <w:webHidden/>
              </w:rPr>
              <w:t>86</w:t>
            </w:r>
            <w:r>
              <w:rPr>
                <w:noProof/>
                <w:webHidden/>
              </w:rPr>
              <w:fldChar w:fldCharType="end"/>
            </w:r>
          </w:hyperlink>
        </w:p>
        <w:p w14:paraId="6B300F1E" w14:textId="04C1039B"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22" w:history="1">
            <w:r w:rsidRPr="00730E6E">
              <w:rPr>
                <w:rStyle w:val="Hipervnculo"/>
                <w:rFonts w:cs="Arial"/>
                <w:noProof/>
              </w:rPr>
              <w:t>8.4</w:t>
            </w:r>
            <w:r>
              <w:rPr>
                <w:rFonts w:asciiTheme="minorHAnsi" w:eastAsiaTheme="minorEastAsia" w:hAnsiTheme="minorHAnsi"/>
                <w:noProof/>
                <w:szCs w:val="24"/>
                <w:lang w:eastAsia="es-CO"/>
              </w:rPr>
              <w:tab/>
            </w:r>
            <w:r w:rsidRPr="00730E6E">
              <w:rPr>
                <w:rStyle w:val="Hipervnculo"/>
                <w:rFonts w:cs="Arial"/>
                <w:noProof/>
              </w:rPr>
              <w:t>Fase de mejora</w:t>
            </w:r>
            <w:r>
              <w:rPr>
                <w:noProof/>
                <w:webHidden/>
              </w:rPr>
              <w:tab/>
            </w:r>
            <w:r>
              <w:rPr>
                <w:noProof/>
                <w:webHidden/>
              </w:rPr>
              <w:fldChar w:fldCharType="begin"/>
            </w:r>
            <w:r>
              <w:rPr>
                <w:noProof/>
                <w:webHidden/>
              </w:rPr>
              <w:instrText xml:space="preserve"> PAGEREF _Toc212474322 \h </w:instrText>
            </w:r>
            <w:r>
              <w:rPr>
                <w:noProof/>
                <w:webHidden/>
              </w:rPr>
            </w:r>
            <w:r>
              <w:rPr>
                <w:noProof/>
                <w:webHidden/>
              </w:rPr>
              <w:fldChar w:fldCharType="separate"/>
            </w:r>
            <w:r>
              <w:rPr>
                <w:noProof/>
                <w:webHidden/>
              </w:rPr>
              <w:t>87</w:t>
            </w:r>
            <w:r>
              <w:rPr>
                <w:noProof/>
                <w:webHidden/>
              </w:rPr>
              <w:fldChar w:fldCharType="end"/>
            </w:r>
          </w:hyperlink>
        </w:p>
        <w:p w14:paraId="2DC0D5B4" w14:textId="0F4747B9" w:rsidR="00BE7C52" w:rsidRDefault="00BE7C52">
          <w:pPr>
            <w:pStyle w:val="TDC2"/>
            <w:tabs>
              <w:tab w:val="left" w:pos="720"/>
              <w:tab w:val="right" w:leader="dot" w:pos="8828"/>
            </w:tabs>
            <w:rPr>
              <w:rFonts w:asciiTheme="minorHAnsi" w:eastAsiaTheme="minorEastAsia" w:hAnsiTheme="minorHAnsi"/>
              <w:noProof/>
              <w:szCs w:val="24"/>
              <w:lang w:eastAsia="es-CO"/>
            </w:rPr>
          </w:pPr>
          <w:hyperlink w:anchor="_Toc212474323" w:history="1">
            <w:r w:rsidRPr="00730E6E">
              <w:rPr>
                <w:rStyle w:val="Hipervnculo"/>
                <w:rFonts w:cs="Arial"/>
                <w:noProof/>
              </w:rPr>
              <w:t>9.</w:t>
            </w:r>
            <w:r>
              <w:rPr>
                <w:rFonts w:asciiTheme="minorHAnsi" w:eastAsiaTheme="minorEastAsia" w:hAnsiTheme="minorHAnsi"/>
                <w:noProof/>
                <w:szCs w:val="24"/>
                <w:lang w:eastAsia="es-CO"/>
              </w:rPr>
              <w:tab/>
            </w:r>
            <w:r w:rsidRPr="00730E6E">
              <w:rPr>
                <w:rStyle w:val="Hipervnculo"/>
                <w:rFonts w:cs="Arial"/>
                <w:noProof/>
              </w:rPr>
              <w:t>PROGRAMAS ESPECÍFICOS</w:t>
            </w:r>
            <w:r>
              <w:rPr>
                <w:noProof/>
                <w:webHidden/>
              </w:rPr>
              <w:tab/>
            </w:r>
            <w:r>
              <w:rPr>
                <w:noProof/>
                <w:webHidden/>
              </w:rPr>
              <w:fldChar w:fldCharType="begin"/>
            </w:r>
            <w:r>
              <w:rPr>
                <w:noProof/>
                <w:webHidden/>
              </w:rPr>
              <w:instrText xml:space="preserve"> PAGEREF _Toc212474323 \h </w:instrText>
            </w:r>
            <w:r>
              <w:rPr>
                <w:noProof/>
                <w:webHidden/>
              </w:rPr>
            </w:r>
            <w:r>
              <w:rPr>
                <w:noProof/>
                <w:webHidden/>
              </w:rPr>
              <w:fldChar w:fldCharType="separate"/>
            </w:r>
            <w:r>
              <w:rPr>
                <w:noProof/>
                <w:webHidden/>
              </w:rPr>
              <w:t>87</w:t>
            </w:r>
            <w:r>
              <w:rPr>
                <w:noProof/>
                <w:webHidden/>
              </w:rPr>
              <w:fldChar w:fldCharType="end"/>
            </w:r>
          </w:hyperlink>
        </w:p>
        <w:p w14:paraId="59D33221" w14:textId="076797BA"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24" w:history="1">
            <w:r w:rsidRPr="00730E6E">
              <w:rPr>
                <w:rStyle w:val="Hipervnculo"/>
                <w:rFonts w:cs="Arial"/>
                <w:noProof/>
              </w:rPr>
              <w:t>9.1.</w:t>
            </w:r>
            <w:r>
              <w:rPr>
                <w:rFonts w:asciiTheme="minorHAnsi" w:eastAsiaTheme="minorEastAsia" w:hAnsiTheme="minorHAnsi"/>
                <w:noProof/>
                <w:szCs w:val="24"/>
                <w:lang w:eastAsia="es-CO"/>
              </w:rPr>
              <w:tab/>
            </w:r>
            <w:r w:rsidRPr="00730E6E">
              <w:rPr>
                <w:rStyle w:val="Hipervnculo"/>
                <w:rFonts w:cs="Arial"/>
                <w:noProof/>
              </w:rPr>
              <w:t>PROGRAMA DE NORMALIZACIÓN DE FORMAS Y FORMULARIOS ELECTRÓNICOS</w:t>
            </w:r>
            <w:r>
              <w:rPr>
                <w:noProof/>
                <w:webHidden/>
              </w:rPr>
              <w:tab/>
            </w:r>
            <w:r>
              <w:rPr>
                <w:noProof/>
                <w:webHidden/>
              </w:rPr>
              <w:fldChar w:fldCharType="begin"/>
            </w:r>
            <w:r>
              <w:rPr>
                <w:noProof/>
                <w:webHidden/>
              </w:rPr>
              <w:instrText xml:space="preserve"> PAGEREF _Toc212474324 \h </w:instrText>
            </w:r>
            <w:r>
              <w:rPr>
                <w:noProof/>
                <w:webHidden/>
              </w:rPr>
            </w:r>
            <w:r>
              <w:rPr>
                <w:noProof/>
                <w:webHidden/>
              </w:rPr>
              <w:fldChar w:fldCharType="separate"/>
            </w:r>
            <w:r>
              <w:rPr>
                <w:noProof/>
                <w:webHidden/>
              </w:rPr>
              <w:t>87</w:t>
            </w:r>
            <w:r>
              <w:rPr>
                <w:noProof/>
                <w:webHidden/>
              </w:rPr>
              <w:fldChar w:fldCharType="end"/>
            </w:r>
          </w:hyperlink>
        </w:p>
        <w:p w14:paraId="163710BB" w14:textId="010EE087"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25" w:history="1">
            <w:r w:rsidRPr="00730E6E">
              <w:rPr>
                <w:rStyle w:val="Hipervnculo"/>
                <w:rFonts w:cs="Arial"/>
                <w:noProof/>
              </w:rPr>
              <w:t>9.1.1</w:t>
            </w:r>
            <w:r>
              <w:rPr>
                <w:rFonts w:asciiTheme="minorHAnsi" w:eastAsiaTheme="minorEastAsia" w:hAnsiTheme="minorHAnsi"/>
                <w:noProof/>
                <w:szCs w:val="24"/>
                <w:lang w:eastAsia="es-CO"/>
              </w:rPr>
              <w:tab/>
            </w:r>
            <w:r w:rsidRPr="00730E6E">
              <w:rPr>
                <w:rStyle w:val="Hipervnculo"/>
                <w:rFonts w:cs="Arial"/>
                <w:noProof/>
              </w:rPr>
              <w:t>Objetivo</w:t>
            </w:r>
            <w:r>
              <w:rPr>
                <w:noProof/>
                <w:webHidden/>
              </w:rPr>
              <w:tab/>
            </w:r>
            <w:r>
              <w:rPr>
                <w:noProof/>
                <w:webHidden/>
              </w:rPr>
              <w:fldChar w:fldCharType="begin"/>
            </w:r>
            <w:r>
              <w:rPr>
                <w:noProof/>
                <w:webHidden/>
              </w:rPr>
              <w:instrText xml:space="preserve"> PAGEREF _Toc212474325 \h </w:instrText>
            </w:r>
            <w:r>
              <w:rPr>
                <w:noProof/>
                <w:webHidden/>
              </w:rPr>
            </w:r>
            <w:r>
              <w:rPr>
                <w:noProof/>
                <w:webHidden/>
              </w:rPr>
              <w:fldChar w:fldCharType="separate"/>
            </w:r>
            <w:r>
              <w:rPr>
                <w:noProof/>
                <w:webHidden/>
              </w:rPr>
              <w:t>88</w:t>
            </w:r>
            <w:r>
              <w:rPr>
                <w:noProof/>
                <w:webHidden/>
              </w:rPr>
              <w:fldChar w:fldCharType="end"/>
            </w:r>
          </w:hyperlink>
        </w:p>
        <w:p w14:paraId="59898942" w14:textId="669B7DBD"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26" w:history="1">
            <w:r w:rsidRPr="00730E6E">
              <w:rPr>
                <w:rStyle w:val="Hipervnculo"/>
                <w:rFonts w:cs="Arial"/>
                <w:noProof/>
              </w:rPr>
              <w:t>9.1.2</w:t>
            </w:r>
            <w:r>
              <w:rPr>
                <w:rFonts w:asciiTheme="minorHAnsi" w:eastAsiaTheme="minorEastAsia" w:hAnsiTheme="minorHAnsi"/>
                <w:noProof/>
                <w:szCs w:val="24"/>
                <w:lang w:eastAsia="es-CO"/>
              </w:rPr>
              <w:tab/>
            </w:r>
            <w:r w:rsidRPr="00730E6E">
              <w:rPr>
                <w:rStyle w:val="Hipervnculo"/>
                <w:rFonts w:cs="Arial"/>
                <w:noProof/>
              </w:rPr>
              <w:t>Alcance</w:t>
            </w:r>
            <w:r>
              <w:rPr>
                <w:noProof/>
                <w:webHidden/>
              </w:rPr>
              <w:tab/>
            </w:r>
            <w:r>
              <w:rPr>
                <w:noProof/>
                <w:webHidden/>
              </w:rPr>
              <w:fldChar w:fldCharType="begin"/>
            </w:r>
            <w:r>
              <w:rPr>
                <w:noProof/>
                <w:webHidden/>
              </w:rPr>
              <w:instrText xml:space="preserve"> PAGEREF _Toc212474326 \h </w:instrText>
            </w:r>
            <w:r>
              <w:rPr>
                <w:noProof/>
                <w:webHidden/>
              </w:rPr>
            </w:r>
            <w:r>
              <w:rPr>
                <w:noProof/>
                <w:webHidden/>
              </w:rPr>
              <w:fldChar w:fldCharType="separate"/>
            </w:r>
            <w:r>
              <w:rPr>
                <w:noProof/>
                <w:webHidden/>
              </w:rPr>
              <w:t>88</w:t>
            </w:r>
            <w:r>
              <w:rPr>
                <w:noProof/>
                <w:webHidden/>
              </w:rPr>
              <w:fldChar w:fldCharType="end"/>
            </w:r>
          </w:hyperlink>
        </w:p>
        <w:p w14:paraId="0C639314" w14:textId="1401A9AD"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27" w:history="1">
            <w:r w:rsidRPr="00730E6E">
              <w:rPr>
                <w:rStyle w:val="Hipervnculo"/>
                <w:rFonts w:cs="Arial"/>
                <w:noProof/>
              </w:rPr>
              <w:t>9.1.3</w:t>
            </w:r>
            <w:r>
              <w:rPr>
                <w:rFonts w:asciiTheme="minorHAnsi" w:eastAsiaTheme="minorEastAsia" w:hAnsiTheme="minorHAnsi"/>
                <w:noProof/>
                <w:szCs w:val="24"/>
                <w:lang w:eastAsia="es-CO"/>
              </w:rPr>
              <w:tab/>
            </w:r>
            <w:r w:rsidRPr="00730E6E">
              <w:rPr>
                <w:rStyle w:val="Hipervnculo"/>
                <w:rFonts w:cs="Arial"/>
                <w:noProof/>
              </w:rPr>
              <w:t>Actividades</w:t>
            </w:r>
            <w:r>
              <w:rPr>
                <w:noProof/>
                <w:webHidden/>
              </w:rPr>
              <w:tab/>
            </w:r>
            <w:r>
              <w:rPr>
                <w:noProof/>
                <w:webHidden/>
              </w:rPr>
              <w:fldChar w:fldCharType="begin"/>
            </w:r>
            <w:r>
              <w:rPr>
                <w:noProof/>
                <w:webHidden/>
              </w:rPr>
              <w:instrText xml:space="preserve"> PAGEREF _Toc212474327 \h </w:instrText>
            </w:r>
            <w:r>
              <w:rPr>
                <w:noProof/>
                <w:webHidden/>
              </w:rPr>
            </w:r>
            <w:r>
              <w:rPr>
                <w:noProof/>
                <w:webHidden/>
              </w:rPr>
              <w:fldChar w:fldCharType="separate"/>
            </w:r>
            <w:r>
              <w:rPr>
                <w:noProof/>
                <w:webHidden/>
              </w:rPr>
              <w:t>88</w:t>
            </w:r>
            <w:r>
              <w:rPr>
                <w:noProof/>
                <w:webHidden/>
              </w:rPr>
              <w:fldChar w:fldCharType="end"/>
            </w:r>
          </w:hyperlink>
        </w:p>
        <w:p w14:paraId="630E2188" w14:textId="7D549CD5"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28" w:history="1">
            <w:r w:rsidRPr="00730E6E">
              <w:rPr>
                <w:rStyle w:val="Hipervnculo"/>
                <w:rFonts w:cs="Arial"/>
                <w:noProof/>
              </w:rPr>
              <w:t>9.1.4</w:t>
            </w:r>
            <w:r>
              <w:rPr>
                <w:rFonts w:asciiTheme="minorHAnsi" w:eastAsiaTheme="minorEastAsia" w:hAnsiTheme="minorHAnsi"/>
                <w:noProof/>
                <w:szCs w:val="24"/>
                <w:lang w:eastAsia="es-CO"/>
              </w:rPr>
              <w:tab/>
            </w:r>
            <w:r w:rsidRPr="00730E6E">
              <w:rPr>
                <w:rStyle w:val="Hipervnculo"/>
                <w:rFonts w:cs="Arial"/>
                <w:noProof/>
              </w:rPr>
              <w:t>Responsabilidades</w:t>
            </w:r>
            <w:r>
              <w:rPr>
                <w:noProof/>
                <w:webHidden/>
              </w:rPr>
              <w:tab/>
            </w:r>
            <w:r>
              <w:rPr>
                <w:noProof/>
                <w:webHidden/>
              </w:rPr>
              <w:fldChar w:fldCharType="begin"/>
            </w:r>
            <w:r>
              <w:rPr>
                <w:noProof/>
                <w:webHidden/>
              </w:rPr>
              <w:instrText xml:space="preserve"> PAGEREF _Toc212474328 \h </w:instrText>
            </w:r>
            <w:r>
              <w:rPr>
                <w:noProof/>
                <w:webHidden/>
              </w:rPr>
            </w:r>
            <w:r>
              <w:rPr>
                <w:noProof/>
                <w:webHidden/>
              </w:rPr>
              <w:fldChar w:fldCharType="separate"/>
            </w:r>
            <w:r>
              <w:rPr>
                <w:noProof/>
                <w:webHidden/>
              </w:rPr>
              <w:t>90</w:t>
            </w:r>
            <w:r>
              <w:rPr>
                <w:noProof/>
                <w:webHidden/>
              </w:rPr>
              <w:fldChar w:fldCharType="end"/>
            </w:r>
          </w:hyperlink>
        </w:p>
        <w:p w14:paraId="3029523F" w14:textId="6D0522A9"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29" w:history="1">
            <w:r w:rsidRPr="00730E6E">
              <w:rPr>
                <w:rStyle w:val="Hipervnculo"/>
                <w:rFonts w:cs="Arial"/>
                <w:noProof/>
              </w:rPr>
              <w:t>9.1.5</w:t>
            </w:r>
            <w:r>
              <w:rPr>
                <w:rFonts w:asciiTheme="minorHAnsi" w:eastAsiaTheme="minorEastAsia" w:hAnsiTheme="minorHAnsi"/>
                <w:noProof/>
                <w:szCs w:val="24"/>
                <w:lang w:eastAsia="es-CO"/>
              </w:rPr>
              <w:tab/>
            </w:r>
            <w:r w:rsidRPr="00730E6E">
              <w:rPr>
                <w:rStyle w:val="Hipervnculo"/>
                <w:rFonts w:cs="Arial"/>
                <w:noProof/>
              </w:rPr>
              <w:t>Beneficios</w:t>
            </w:r>
            <w:r>
              <w:rPr>
                <w:noProof/>
                <w:webHidden/>
              </w:rPr>
              <w:tab/>
            </w:r>
            <w:r>
              <w:rPr>
                <w:noProof/>
                <w:webHidden/>
              </w:rPr>
              <w:fldChar w:fldCharType="begin"/>
            </w:r>
            <w:r>
              <w:rPr>
                <w:noProof/>
                <w:webHidden/>
              </w:rPr>
              <w:instrText xml:space="preserve"> PAGEREF _Toc212474329 \h </w:instrText>
            </w:r>
            <w:r>
              <w:rPr>
                <w:noProof/>
                <w:webHidden/>
              </w:rPr>
            </w:r>
            <w:r>
              <w:rPr>
                <w:noProof/>
                <w:webHidden/>
              </w:rPr>
              <w:fldChar w:fldCharType="separate"/>
            </w:r>
            <w:r>
              <w:rPr>
                <w:noProof/>
                <w:webHidden/>
              </w:rPr>
              <w:t>90</w:t>
            </w:r>
            <w:r>
              <w:rPr>
                <w:noProof/>
                <w:webHidden/>
              </w:rPr>
              <w:fldChar w:fldCharType="end"/>
            </w:r>
          </w:hyperlink>
        </w:p>
        <w:p w14:paraId="3C450DAF" w14:textId="0ACCD699"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30" w:history="1">
            <w:r w:rsidRPr="00730E6E">
              <w:rPr>
                <w:rStyle w:val="Hipervnculo"/>
                <w:rFonts w:cs="Arial"/>
                <w:noProof/>
              </w:rPr>
              <w:t>9.2.</w:t>
            </w:r>
            <w:r>
              <w:rPr>
                <w:rFonts w:asciiTheme="minorHAnsi" w:eastAsiaTheme="minorEastAsia" w:hAnsiTheme="minorHAnsi"/>
                <w:noProof/>
                <w:szCs w:val="24"/>
                <w:lang w:eastAsia="es-CO"/>
              </w:rPr>
              <w:tab/>
            </w:r>
            <w:r w:rsidRPr="00730E6E">
              <w:rPr>
                <w:rStyle w:val="Hipervnculo"/>
                <w:rFonts w:cs="Arial"/>
                <w:noProof/>
              </w:rPr>
              <w:t>PROGRAMA DE DOCUMENTOS VITALES O ESENCIALES</w:t>
            </w:r>
            <w:r>
              <w:rPr>
                <w:noProof/>
                <w:webHidden/>
              </w:rPr>
              <w:tab/>
            </w:r>
            <w:r>
              <w:rPr>
                <w:noProof/>
                <w:webHidden/>
              </w:rPr>
              <w:fldChar w:fldCharType="begin"/>
            </w:r>
            <w:r>
              <w:rPr>
                <w:noProof/>
                <w:webHidden/>
              </w:rPr>
              <w:instrText xml:space="preserve"> PAGEREF _Toc212474330 \h </w:instrText>
            </w:r>
            <w:r>
              <w:rPr>
                <w:noProof/>
                <w:webHidden/>
              </w:rPr>
            </w:r>
            <w:r>
              <w:rPr>
                <w:noProof/>
                <w:webHidden/>
              </w:rPr>
              <w:fldChar w:fldCharType="separate"/>
            </w:r>
            <w:r>
              <w:rPr>
                <w:noProof/>
                <w:webHidden/>
              </w:rPr>
              <w:t>90</w:t>
            </w:r>
            <w:r>
              <w:rPr>
                <w:noProof/>
                <w:webHidden/>
              </w:rPr>
              <w:fldChar w:fldCharType="end"/>
            </w:r>
          </w:hyperlink>
        </w:p>
        <w:p w14:paraId="402AC166" w14:textId="230DFBCC"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31" w:history="1">
            <w:r w:rsidRPr="00730E6E">
              <w:rPr>
                <w:rStyle w:val="Hipervnculo"/>
                <w:rFonts w:cs="Arial"/>
                <w:noProof/>
              </w:rPr>
              <w:t>9.2.1</w:t>
            </w:r>
            <w:r>
              <w:rPr>
                <w:rFonts w:asciiTheme="minorHAnsi" w:eastAsiaTheme="minorEastAsia" w:hAnsiTheme="minorHAnsi"/>
                <w:noProof/>
                <w:szCs w:val="24"/>
                <w:lang w:eastAsia="es-CO"/>
              </w:rPr>
              <w:tab/>
            </w:r>
            <w:r w:rsidRPr="00730E6E">
              <w:rPr>
                <w:rStyle w:val="Hipervnculo"/>
                <w:rFonts w:cs="Arial"/>
                <w:noProof/>
              </w:rPr>
              <w:t>Objetivo</w:t>
            </w:r>
            <w:r>
              <w:rPr>
                <w:noProof/>
                <w:webHidden/>
              </w:rPr>
              <w:tab/>
            </w:r>
            <w:r>
              <w:rPr>
                <w:noProof/>
                <w:webHidden/>
              </w:rPr>
              <w:fldChar w:fldCharType="begin"/>
            </w:r>
            <w:r>
              <w:rPr>
                <w:noProof/>
                <w:webHidden/>
              </w:rPr>
              <w:instrText xml:space="preserve"> PAGEREF _Toc212474331 \h </w:instrText>
            </w:r>
            <w:r>
              <w:rPr>
                <w:noProof/>
                <w:webHidden/>
              </w:rPr>
            </w:r>
            <w:r>
              <w:rPr>
                <w:noProof/>
                <w:webHidden/>
              </w:rPr>
              <w:fldChar w:fldCharType="separate"/>
            </w:r>
            <w:r>
              <w:rPr>
                <w:noProof/>
                <w:webHidden/>
              </w:rPr>
              <w:t>91</w:t>
            </w:r>
            <w:r>
              <w:rPr>
                <w:noProof/>
                <w:webHidden/>
              </w:rPr>
              <w:fldChar w:fldCharType="end"/>
            </w:r>
          </w:hyperlink>
        </w:p>
        <w:p w14:paraId="434A4331" w14:textId="6FB524D5"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32" w:history="1">
            <w:r w:rsidRPr="00730E6E">
              <w:rPr>
                <w:rStyle w:val="Hipervnculo"/>
                <w:rFonts w:cs="Arial"/>
                <w:noProof/>
              </w:rPr>
              <w:t>9.2.2</w:t>
            </w:r>
            <w:r>
              <w:rPr>
                <w:rFonts w:asciiTheme="minorHAnsi" w:eastAsiaTheme="minorEastAsia" w:hAnsiTheme="minorHAnsi"/>
                <w:noProof/>
                <w:szCs w:val="24"/>
                <w:lang w:eastAsia="es-CO"/>
              </w:rPr>
              <w:tab/>
            </w:r>
            <w:r w:rsidRPr="00730E6E">
              <w:rPr>
                <w:rStyle w:val="Hipervnculo"/>
                <w:rFonts w:cs="Arial"/>
                <w:noProof/>
              </w:rPr>
              <w:t>Alcance</w:t>
            </w:r>
            <w:r>
              <w:rPr>
                <w:noProof/>
                <w:webHidden/>
              </w:rPr>
              <w:tab/>
            </w:r>
            <w:r>
              <w:rPr>
                <w:noProof/>
                <w:webHidden/>
              </w:rPr>
              <w:fldChar w:fldCharType="begin"/>
            </w:r>
            <w:r>
              <w:rPr>
                <w:noProof/>
                <w:webHidden/>
              </w:rPr>
              <w:instrText xml:space="preserve"> PAGEREF _Toc212474332 \h </w:instrText>
            </w:r>
            <w:r>
              <w:rPr>
                <w:noProof/>
                <w:webHidden/>
              </w:rPr>
            </w:r>
            <w:r>
              <w:rPr>
                <w:noProof/>
                <w:webHidden/>
              </w:rPr>
              <w:fldChar w:fldCharType="separate"/>
            </w:r>
            <w:r>
              <w:rPr>
                <w:noProof/>
                <w:webHidden/>
              </w:rPr>
              <w:t>91</w:t>
            </w:r>
            <w:r>
              <w:rPr>
                <w:noProof/>
                <w:webHidden/>
              </w:rPr>
              <w:fldChar w:fldCharType="end"/>
            </w:r>
          </w:hyperlink>
        </w:p>
        <w:p w14:paraId="1300802D" w14:textId="5C296D8A"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33" w:history="1">
            <w:r w:rsidRPr="00730E6E">
              <w:rPr>
                <w:rStyle w:val="Hipervnculo"/>
                <w:rFonts w:cs="Arial"/>
                <w:noProof/>
              </w:rPr>
              <w:t>9.2.3</w:t>
            </w:r>
            <w:r>
              <w:rPr>
                <w:rFonts w:asciiTheme="minorHAnsi" w:eastAsiaTheme="minorEastAsia" w:hAnsiTheme="minorHAnsi"/>
                <w:noProof/>
                <w:szCs w:val="24"/>
                <w:lang w:eastAsia="es-CO"/>
              </w:rPr>
              <w:tab/>
            </w:r>
            <w:r w:rsidRPr="00730E6E">
              <w:rPr>
                <w:rStyle w:val="Hipervnculo"/>
                <w:rFonts w:cs="Arial"/>
                <w:noProof/>
              </w:rPr>
              <w:t>Actividades</w:t>
            </w:r>
            <w:r>
              <w:rPr>
                <w:noProof/>
                <w:webHidden/>
              </w:rPr>
              <w:tab/>
            </w:r>
            <w:r>
              <w:rPr>
                <w:noProof/>
                <w:webHidden/>
              </w:rPr>
              <w:fldChar w:fldCharType="begin"/>
            </w:r>
            <w:r>
              <w:rPr>
                <w:noProof/>
                <w:webHidden/>
              </w:rPr>
              <w:instrText xml:space="preserve"> PAGEREF _Toc212474333 \h </w:instrText>
            </w:r>
            <w:r>
              <w:rPr>
                <w:noProof/>
                <w:webHidden/>
              </w:rPr>
            </w:r>
            <w:r>
              <w:rPr>
                <w:noProof/>
                <w:webHidden/>
              </w:rPr>
              <w:fldChar w:fldCharType="separate"/>
            </w:r>
            <w:r>
              <w:rPr>
                <w:noProof/>
                <w:webHidden/>
              </w:rPr>
              <w:t>91</w:t>
            </w:r>
            <w:r>
              <w:rPr>
                <w:noProof/>
                <w:webHidden/>
              </w:rPr>
              <w:fldChar w:fldCharType="end"/>
            </w:r>
          </w:hyperlink>
        </w:p>
        <w:p w14:paraId="1541FBDE" w14:textId="19336F34"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34" w:history="1">
            <w:r w:rsidRPr="00730E6E">
              <w:rPr>
                <w:rStyle w:val="Hipervnculo"/>
                <w:rFonts w:cs="Arial"/>
                <w:noProof/>
              </w:rPr>
              <w:t>9.2.4</w:t>
            </w:r>
            <w:r>
              <w:rPr>
                <w:rFonts w:asciiTheme="minorHAnsi" w:eastAsiaTheme="minorEastAsia" w:hAnsiTheme="minorHAnsi"/>
                <w:noProof/>
                <w:szCs w:val="24"/>
                <w:lang w:eastAsia="es-CO"/>
              </w:rPr>
              <w:tab/>
            </w:r>
            <w:r w:rsidRPr="00730E6E">
              <w:rPr>
                <w:rStyle w:val="Hipervnculo"/>
                <w:rFonts w:cs="Arial"/>
                <w:noProof/>
              </w:rPr>
              <w:t>Responsabilidades</w:t>
            </w:r>
            <w:r>
              <w:rPr>
                <w:noProof/>
                <w:webHidden/>
              </w:rPr>
              <w:tab/>
            </w:r>
            <w:r>
              <w:rPr>
                <w:noProof/>
                <w:webHidden/>
              </w:rPr>
              <w:fldChar w:fldCharType="begin"/>
            </w:r>
            <w:r>
              <w:rPr>
                <w:noProof/>
                <w:webHidden/>
              </w:rPr>
              <w:instrText xml:space="preserve"> PAGEREF _Toc212474334 \h </w:instrText>
            </w:r>
            <w:r>
              <w:rPr>
                <w:noProof/>
                <w:webHidden/>
              </w:rPr>
            </w:r>
            <w:r>
              <w:rPr>
                <w:noProof/>
                <w:webHidden/>
              </w:rPr>
              <w:fldChar w:fldCharType="separate"/>
            </w:r>
            <w:r>
              <w:rPr>
                <w:noProof/>
                <w:webHidden/>
              </w:rPr>
              <w:t>93</w:t>
            </w:r>
            <w:r>
              <w:rPr>
                <w:noProof/>
                <w:webHidden/>
              </w:rPr>
              <w:fldChar w:fldCharType="end"/>
            </w:r>
          </w:hyperlink>
        </w:p>
        <w:p w14:paraId="1F682BFF" w14:textId="175B79B4"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35" w:history="1">
            <w:r w:rsidRPr="00730E6E">
              <w:rPr>
                <w:rStyle w:val="Hipervnculo"/>
                <w:rFonts w:cs="Arial"/>
                <w:noProof/>
              </w:rPr>
              <w:t>9.2.5</w:t>
            </w:r>
            <w:r>
              <w:rPr>
                <w:rFonts w:asciiTheme="minorHAnsi" w:eastAsiaTheme="minorEastAsia" w:hAnsiTheme="minorHAnsi"/>
                <w:noProof/>
                <w:szCs w:val="24"/>
                <w:lang w:eastAsia="es-CO"/>
              </w:rPr>
              <w:tab/>
            </w:r>
            <w:r w:rsidRPr="00730E6E">
              <w:rPr>
                <w:rStyle w:val="Hipervnculo"/>
                <w:rFonts w:cs="Arial"/>
                <w:noProof/>
              </w:rPr>
              <w:t>Beneficios</w:t>
            </w:r>
            <w:r>
              <w:rPr>
                <w:noProof/>
                <w:webHidden/>
              </w:rPr>
              <w:tab/>
            </w:r>
            <w:r>
              <w:rPr>
                <w:noProof/>
                <w:webHidden/>
              </w:rPr>
              <w:fldChar w:fldCharType="begin"/>
            </w:r>
            <w:r>
              <w:rPr>
                <w:noProof/>
                <w:webHidden/>
              </w:rPr>
              <w:instrText xml:space="preserve"> PAGEREF _Toc212474335 \h </w:instrText>
            </w:r>
            <w:r>
              <w:rPr>
                <w:noProof/>
                <w:webHidden/>
              </w:rPr>
            </w:r>
            <w:r>
              <w:rPr>
                <w:noProof/>
                <w:webHidden/>
              </w:rPr>
              <w:fldChar w:fldCharType="separate"/>
            </w:r>
            <w:r>
              <w:rPr>
                <w:noProof/>
                <w:webHidden/>
              </w:rPr>
              <w:t>93</w:t>
            </w:r>
            <w:r>
              <w:rPr>
                <w:noProof/>
                <w:webHidden/>
              </w:rPr>
              <w:fldChar w:fldCharType="end"/>
            </w:r>
          </w:hyperlink>
        </w:p>
        <w:p w14:paraId="7A6C9FE3" w14:textId="0186593A"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36" w:history="1">
            <w:r w:rsidRPr="00730E6E">
              <w:rPr>
                <w:rStyle w:val="Hipervnculo"/>
                <w:rFonts w:cs="Arial"/>
                <w:noProof/>
              </w:rPr>
              <w:t>9.3.</w:t>
            </w:r>
            <w:r>
              <w:rPr>
                <w:rFonts w:asciiTheme="minorHAnsi" w:eastAsiaTheme="minorEastAsia" w:hAnsiTheme="minorHAnsi"/>
                <w:noProof/>
                <w:szCs w:val="24"/>
                <w:lang w:eastAsia="es-CO"/>
              </w:rPr>
              <w:tab/>
            </w:r>
            <w:r w:rsidRPr="00730E6E">
              <w:rPr>
                <w:rStyle w:val="Hipervnculo"/>
                <w:rFonts w:cs="Arial"/>
                <w:noProof/>
              </w:rPr>
              <w:t>PROGRAMA DE GESTIÓN DE DOCUMENTOS ELECTRÓNICOS</w:t>
            </w:r>
            <w:r>
              <w:rPr>
                <w:noProof/>
                <w:webHidden/>
              </w:rPr>
              <w:tab/>
            </w:r>
            <w:r>
              <w:rPr>
                <w:noProof/>
                <w:webHidden/>
              </w:rPr>
              <w:fldChar w:fldCharType="begin"/>
            </w:r>
            <w:r>
              <w:rPr>
                <w:noProof/>
                <w:webHidden/>
              </w:rPr>
              <w:instrText xml:space="preserve"> PAGEREF _Toc212474336 \h </w:instrText>
            </w:r>
            <w:r>
              <w:rPr>
                <w:noProof/>
                <w:webHidden/>
              </w:rPr>
            </w:r>
            <w:r>
              <w:rPr>
                <w:noProof/>
                <w:webHidden/>
              </w:rPr>
              <w:fldChar w:fldCharType="separate"/>
            </w:r>
            <w:r>
              <w:rPr>
                <w:noProof/>
                <w:webHidden/>
              </w:rPr>
              <w:t>94</w:t>
            </w:r>
            <w:r>
              <w:rPr>
                <w:noProof/>
                <w:webHidden/>
              </w:rPr>
              <w:fldChar w:fldCharType="end"/>
            </w:r>
          </w:hyperlink>
        </w:p>
        <w:p w14:paraId="343EC7E5" w14:textId="0F313969"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37" w:history="1">
            <w:r w:rsidRPr="00730E6E">
              <w:rPr>
                <w:rStyle w:val="Hipervnculo"/>
                <w:rFonts w:cs="Arial"/>
                <w:noProof/>
              </w:rPr>
              <w:t>9.3.1</w:t>
            </w:r>
            <w:r>
              <w:rPr>
                <w:rFonts w:asciiTheme="minorHAnsi" w:eastAsiaTheme="minorEastAsia" w:hAnsiTheme="minorHAnsi"/>
                <w:noProof/>
                <w:szCs w:val="24"/>
                <w:lang w:eastAsia="es-CO"/>
              </w:rPr>
              <w:tab/>
            </w:r>
            <w:r w:rsidRPr="00730E6E">
              <w:rPr>
                <w:rStyle w:val="Hipervnculo"/>
                <w:rFonts w:cs="Arial"/>
                <w:noProof/>
              </w:rPr>
              <w:t>Objetivo</w:t>
            </w:r>
            <w:r>
              <w:rPr>
                <w:noProof/>
                <w:webHidden/>
              </w:rPr>
              <w:tab/>
            </w:r>
            <w:r>
              <w:rPr>
                <w:noProof/>
                <w:webHidden/>
              </w:rPr>
              <w:fldChar w:fldCharType="begin"/>
            </w:r>
            <w:r>
              <w:rPr>
                <w:noProof/>
                <w:webHidden/>
              </w:rPr>
              <w:instrText xml:space="preserve"> PAGEREF _Toc212474337 \h </w:instrText>
            </w:r>
            <w:r>
              <w:rPr>
                <w:noProof/>
                <w:webHidden/>
              </w:rPr>
            </w:r>
            <w:r>
              <w:rPr>
                <w:noProof/>
                <w:webHidden/>
              </w:rPr>
              <w:fldChar w:fldCharType="separate"/>
            </w:r>
            <w:r>
              <w:rPr>
                <w:noProof/>
                <w:webHidden/>
              </w:rPr>
              <w:t>94</w:t>
            </w:r>
            <w:r>
              <w:rPr>
                <w:noProof/>
                <w:webHidden/>
              </w:rPr>
              <w:fldChar w:fldCharType="end"/>
            </w:r>
          </w:hyperlink>
        </w:p>
        <w:p w14:paraId="67875C8D" w14:textId="4F502AF6"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38" w:history="1">
            <w:r w:rsidRPr="00730E6E">
              <w:rPr>
                <w:rStyle w:val="Hipervnculo"/>
                <w:rFonts w:cs="Arial"/>
                <w:noProof/>
              </w:rPr>
              <w:t>9.3.2</w:t>
            </w:r>
            <w:r>
              <w:rPr>
                <w:rFonts w:asciiTheme="minorHAnsi" w:eastAsiaTheme="minorEastAsia" w:hAnsiTheme="minorHAnsi"/>
                <w:noProof/>
                <w:szCs w:val="24"/>
                <w:lang w:eastAsia="es-CO"/>
              </w:rPr>
              <w:tab/>
            </w:r>
            <w:r w:rsidRPr="00730E6E">
              <w:rPr>
                <w:rStyle w:val="Hipervnculo"/>
                <w:rFonts w:cs="Arial"/>
                <w:noProof/>
              </w:rPr>
              <w:t>Alcance</w:t>
            </w:r>
            <w:r>
              <w:rPr>
                <w:noProof/>
                <w:webHidden/>
              </w:rPr>
              <w:tab/>
            </w:r>
            <w:r>
              <w:rPr>
                <w:noProof/>
                <w:webHidden/>
              </w:rPr>
              <w:fldChar w:fldCharType="begin"/>
            </w:r>
            <w:r>
              <w:rPr>
                <w:noProof/>
                <w:webHidden/>
              </w:rPr>
              <w:instrText xml:space="preserve"> PAGEREF _Toc212474338 \h </w:instrText>
            </w:r>
            <w:r>
              <w:rPr>
                <w:noProof/>
                <w:webHidden/>
              </w:rPr>
            </w:r>
            <w:r>
              <w:rPr>
                <w:noProof/>
                <w:webHidden/>
              </w:rPr>
              <w:fldChar w:fldCharType="separate"/>
            </w:r>
            <w:r>
              <w:rPr>
                <w:noProof/>
                <w:webHidden/>
              </w:rPr>
              <w:t>94</w:t>
            </w:r>
            <w:r>
              <w:rPr>
                <w:noProof/>
                <w:webHidden/>
              </w:rPr>
              <w:fldChar w:fldCharType="end"/>
            </w:r>
          </w:hyperlink>
        </w:p>
        <w:p w14:paraId="4EF68E8C" w14:textId="04668007"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39" w:history="1">
            <w:r w:rsidRPr="00730E6E">
              <w:rPr>
                <w:rStyle w:val="Hipervnculo"/>
                <w:rFonts w:cs="Arial"/>
                <w:noProof/>
              </w:rPr>
              <w:t>9.3.3</w:t>
            </w:r>
            <w:r>
              <w:rPr>
                <w:rFonts w:asciiTheme="minorHAnsi" w:eastAsiaTheme="minorEastAsia" w:hAnsiTheme="minorHAnsi"/>
                <w:noProof/>
                <w:szCs w:val="24"/>
                <w:lang w:eastAsia="es-CO"/>
              </w:rPr>
              <w:tab/>
            </w:r>
            <w:r w:rsidRPr="00730E6E">
              <w:rPr>
                <w:rStyle w:val="Hipervnculo"/>
                <w:rFonts w:cs="Arial"/>
                <w:noProof/>
              </w:rPr>
              <w:t>Actividades</w:t>
            </w:r>
            <w:r>
              <w:rPr>
                <w:noProof/>
                <w:webHidden/>
              </w:rPr>
              <w:tab/>
            </w:r>
            <w:r>
              <w:rPr>
                <w:noProof/>
                <w:webHidden/>
              </w:rPr>
              <w:fldChar w:fldCharType="begin"/>
            </w:r>
            <w:r>
              <w:rPr>
                <w:noProof/>
                <w:webHidden/>
              </w:rPr>
              <w:instrText xml:space="preserve"> PAGEREF _Toc212474339 \h </w:instrText>
            </w:r>
            <w:r>
              <w:rPr>
                <w:noProof/>
                <w:webHidden/>
              </w:rPr>
            </w:r>
            <w:r>
              <w:rPr>
                <w:noProof/>
                <w:webHidden/>
              </w:rPr>
              <w:fldChar w:fldCharType="separate"/>
            </w:r>
            <w:r>
              <w:rPr>
                <w:noProof/>
                <w:webHidden/>
              </w:rPr>
              <w:t>94</w:t>
            </w:r>
            <w:r>
              <w:rPr>
                <w:noProof/>
                <w:webHidden/>
              </w:rPr>
              <w:fldChar w:fldCharType="end"/>
            </w:r>
          </w:hyperlink>
        </w:p>
        <w:p w14:paraId="63C77E54" w14:textId="7871627A"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40" w:history="1">
            <w:r w:rsidRPr="00730E6E">
              <w:rPr>
                <w:rStyle w:val="Hipervnculo"/>
                <w:rFonts w:cs="Arial"/>
                <w:noProof/>
              </w:rPr>
              <w:t>9.3.4</w:t>
            </w:r>
            <w:r>
              <w:rPr>
                <w:rFonts w:asciiTheme="minorHAnsi" w:eastAsiaTheme="minorEastAsia" w:hAnsiTheme="minorHAnsi"/>
                <w:noProof/>
                <w:szCs w:val="24"/>
                <w:lang w:eastAsia="es-CO"/>
              </w:rPr>
              <w:tab/>
            </w:r>
            <w:r w:rsidRPr="00730E6E">
              <w:rPr>
                <w:rStyle w:val="Hipervnculo"/>
                <w:rFonts w:cs="Arial"/>
                <w:noProof/>
              </w:rPr>
              <w:t>Responsabilidades</w:t>
            </w:r>
            <w:r>
              <w:rPr>
                <w:noProof/>
                <w:webHidden/>
              </w:rPr>
              <w:tab/>
            </w:r>
            <w:r>
              <w:rPr>
                <w:noProof/>
                <w:webHidden/>
              </w:rPr>
              <w:fldChar w:fldCharType="begin"/>
            </w:r>
            <w:r>
              <w:rPr>
                <w:noProof/>
                <w:webHidden/>
              </w:rPr>
              <w:instrText xml:space="preserve"> PAGEREF _Toc212474340 \h </w:instrText>
            </w:r>
            <w:r>
              <w:rPr>
                <w:noProof/>
                <w:webHidden/>
              </w:rPr>
            </w:r>
            <w:r>
              <w:rPr>
                <w:noProof/>
                <w:webHidden/>
              </w:rPr>
              <w:fldChar w:fldCharType="separate"/>
            </w:r>
            <w:r>
              <w:rPr>
                <w:noProof/>
                <w:webHidden/>
              </w:rPr>
              <w:t>96</w:t>
            </w:r>
            <w:r>
              <w:rPr>
                <w:noProof/>
                <w:webHidden/>
              </w:rPr>
              <w:fldChar w:fldCharType="end"/>
            </w:r>
          </w:hyperlink>
        </w:p>
        <w:p w14:paraId="774644D0" w14:textId="150FDBEA"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41" w:history="1">
            <w:r w:rsidRPr="00730E6E">
              <w:rPr>
                <w:rStyle w:val="Hipervnculo"/>
                <w:rFonts w:cs="Arial"/>
                <w:noProof/>
              </w:rPr>
              <w:t>9.3.5</w:t>
            </w:r>
            <w:r>
              <w:rPr>
                <w:rFonts w:asciiTheme="minorHAnsi" w:eastAsiaTheme="minorEastAsia" w:hAnsiTheme="minorHAnsi"/>
                <w:noProof/>
                <w:szCs w:val="24"/>
                <w:lang w:eastAsia="es-CO"/>
              </w:rPr>
              <w:tab/>
            </w:r>
            <w:r w:rsidRPr="00730E6E">
              <w:rPr>
                <w:rStyle w:val="Hipervnculo"/>
                <w:rFonts w:cs="Arial"/>
                <w:noProof/>
              </w:rPr>
              <w:t>Beneficios</w:t>
            </w:r>
            <w:r>
              <w:rPr>
                <w:noProof/>
                <w:webHidden/>
              </w:rPr>
              <w:tab/>
            </w:r>
            <w:r>
              <w:rPr>
                <w:noProof/>
                <w:webHidden/>
              </w:rPr>
              <w:fldChar w:fldCharType="begin"/>
            </w:r>
            <w:r>
              <w:rPr>
                <w:noProof/>
                <w:webHidden/>
              </w:rPr>
              <w:instrText xml:space="preserve"> PAGEREF _Toc212474341 \h </w:instrText>
            </w:r>
            <w:r>
              <w:rPr>
                <w:noProof/>
                <w:webHidden/>
              </w:rPr>
            </w:r>
            <w:r>
              <w:rPr>
                <w:noProof/>
                <w:webHidden/>
              </w:rPr>
              <w:fldChar w:fldCharType="separate"/>
            </w:r>
            <w:r>
              <w:rPr>
                <w:noProof/>
                <w:webHidden/>
              </w:rPr>
              <w:t>96</w:t>
            </w:r>
            <w:r>
              <w:rPr>
                <w:noProof/>
                <w:webHidden/>
              </w:rPr>
              <w:fldChar w:fldCharType="end"/>
            </w:r>
          </w:hyperlink>
        </w:p>
        <w:p w14:paraId="5DCAD9C5" w14:textId="06ECC11E"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42" w:history="1">
            <w:r w:rsidRPr="00730E6E">
              <w:rPr>
                <w:rStyle w:val="Hipervnculo"/>
                <w:rFonts w:cs="Arial"/>
                <w:noProof/>
              </w:rPr>
              <w:t>9.4.</w:t>
            </w:r>
            <w:r>
              <w:rPr>
                <w:rFonts w:asciiTheme="minorHAnsi" w:eastAsiaTheme="minorEastAsia" w:hAnsiTheme="minorHAnsi"/>
                <w:noProof/>
                <w:szCs w:val="24"/>
                <w:lang w:eastAsia="es-CO"/>
              </w:rPr>
              <w:tab/>
            </w:r>
            <w:r w:rsidRPr="00730E6E">
              <w:rPr>
                <w:rStyle w:val="Hipervnculo"/>
                <w:rFonts w:cs="Arial"/>
                <w:noProof/>
              </w:rPr>
              <w:t>PROGRAMA DE ARCHIVOS DESCENTRALIZADOS</w:t>
            </w:r>
            <w:r>
              <w:rPr>
                <w:noProof/>
                <w:webHidden/>
              </w:rPr>
              <w:tab/>
            </w:r>
            <w:r>
              <w:rPr>
                <w:noProof/>
                <w:webHidden/>
              </w:rPr>
              <w:fldChar w:fldCharType="begin"/>
            </w:r>
            <w:r>
              <w:rPr>
                <w:noProof/>
                <w:webHidden/>
              </w:rPr>
              <w:instrText xml:space="preserve"> PAGEREF _Toc212474342 \h </w:instrText>
            </w:r>
            <w:r>
              <w:rPr>
                <w:noProof/>
                <w:webHidden/>
              </w:rPr>
            </w:r>
            <w:r>
              <w:rPr>
                <w:noProof/>
                <w:webHidden/>
              </w:rPr>
              <w:fldChar w:fldCharType="separate"/>
            </w:r>
            <w:r>
              <w:rPr>
                <w:noProof/>
                <w:webHidden/>
              </w:rPr>
              <w:t>97</w:t>
            </w:r>
            <w:r>
              <w:rPr>
                <w:noProof/>
                <w:webHidden/>
              </w:rPr>
              <w:fldChar w:fldCharType="end"/>
            </w:r>
          </w:hyperlink>
        </w:p>
        <w:p w14:paraId="4A113E4C" w14:textId="66246596"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43" w:history="1">
            <w:r w:rsidRPr="00730E6E">
              <w:rPr>
                <w:rStyle w:val="Hipervnculo"/>
                <w:rFonts w:cs="Arial"/>
                <w:noProof/>
              </w:rPr>
              <w:t>9.4.1</w:t>
            </w:r>
            <w:r>
              <w:rPr>
                <w:rFonts w:asciiTheme="minorHAnsi" w:eastAsiaTheme="minorEastAsia" w:hAnsiTheme="minorHAnsi"/>
                <w:noProof/>
                <w:szCs w:val="24"/>
                <w:lang w:eastAsia="es-CO"/>
              </w:rPr>
              <w:tab/>
            </w:r>
            <w:r w:rsidRPr="00730E6E">
              <w:rPr>
                <w:rStyle w:val="Hipervnculo"/>
                <w:rFonts w:cs="Arial"/>
                <w:noProof/>
              </w:rPr>
              <w:t>Objetivo</w:t>
            </w:r>
            <w:r>
              <w:rPr>
                <w:noProof/>
                <w:webHidden/>
              </w:rPr>
              <w:tab/>
            </w:r>
            <w:r>
              <w:rPr>
                <w:noProof/>
                <w:webHidden/>
              </w:rPr>
              <w:fldChar w:fldCharType="begin"/>
            </w:r>
            <w:r>
              <w:rPr>
                <w:noProof/>
                <w:webHidden/>
              </w:rPr>
              <w:instrText xml:space="preserve"> PAGEREF _Toc212474343 \h </w:instrText>
            </w:r>
            <w:r>
              <w:rPr>
                <w:noProof/>
                <w:webHidden/>
              </w:rPr>
            </w:r>
            <w:r>
              <w:rPr>
                <w:noProof/>
                <w:webHidden/>
              </w:rPr>
              <w:fldChar w:fldCharType="separate"/>
            </w:r>
            <w:r>
              <w:rPr>
                <w:noProof/>
                <w:webHidden/>
              </w:rPr>
              <w:t>97</w:t>
            </w:r>
            <w:r>
              <w:rPr>
                <w:noProof/>
                <w:webHidden/>
              </w:rPr>
              <w:fldChar w:fldCharType="end"/>
            </w:r>
          </w:hyperlink>
        </w:p>
        <w:p w14:paraId="128FBA63" w14:textId="06851037"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44" w:history="1">
            <w:r w:rsidRPr="00730E6E">
              <w:rPr>
                <w:rStyle w:val="Hipervnculo"/>
                <w:rFonts w:cs="Arial"/>
                <w:noProof/>
              </w:rPr>
              <w:t>9.4.2</w:t>
            </w:r>
            <w:r>
              <w:rPr>
                <w:rFonts w:asciiTheme="minorHAnsi" w:eastAsiaTheme="minorEastAsia" w:hAnsiTheme="minorHAnsi"/>
                <w:noProof/>
                <w:szCs w:val="24"/>
                <w:lang w:eastAsia="es-CO"/>
              </w:rPr>
              <w:tab/>
            </w:r>
            <w:r w:rsidRPr="00730E6E">
              <w:rPr>
                <w:rStyle w:val="Hipervnculo"/>
                <w:rFonts w:cs="Arial"/>
                <w:noProof/>
              </w:rPr>
              <w:t>Alcance</w:t>
            </w:r>
            <w:r>
              <w:rPr>
                <w:noProof/>
                <w:webHidden/>
              </w:rPr>
              <w:tab/>
            </w:r>
            <w:r>
              <w:rPr>
                <w:noProof/>
                <w:webHidden/>
              </w:rPr>
              <w:fldChar w:fldCharType="begin"/>
            </w:r>
            <w:r>
              <w:rPr>
                <w:noProof/>
                <w:webHidden/>
              </w:rPr>
              <w:instrText xml:space="preserve"> PAGEREF _Toc212474344 \h </w:instrText>
            </w:r>
            <w:r>
              <w:rPr>
                <w:noProof/>
                <w:webHidden/>
              </w:rPr>
            </w:r>
            <w:r>
              <w:rPr>
                <w:noProof/>
                <w:webHidden/>
              </w:rPr>
              <w:fldChar w:fldCharType="separate"/>
            </w:r>
            <w:r>
              <w:rPr>
                <w:noProof/>
                <w:webHidden/>
              </w:rPr>
              <w:t>97</w:t>
            </w:r>
            <w:r>
              <w:rPr>
                <w:noProof/>
                <w:webHidden/>
              </w:rPr>
              <w:fldChar w:fldCharType="end"/>
            </w:r>
          </w:hyperlink>
        </w:p>
        <w:p w14:paraId="2EEE1419" w14:textId="2CBDCAA7"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45" w:history="1">
            <w:r w:rsidRPr="00730E6E">
              <w:rPr>
                <w:rStyle w:val="Hipervnculo"/>
                <w:rFonts w:cs="Arial"/>
                <w:noProof/>
              </w:rPr>
              <w:t>9.4.3</w:t>
            </w:r>
            <w:r>
              <w:rPr>
                <w:rFonts w:asciiTheme="minorHAnsi" w:eastAsiaTheme="minorEastAsia" w:hAnsiTheme="minorHAnsi"/>
                <w:noProof/>
                <w:szCs w:val="24"/>
                <w:lang w:eastAsia="es-CO"/>
              </w:rPr>
              <w:tab/>
            </w:r>
            <w:r w:rsidRPr="00730E6E">
              <w:rPr>
                <w:rStyle w:val="Hipervnculo"/>
                <w:rFonts w:cs="Arial"/>
                <w:noProof/>
              </w:rPr>
              <w:t>Actividades</w:t>
            </w:r>
            <w:r>
              <w:rPr>
                <w:noProof/>
                <w:webHidden/>
              </w:rPr>
              <w:tab/>
            </w:r>
            <w:r>
              <w:rPr>
                <w:noProof/>
                <w:webHidden/>
              </w:rPr>
              <w:fldChar w:fldCharType="begin"/>
            </w:r>
            <w:r>
              <w:rPr>
                <w:noProof/>
                <w:webHidden/>
              </w:rPr>
              <w:instrText xml:space="preserve"> PAGEREF _Toc212474345 \h </w:instrText>
            </w:r>
            <w:r>
              <w:rPr>
                <w:noProof/>
                <w:webHidden/>
              </w:rPr>
            </w:r>
            <w:r>
              <w:rPr>
                <w:noProof/>
                <w:webHidden/>
              </w:rPr>
              <w:fldChar w:fldCharType="separate"/>
            </w:r>
            <w:r>
              <w:rPr>
                <w:noProof/>
                <w:webHidden/>
              </w:rPr>
              <w:t>97</w:t>
            </w:r>
            <w:r>
              <w:rPr>
                <w:noProof/>
                <w:webHidden/>
              </w:rPr>
              <w:fldChar w:fldCharType="end"/>
            </w:r>
          </w:hyperlink>
        </w:p>
        <w:p w14:paraId="7E85DC65" w14:textId="2CEA097F"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46" w:history="1">
            <w:r w:rsidRPr="00730E6E">
              <w:rPr>
                <w:rStyle w:val="Hipervnculo"/>
                <w:rFonts w:cs="Arial"/>
                <w:noProof/>
              </w:rPr>
              <w:t>9.4.4</w:t>
            </w:r>
            <w:r>
              <w:rPr>
                <w:rFonts w:asciiTheme="minorHAnsi" w:eastAsiaTheme="minorEastAsia" w:hAnsiTheme="minorHAnsi"/>
                <w:noProof/>
                <w:szCs w:val="24"/>
                <w:lang w:eastAsia="es-CO"/>
              </w:rPr>
              <w:tab/>
            </w:r>
            <w:r w:rsidRPr="00730E6E">
              <w:rPr>
                <w:rStyle w:val="Hipervnculo"/>
                <w:rFonts w:cs="Arial"/>
                <w:noProof/>
              </w:rPr>
              <w:t>Responsabilidades</w:t>
            </w:r>
            <w:r>
              <w:rPr>
                <w:noProof/>
                <w:webHidden/>
              </w:rPr>
              <w:tab/>
            </w:r>
            <w:r>
              <w:rPr>
                <w:noProof/>
                <w:webHidden/>
              </w:rPr>
              <w:fldChar w:fldCharType="begin"/>
            </w:r>
            <w:r>
              <w:rPr>
                <w:noProof/>
                <w:webHidden/>
              </w:rPr>
              <w:instrText xml:space="preserve"> PAGEREF _Toc212474346 \h </w:instrText>
            </w:r>
            <w:r>
              <w:rPr>
                <w:noProof/>
                <w:webHidden/>
              </w:rPr>
            </w:r>
            <w:r>
              <w:rPr>
                <w:noProof/>
                <w:webHidden/>
              </w:rPr>
              <w:fldChar w:fldCharType="separate"/>
            </w:r>
            <w:r>
              <w:rPr>
                <w:noProof/>
                <w:webHidden/>
              </w:rPr>
              <w:t>99</w:t>
            </w:r>
            <w:r>
              <w:rPr>
                <w:noProof/>
                <w:webHidden/>
              </w:rPr>
              <w:fldChar w:fldCharType="end"/>
            </w:r>
          </w:hyperlink>
        </w:p>
        <w:p w14:paraId="7064FC4F" w14:textId="111668ED"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47" w:history="1">
            <w:r w:rsidRPr="00730E6E">
              <w:rPr>
                <w:rStyle w:val="Hipervnculo"/>
                <w:rFonts w:cs="Arial"/>
                <w:noProof/>
              </w:rPr>
              <w:t>9.4.5</w:t>
            </w:r>
            <w:r>
              <w:rPr>
                <w:rFonts w:asciiTheme="minorHAnsi" w:eastAsiaTheme="minorEastAsia" w:hAnsiTheme="minorHAnsi"/>
                <w:noProof/>
                <w:szCs w:val="24"/>
                <w:lang w:eastAsia="es-CO"/>
              </w:rPr>
              <w:tab/>
            </w:r>
            <w:r w:rsidRPr="00730E6E">
              <w:rPr>
                <w:rStyle w:val="Hipervnculo"/>
                <w:rFonts w:cs="Arial"/>
                <w:noProof/>
              </w:rPr>
              <w:t>Beneficios</w:t>
            </w:r>
            <w:r>
              <w:rPr>
                <w:noProof/>
                <w:webHidden/>
              </w:rPr>
              <w:tab/>
            </w:r>
            <w:r>
              <w:rPr>
                <w:noProof/>
                <w:webHidden/>
              </w:rPr>
              <w:fldChar w:fldCharType="begin"/>
            </w:r>
            <w:r>
              <w:rPr>
                <w:noProof/>
                <w:webHidden/>
              </w:rPr>
              <w:instrText xml:space="preserve"> PAGEREF _Toc212474347 \h </w:instrText>
            </w:r>
            <w:r>
              <w:rPr>
                <w:noProof/>
                <w:webHidden/>
              </w:rPr>
            </w:r>
            <w:r>
              <w:rPr>
                <w:noProof/>
                <w:webHidden/>
              </w:rPr>
              <w:fldChar w:fldCharType="separate"/>
            </w:r>
            <w:r>
              <w:rPr>
                <w:noProof/>
                <w:webHidden/>
              </w:rPr>
              <w:t>99</w:t>
            </w:r>
            <w:r>
              <w:rPr>
                <w:noProof/>
                <w:webHidden/>
              </w:rPr>
              <w:fldChar w:fldCharType="end"/>
            </w:r>
          </w:hyperlink>
        </w:p>
        <w:p w14:paraId="6D305902" w14:textId="41F973DA"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48" w:history="1">
            <w:r w:rsidRPr="00730E6E">
              <w:rPr>
                <w:rStyle w:val="Hipervnculo"/>
                <w:rFonts w:cs="Arial"/>
                <w:noProof/>
              </w:rPr>
              <w:t>9.5.</w:t>
            </w:r>
            <w:r>
              <w:rPr>
                <w:rFonts w:asciiTheme="minorHAnsi" w:eastAsiaTheme="minorEastAsia" w:hAnsiTheme="minorHAnsi"/>
                <w:noProof/>
                <w:szCs w:val="24"/>
                <w:lang w:eastAsia="es-CO"/>
              </w:rPr>
              <w:tab/>
            </w:r>
            <w:r w:rsidRPr="00730E6E">
              <w:rPr>
                <w:rStyle w:val="Hipervnculo"/>
                <w:rFonts w:cs="Arial"/>
                <w:noProof/>
              </w:rPr>
              <w:t>PROGRAMA DE REPROGRAFÍA</w:t>
            </w:r>
            <w:r>
              <w:rPr>
                <w:noProof/>
                <w:webHidden/>
              </w:rPr>
              <w:tab/>
            </w:r>
            <w:r>
              <w:rPr>
                <w:noProof/>
                <w:webHidden/>
              </w:rPr>
              <w:fldChar w:fldCharType="begin"/>
            </w:r>
            <w:r>
              <w:rPr>
                <w:noProof/>
                <w:webHidden/>
              </w:rPr>
              <w:instrText xml:space="preserve"> PAGEREF _Toc212474348 \h </w:instrText>
            </w:r>
            <w:r>
              <w:rPr>
                <w:noProof/>
                <w:webHidden/>
              </w:rPr>
            </w:r>
            <w:r>
              <w:rPr>
                <w:noProof/>
                <w:webHidden/>
              </w:rPr>
              <w:fldChar w:fldCharType="separate"/>
            </w:r>
            <w:r>
              <w:rPr>
                <w:noProof/>
                <w:webHidden/>
              </w:rPr>
              <w:t>100</w:t>
            </w:r>
            <w:r>
              <w:rPr>
                <w:noProof/>
                <w:webHidden/>
              </w:rPr>
              <w:fldChar w:fldCharType="end"/>
            </w:r>
          </w:hyperlink>
        </w:p>
        <w:p w14:paraId="72D39ABC" w14:textId="60E11BB2"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49" w:history="1">
            <w:r w:rsidRPr="00730E6E">
              <w:rPr>
                <w:rStyle w:val="Hipervnculo"/>
                <w:rFonts w:cs="Arial"/>
                <w:noProof/>
              </w:rPr>
              <w:t>9.5.1</w:t>
            </w:r>
            <w:r>
              <w:rPr>
                <w:rFonts w:asciiTheme="minorHAnsi" w:eastAsiaTheme="minorEastAsia" w:hAnsiTheme="minorHAnsi"/>
                <w:noProof/>
                <w:szCs w:val="24"/>
                <w:lang w:eastAsia="es-CO"/>
              </w:rPr>
              <w:tab/>
            </w:r>
            <w:r w:rsidRPr="00730E6E">
              <w:rPr>
                <w:rStyle w:val="Hipervnculo"/>
                <w:rFonts w:cs="Arial"/>
                <w:noProof/>
              </w:rPr>
              <w:t>Objetivo</w:t>
            </w:r>
            <w:r>
              <w:rPr>
                <w:noProof/>
                <w:webHidden/>
              </w:rPr>
              <w:tab/>
            </w:r>
            <w:r>
              <w:rPr>
                <w:noProof/>
                <w:webHidden/>
              </w:rPr>
              <w:fldChar w:fldCharType="begin"/>
            </w:r>
            <w:r>
              <w:rPr>
                <w:noProof/>
                <w:webHidden/>
              </w:rPr>
              <w:instrText xml:space="preserve"> PAGEREF _Toc212474349 \h </w:instrText>
            </w:r>
            <w:r>
              <w:rPr>
                <w:noProof/>
                <w:webHidden/>
              </w:rPr>
            </w:r>
            <w:r>
              <w:rPr>
                <w:noProof/>
                <w:webHidden/>
              </w:rPr>
              <w:fldChar w:fldCharType="separate"/>
            </w:r>
            <w:r>
              <w:rPr>
                <w:noProof/>
                <w:webHidden/>
              </w:rPr>
              <w:t>100</w:t>
            </w:r>
            <w:r>
              <w:rPr>
                <w:noProof/>
                <w:webHidden/>
              </w:rPr>
              <w:fldChar w:fldCharType="end"/>
            </w:r>
          </w:hyperlink>
        </w:p>
        <w:p w14:paraId="3AE405A0" w14:textId="029B0CBA"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50" w:history="1">
            <w:r w:rsidRPr="00730E6E">
              <w:rPr>
                <w:rStyle w:val="Hipervnculo"/>
                <w:rFonts w:cs="Arial"/>
                <w:noProof/>
              </w:rPr>
              <w:t>9.5.2</w:t>
            </w:r>
            <w:r>
              <w:rPr>
                <w:rFonts w:asciiTheme="minorHAnsi" w:eastAsiaTheme="minorEastAsia" w:hAnsiTheme="minorHAnsi"/>
                <w:noProof/>
                <w:szCs w:val="24"/>
                <w:lang w:eastAsia="es-CO"/>
              </w:rPr>
              <w:tab/>
            </w:r>
            <w:r w:rsidRPr="00730E6E">
              <w:rPr>
                <w:rStyle w:val="Hipervnculo"/>
                <w:rFonts w:cs="Arial"/>
                <w:noProof/>
              </w:rPr>
              <w:t>Alcance</w:t>
            </w:r>
            <w:r>
              <w:rPr>
                <w:noProof/>
                <w:webHidden/>
              </w:rPr>
              <w:tab/>
            </w:r>
            <w:r>
              <w:rPr>
                <w:noProof/>
                <w:webHidden/>
              </w:rPr>
              <w:fldChar w:fldCharType="begin"/>
            </w:r>
            <w:r>
              <w:rPr>
                <w:noProof/>
                <w:webHidden/>
              </w:rPr>
              <w:instrText xml:space="preserve"> PAGEREF _Toc212474350 \h </w:instrText>
            </w:r>
            <w:r>
              <w:rPr>
                <w:noProof/>
                <w:webHidden/>
              </w:rPr>
            </w:r>
            <w:r>
              <w:rPr>
                <w:noProof/>
                <w:webHidden/>
              </w:rPr>
              <w:fldChar w:fldCharType="separate"/>
            </w:r>
            <w:r>
              <w:rPr>
                <w:noProof/>
                <w:webHidden/>
              </w:rPr>
              <w:t>100</w:t>
            </w:r>
            <w:r>
              <w:rPr>
                <w:noProof/>
                <w:webHidden/>
              </w:rPr>
              <w:fldChar w:fldCharType="end"/>
            </w:r>
          </w:hyperlink>
        </w:p>
        <w:p w14:paraId="58B8912F" w14:textId="527DB612"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51" w:history="1">
            <w:r w:rsidRPr="00730E6E">
              <w:rPr>
                <w:rStyle w:val="Hipervnculo"/>
                <w:rFonts w:cs="Arial"/>
                <w:noProof/>
              </w:rPr>
              <w:t>9.5.3</w:t>
            </w:r>
            <w:r>
              <w:rPr>
                <w:rFonts w:asciiTheme="minorHAnsi" w:eastAsiaTheme="minorEastAsia" w:hAnsiTheme="minorHAnsi"/>
                <w:noProof/>
                <w:szCs w:val="24"/>
                <w:lang w:eastAsia="es-CO"/>
              </w:rPr>
              <w:tab/>
            </w:r>
            <w:r w:rsidRPr="00730E6E">
              <w:rPr>
                <w:rStyle w:val="Hipervnculo"/>
                <w:rFonts w:cs="Arial"/>
                <w:noProof/>
              </w:rPr>
              <w:t>Actividades</w:t>
            </w:r>
            <w:r>
              <w:rPr>
                <w:noProof/>
                <w:webHidden/>
              </w:rPr>
              <w:tab/>
            </w:r>
            <w:r>
              <w:rPr>
                <w:noProof/>
                <w:webHidden/>
              </w:rPr>
              <w:fldChar w:fldCharType="begin"/>
            </w:r>
            <w:r>
              <w:rPr>
                <w:noProof/>
                <w:webHidden/>
              </w:rPr>
              <w:instrText xml:space="preserve"> PAGEREF _Toc212474351 \h </w:instrText>
            </w:r>
            <w:r>
              <w:rPr>
                <w:noProof/>
                <w:webHidden/>
              </w:rPr>
            </w:r>
            <w:r>
              <w:rPr>
                <w:noProof/>
                <w:webHidden/>
              </w:rPr>
              <w:fldChar w:fldCharType="separate"/>
            </w:r>
            <w:r>
              <w:rPr>
                <w:noProof/>
                <w:webHidden/>
              </w:rPr>
              <w:t>100</w:t>
            </w:r>
            <w:r>
              <w:rPr>
                <w:noProof/>
                <w:webHidden/>
              </w:rPr>
              <w:fldChar w:fldCharType="end"/>
            </w:r>
          </w:hyperlink>
        </w:p>
        <w:p w14:paraId="3BA68B8C" w14:textId="77A604F1"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52" w:history="1">
            <w:r w:rsidRPr="00730E6E">
              <w:rPr>
                <w:rStyle w:val="Hipervnculo"/>
                <w:rFonts w:cs="Arial"/>
                <w:noProof/>
              </w:rPr>
              <w:t>9.5.4</w:t>
            </w:r>
            <w:r>
              <w:rPr>
                <w:rFonts w:asciiTheme="minorHAnsi" w:eastAsiaTheme="minorEastAsia" w:hAnsiTheme="minorHAnsi"/>
                <w:noProof/>
                <w:szCs w:val="24"/>
                <w:lang w:eastAsia="es-CO"/>
              </w:rPr>
              <w:tab/>
            </w:r>
            <w:r w:rsidRPr="00730E6E">
              <w:rPr>
                <w:rStyle w:val="Hipervnculo"/>
                <w:rFonts w:cs="Arial"/>
                <w:noProof/>
              </w:rPr>
              <w:t>Responsabilidades</w:t>
            </w:r>
            <w:r>
              <w:rPr>
                <w:noProof/>
                <w:webHidden/>
              </w:rPr>
              <w:tab/>
            </w:r>
            <w:r>
              <w:rPr>
                <w:noProof/>
                <w:webHidden/>
              </w:rPr>
              <w:fldChar w:fldCharType="begin"/>
            </w:r>
            <w:r>
              <w:rPr>
                <w:noProof/>
                <w:webHidden/>
              </w:rPr>
              <w:instrText xml:space="preserve"> PAGEREF _Toc212474352 \h </w:instrText>
            </w:r>
            <w:r>
              <w:rPr>
                <w:noProof/>
                <w:webHidden/>
              </w:rPr>
            </w:r>
            <w:r>
              <w:rPr>
                <w:noProof/>
                <w:webHidden/>
              </w:rPr>
              <w:fldChar w:fldCharType="separate"/>
            </w:r>
            <w:r>
              <w:rPr>
                <w:noProof/>
                <w:webHidden/>
              </w:rPr>
              <w:t>102</w:t>
            </w:r>
            <w:r>
              <w:rPr>
                <w:noProof/>
                <w:webHidden/>
              </w:rPr>
              <w:fldChar w:fldCharType="end"/>
            </w:r>
          </w:hyperlink>
        </w:p>
        <w:p w14:paraId="7F443AAB" w14:textId="2812BDA3"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53" w:history="1">
            <w:r w:rsidRPr="00730E6E">
              <w:rPr>
                <w:rStyle w:val="Hipervnculo"/>
                <w:rFonts w:cs="Arial"/>
                <w:noProof/>
              </w:rPr>
              <w:t>9.5.5</w:t>
            </w:r>
            <w:r>
              <w:rPr>
                <w:rFonts w:asciiTheme="minorHAnsi" w:eastAsiaTheme="minorEastAsia" w:hAnsiTheme="minorHAnsi"/>
                <w:noProof/>
                <w:szCs w:val="24"/>
                <w:lang w:eastAsia="es-CO"/>
              </w:rPr>
              <w:tab/>
            </w:r>
            <w:r w:rsidRPr="00730E6E">
              <w:rPr>
                <w:rStyle w:val="Hipervnculo"/>
                <w:rFonts w:cs="Arial"/>
                <w:noProof/>
              </w:rPr>
              <w:t>Beneficios</w:t>
            </w:r>
            <w:r>
              <w:rPr>
                <w:noProof/>
                <w:webHidden/>
              </w:rPr>
              <w:tab/>
            </w:r>
            <w:r>
              <w:rPr>
                <w:noProof/>
                <w:webHidden/>
              </w:rPr>
              <w:fldChar w:fldCharType="begin"/>
            </w:r>
            <w:r>
              <w:rPr>
                <w:noProof/>
                <w:webHidden/>
              </w:rPr>
              <w:instrText xml:space="preserve"> PAGEREF _Toc212474353 \h </w:instrText>
            </w:r>
            <w:r>
              <w:rPr>
                <w:noProof/>
                <w:webHidden/>
              </w:rPr>
            </w:r>
            <w:r>
              <w:rPr>
                <w:noProof/>
                <w:webHidden/>
              </w:rPr>
              <w:fldChar w:fldCharType="separate"/>
            </w:r>
            <w:r>
              <w:rPr>
                <w:noProof/>
                <w:webHidden/>
              </w:rPr>
              <w:t>102</w:t>
            </w:r>
            <w:r>
              <w:rPr>
                <w:noProof/>
                <w:webHidden/>
              </w:rPr>
              <w:fldChar w:fldCharType="end"/>
            </w:r>
          </w:hyperlink>
        </w:p>
        <w:p w14:paraId="778BB6E4" w14:textId="0AC45245"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54" w:history="1">
            <w:r w:rsidRPr="00730E6E">
              <w:rPr>
                <w:rStyle w:val="Hipervnculo"/>
                <w:rFonts w:cs="Arial"/>
                <w:noProof/>
              </w:rPr>
              <w:t>9.6.</w:t>
            </w:r>
            <w:r>
              <w:rPr>
                <w:rFonts w:asciiTheme="minorHAnsi" w:eastAsiaTheme="minorEastAsia" w:hAnsiTheme="minorHAnsi"/>
                <w:noProof/>
                <w:szCs w:val="24"/>
                <w:lang w:eastAsia="es-CO"/>
              </w:rPr>
              <w:tab/>
            </w:r>
            <w:r w:rsidRPr="00730E6E">
              <w:rPr>
                <w:rStyle w:val="Hipervnculo"/>
                <w:rFonts w:cs="Arial"/>
                <w:noProof/>
              </w:rPr>
              <w:t>PROGRAMA DE DOCUMENTOS ESPECIALES</w:t>
            </w:r>
            <w:r>
              <w:rPr>
                <w:noProof/>
                <w:webHidden/>
              </w:rPr>
              <w:tab/>
            </w:r>
            <w:r>
              <w:rPr>
                <w:noProof/>
                <w:webHidden/>
              </w:rPr>
              <w:fldChar w:fldCharType="begin"/>
            </w:r>
            <w:r>
              <w:rPr>
                <w:noProof/>
                <w:webHidden/>
              </w:rPr>
              <w:instrText xml:space="preserve"> PAGEREF _Toc212474354 \h </w:instrText>
            </w:r>
            <w:r>
              <w:rPr>
                <w:noProof/>
                <w:webHidden/>
              </w:rPr>
            </w:r>
            <w:r>
              <w:rPr>
                <w:noProof/>
                <w:webHidden/>
              </w:rPr>
              <w:fldChar w:fldCharType="separate"/>
            </w:r>
            <w:r>
              <w:rPr>
                <w:noProof/>
                <w:webHidden/>
              </w:rPr>
              <w:t>102</w:t>
            </w:r>
            <w:r>
              <w:rPr>
                <w:noProof/>
                <w:webHidden/>
              </w:rPr>
              <w:fldChar w:fldCharType="end"/>
            </w:r>
          </w:hyperlink>
        </w:p>
        <w:p w14:paraId="45F443EF" w14:textId="210A4600"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55" w:history="1">
            <w:r w:rsidRPr="00730E6E">
              <w:rPr>
                <w:rStyle w:val="Hipervnculo"/>
                <w:rFonts w:cs="Arial"/>
                <w:noProof/>
              </w:rPr>
              <w:t>9.6.1</w:t>
            </w:r>
            <w:r>
              <w:rPr>
                <w:rFonts w:asciiTheme="minorHAnsi" w:eastAsiaTheme="minorEastAsia" w:hAnsiTheme="minorHAnsi"/>
                <w:noProof/>
                <w:szCs w:val="24"/>
                <w:lang w:eastAsia="es-CO"/>
              </w:rPr>
              <w:tab/>
            </w:r>
            <w:r w:rsidRPr="00730E6E">
              <w:rPr>
                <w:rStyle w:val="Hipervnculo"/>
                <w:rFonts w:cs="Arial"/>
                <w:noProof/>
              </w:rPr>
              <w:t>Objetivo</w:t>
            </w:r>
            <w:r>
              <w:rPr>
                <w:noProof/>
                <w:webHidden/>
              </w:rPr>
              <w:tab/>
            </w:r>
            <w:r>
              <w:rPr>
                <w:noProof/>
                <w:webHidden/>
              </w:rPr>
              <w:fldChar w:fldCharType="begin"/>
            </w:r>
            <w:r>
              <w:rPr>
                <w:noProof/>
                <w:webHidden/>
              </w:rPr>
              <w:instrText xml:space="preserve"> PAGEREF _Toc212474355 \h </w:instrText>
            </w:r>
            <w:r>
              <w:rPr>
                <w:noProof/>
                <w:webHidden/>
              </w:rPr>
            </w:r>
            <w:r>
              <w:rPr>
                <w:noProof/>
                <w:webHidden/>
              </w:rPr>
              <w:fldChar w:fldCharType="separate"/>
            </w:r>
            <w:r>
              <w:rPr>
                <w:noProof/>
                <w:webHidden/>
              </w:rPr>
              <w:t>102</w:t>
            </w:r>
            <w:r>
              <w:rPr>
                <w:noProof/>
                <w:webHidden/>
              </w:rPr>
              <w:fldChar w:fldCharType="end"/>
            </w:r>
          </w:hyperlink>
        </w:p>
        <w:p w14:paraId="46DF1272" w14:textId="243DE78F"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56" w:history="1">
            <w:r w:rsidRPr="00730E6E">
              <w:rPr>
                <w:rStyle w:val="Hipervnculo"/>
                <w:rFonts w:cs="Arial"/>
                <w:noProof/>
              </w:rPr>
              <w:t>9.6.2</w:t>
            </w:r>
            <w:r>
              <w:rPr>
                <w:rFonts w:asciiTheme="minorHAnsi" w:eastAsiaTheme="minorEastAsia" w:hAnsiTheme="minorHAnsi"/>
                <w:noProof/>
                <w:szCs w:val="24"/>
                <w:lang w:eastAsia="es-CO"/>
              </w:rPr>
              <w:tab/>
            </w:r>
            <w:r w:rsidRPr="00730E6E">
              <w:rPr>
                <w:rStyle w:val="Hipervnculo"/>
                <w:rFonts w:cs="Arial"/>
                <w:noProof/>
              </w:rPr>
              <w:t>Alcance</w:t>
            </w:r>
            <w:r>
              <w:rPr>
                <w:noProof/>
                <w:webHidden/>
              </w:rPr>
              <w:tab/>
            </w:r>
            <w:r>
              <w:rPr>
                <w:noProof/>
                <w:webHidden/>
              </w:rPr>
              <w:fldChar w:fldCharType="begin"/>
            </w:r>
            <w:r>
              <w:rPr>
                <w:noProof/>
                <w:webHidden/>
              </w:rPr>
              <w:instrText xml:space="preserve"> PAGEREF _Toc212474356 \h </w:instrText>
            </w:r>
            <w:r>
              <w:rPr>
                <w:noProof/>
                <w:webHidden/>
              </w:rPr>
            </w:r>
            <w:r>
              <w:rPr>
                <w:noProof/>
                <w:webHidden/>
              </w:rPr>
              <w:fldChar w:fldCharType="separate"/>
            </w:r>
            <w:r>
              <w:rPr>
                <w:noProof/>
                <w:webHidden/>
              </w:rPr>
              <w:t>102</w:t>
            </w:r>
            <w:r>
              <w:rPr>
                <w:noProof/>
                <w:webHidden/>
              </w:rPr>
              <w:fldChar w:fldCharType="end"/>
            </w:r>
          </w:hyperlink>
        </w:p>
        <w:p w14:paraId="76D38B75" w14:textId="137B89DD"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57" w:history="1">
            <w:r w:rsidRPr="00730E6E">
              <w:rPr>
                <w:rStyle w:val="Hipervnculo"/>
                <w:rFonts w:cs="Arial"/>
                <w:noProof/>
              </w:rPr>
              <w:t>9.6.3</w:t>
            </w:r>
            <w:r>
              <w:rPr>
                <w:rFonts w:asciiTheme="minorHAnsi" w:eastAsiaTheme="minorEastAsia" w:hAnsiTheme="minorHAnsi"/>
                <w:noProof/>
                <w:szCs w:val="24"/>
                <w:lang w:eastAsia="es-CO"/>
              </w:rPr>
              <w:tab/>
            </w:r>
            <w:r w:rsidRPr="00730E6E">
              <w:rPr>
                <w:rStyle w:val="Hipervnculo"/>
                <w:rFonts w:cs="Arial"/>
                <w:noProof/>
              </w:rPr>
              <w:t>Actividades</w:t>
            </w:r>
            <w:r>
              <w:rPr>
                <w:noProof/>
                <w:webHidden/>
              </w:rPr>
              <w:tab/>
            </w:r>
            <w:r>
              <w:rPr>
                <w:noProof/>
                <w:webHidden/>
              </w:rPr>
              <w:fldChar w:fldCharType="begin"/>
            </w:r>
            <w:r>
              <w:rPr>
                <w:noProof/>
                <w:webHidden/>
              </w:rPr>
              <w:instrText xml:space="preserve"> PAGEREF _Toc212474357 \h </w:instrText>
            </w:r>
            <w:r>
              <w:rPr>
                <w:noProof/>
                <w:webHidden/>
              </w:rPr>
            </w:r>
            <w:r>
              <w:rPr>
                <w:noProof/>
                <w:webHidden/>
              </w:rPr>
              <w:fldChar w:fldCharType="separate"/>
            </w:r>
            <w:r>
              <w:rPr>
                <w:noProof/>
                <w:webHidden/>
              </w:rPr>
              <w:t>103</w:t>
            </w:r>
            <w:r>
              <w:rPr>
                <w:noProof/>
                <w:webHidden/>
              </w:rPr>
              <w:fldChar w:fldCharType="end"/>
            </w:r>
          </w:hyperlink>
        </w:p>
        <w:p w14:paraId="2C9A04DC" w14:textId="746C0965"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58" w:history="1">
            <w:r w:rsidRPr="00730E6E">
              <w:rPr>
                <w:rStyle w:val="Hipervnculo"/>
                <w:rFonts w:cs="Arial"/>
                <w:noProof/>
              </w:rPr>
              <w:t>9.6.4</w:t>
            </w:r>
            <w:r>
              <w:rPr>
                <w:rFonts w:asciiTheme="minorHAnsi" w:eastAsiaTheme="minorEastAsia" w:hAnsiTheme="minorHAnsi"/>
                <w:noProof/>
                <w:szCs w:val="24"/>
                <w:lang w:eastAsia="es-CO"/>
              </w:rPr>
              <w:tab/>
            </w:r>
            <w:r w:rsidRPr="00730E6E">
              <w:rPr>
                <w:rStyle w:val="Hipervnculo"/>
                <w:rFonts w:cs="Arial"/>
                <w:noProof/>
              </w:rPr>
              <w:t>Responsabilidades</w:t>
            </w:r>
            <w:r>
              <w:rPr>
                <w:noProof/>
                <w:webHidden/>
              </w:rPr>
              <w:tab/>
            </w:r>
            <w:r>
              <w:rPr>
                <w:noProof/>
                <w:webHidden/>
              </w:rPr>
              <w:fldChar w:fldCharType="begin"/>
            </w:r>
            <w:r>
              <w:rPr>
                <w:noProof/>
                <w:webHidden/>
              </w:rPr>
              <w:instrText xml:space="preserve"> PAGEREF _Toc212474358 \h </w:instrText>
            </w:r>
            <w:r>
              <w:rPr>
                <w:noProof/>
                <w:webHidden/>
              </w:rPr>
            </w:r>
            <w:r>
              <w:rPr>
                <w:noProof/>
                <w:webHidden/>
              </w:rPr>
              <w:fldChar w:fldCharType="separate"/>
            </w:r>
            <w:r>
              <w:rPr>
                <w:noProof/>
                <w:webHidden/>
              </w:rPr>
              <w:t>104</w:t>
            </w:r>
            <w:r>
              <w:rPr>
                <w:noProof/>
                <w:webHidden/>
              </w:rPr>
              <w:fldChar w:fldCharType="end"/>
            </w:r>
          </w:hyperlink>
        </w:p>
        <w:p w14:paraId="2BB9416B" w14:textId="6EFD7BAE"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59" w:history="1">
            <w:r w:rsidRPr="00730E6E">
              <w:rPr>
                <w:rStyle w:val="Hipervnculo"/>
                <w:rFonts w:cs="Arial"/>
                <w:noProof/>
              </w:rPr>
              <w:t>9.6.5</w:t>
            </w:r>
            <w:r>
              <w:rPr>
                <w:rFonts w:asciiTheme="minorHAnsi" w:eastAsiaTheme="minorEastAsia" w:hAnsiTheme="minorHAnsi"/>
                <w:noProof/>
                <w:szCs w:val="24"/>
                <w:lang w:eastAsia="es-CO"/>
              </w:rPr>
              <w:tab/>
            </w:r>
            <w:r w:rsidRPr="00730E6E">
              <w:rPr>
                <w:rStyle w:val="Hipervnculo"/>
                <w:rFonts w:cs="Arial"/>
                <w:noProof/>
              </w:rPr>
              <w:t>Beneficios</w:t>
            </w:r>
            <w:r>
              <w:rPr>
                <w:noProof/>
                <w:webHidden/>
              </w:rPr>
              <w:tab/>
            </w:r>
            <w:r>
              <w:rPr>
                <w:noProof/>
                <w:webHidden/>
              </w:rPr>
              <w:fldChar w:fldCharType="begin"/>
            </w:r>
            <w:r>
              <w:rPr>
                <w:noProof/>
                <w:webHidden/>
              </w:rPr>
              <w:instrText xml:space="preserve"> PAGEREF _Toc212474359 \h </w:instrText>
            </w:r>
            <w:r>
              <w:rPr>
                <w:noProof/>
                <w:webHidden/>
              </w:rPr>
            </w:r>
            <w:r>
              <w:rPr>
                <w:noProof/>
                <w:webHidden/>
              </w:rPr>
              <w:fldChar w:fldCharType="separate"/>
            </w:r>
            <w:r>
              <w:rPr>
                <w:noProof/>
                <w:webHidden/>
              </w:rPr>
              <w:t>104</w:t>
            </w:r>
            <w:r>
              <w:rPr>
                <w:noProof/>
                <w:webHidden/>
              </w:rPr>
              <w:fldChar w:fldCharType="end"/>
            </w:r>
          </w:hyperlink>
        </w:p>
        <w:p w14:paraId="7D0F6302" w14:textId="6E4EE5F0"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60" w:history="1">
            <w:r w:rsidRPr="00730E6E">
              <w:rPr>
                <w:rStyle w:val="Hipervnculo"/>
                <w:rFonts w:cs="Arial"/>
                <w:noProof/>
              </w:rPr>
              <w:t>9.7.</w:t>
            </w:r>
            <w:r>
              <w:rPr>
                <w:rFonts w:asciiTheme="minorHAnsi" w:eastAsiaTheme="minorEastAsia" w:hAnsiTheme="minorHAnsi"/>
                <w:noProof/>
                <w:szCs w:val="24"/>
                <w:lang w:eastAsia="es-CO"/>
              </w:rPr>
              <w:tab/>
            </w:r>
            <w:r w:rsidRPr="00730E6E">
              <w:rPr>
                <w:rStyle w:val="Hipervnculo"/>
                <w:rFonts w:cs="Arial"/>
                <w:noProof/>
              </w:rPr>
              <w:t>PROGRAMA PLAN INSTITUCIONAL DE CAPACITACIÓN</w:t>
            </w:r>
            <w:r>
              <w:rPr>
                <w:noProof/>
                <w:webHidden/>
              </w:rPr>
              <w:tab/>
            </w:r>
            <w:r>
              <w:rPr>
                <w:noProof/>
                <w:webHidden/>
              </w:rPr>
              <w:fldChar w:fldCharType="begin"/>
            </w:r>
            <w:r>
              <w:rPr>
                <w:noProof/>
                <w:webHidden/>
              </w:rPr>
              <w:instrText xml:space="preserve"> PAGEREF _Toc212474360 \h </w:instrText>
            </w:r>
            <w:r>
              <w:rPr>
                <w:noProof/>
                <w:webHidden/>
              </w:rPr>
            </w:r>
            <w:r>
              <w:rPr>
                <w:noProof/>
                <w:webHidden/>
              </w:rPr>
              <w:fldChar w:fldCharType="separate"/>
            </w:r>
            <w:r>
              <w:rPr>
                <w:noProof/>
                <w:webHidden/>
              </w:rPr>
              <w:t>105</w:t>
            </w:r>
            <w:r>
              <w:rPr>
                <w:noProof/>
                <w:webHidden/>
              </w:rPr>
              <w:fldChar w:fldCharType="end"/>
            </w:r>
          </w:hyperlink>
        </w:p>
        <w:p w14:paraId="52564C52" w14:textId="5F232CCA"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61" w:history="1">
            <w:r w:rsidRPr="00730E6E">
              <w:rPr>
                <w:rStyle w:val="Hipervnculo"/>
                <w:rFonts w:cs="Arial"/>
                <w:noProof/>
              </w:rPr>
              <w:t>9.7.1</w:t>
            </w:r>
            <w:r>
              <w:rPr>
                <w:rFonts w:asciiTheme="minorHAnsi" w:eastAsiaTheme="minorEastAsia" w:hAnsiTheme="minorHAnsi"/>
                <w:noProof/>
                <w:szCs w:val="24"/>
                <w:lang w:eastAsia="es-CO"/>
              </w:rPr>
              <w:tab/>
            </w:r>
            <w:r w:rsidRPr="00730E6E">
              <w:rPr>
                <w:rStyle w:val="Hipervnculo"/>
                <w:rFonts w:cs="Arial"/>
                <w:noProof/>
              </w:rPr>
              <w:t>Objetivo</w:t>
            </w:r>
            <w:r>
              <w:rPr>
                <w:noProof/>
                <w:webHidden/>
              </w:rPr>
              <w:tab/>
            </w:r>
            <w:r>
              <w:rPr>
                <w:noProof/>
                <w:webHidden/>
              </w:rPr>
              <w:fldChar w:fldCharType="begin"/>
            </w:r>
            <w:r>
              <w:rPr>
                <w:noProof/>
                <w:webHidden/>
              </w:rPr>
              <w:instrText xml:space="preserve"> PAGEREF _Toc212474361 \h </w:instrText>
            </w:r>
            <w:r>
              <w:rPr>
                <w:noProof/>
                <w:webHidden/>
              </w:rPr>
            </w:r>
            <w:r>
              <w:rPr>
                <w:noProof/>
                <w:webHidden/>
              </w:rPr>
              <w:fldChar w:fldCharType="separate"/>
            </w:r>
            <w:r>
              <w:rPr>
                <w:noProof/>
                <w:webHidden/>
              </w:rPr>
              <w:t>105</w:t>
            </w:r>
            <w:r>
              <w:rPr>
                <w:noProof/>
                <w:webHidden/>
              </w:rPr>
              <w:fldChar w:fldCharType="end"/>
            </w:r>
          </w:hyperlink>
        </w:p>
        <w:p w14:paraId="53BAC4B9" w14:textId="7323F842"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62" w:history="1">
            <w:r w:rsidRPr="00730E6E">
              <w:rPr>
                <w:rStyle w:val="Hipervnculo"/>
                <w:rFonts w:cs="Arial"/>
                <w:noProof/>
              </w:rPr>
              <w:t>9.7.2</w:t>
            </w:r>
            <w:r>
              <w:rPr>
                <w:rFonts w:asciiTheme="minorHAnsi" w:eastAsiaTheme="minorEastAsia" w:hAnsiTheme="minorHAnsi"/>
                <w:noProof/>
                <w:szCs w:val="24"/>
                <w:lang w:eastAsia="es-CO"/>
              </w:rPr>
              <w:tab/>
            </w:r>
            <w:r w:rsidRPr="00730E6E">
              <w:rPr>
                <w:rStyle w:val="Hipervnculo"/>
                <w:rFonts w:cs="Arial"/>
                <w:noProof/>
              </w:rPr>
              <w:t>Alcance</w:t>
            </w:r>
            <w:r>
              <w:rPr>
                <w:noProof/>
                <w:webHidden/>
              </w:rPr>
              <w:tab/>
            </w:r>
            <w:r>
              <w:rPr>
                <w:noProof/>
                <w:webHidden/>
              </w:rPr>
              <w:fldChar w:fldCharType="begin"/>
            </w:r>
            <w:r>
              <w:rPr>
                <w:noProof/>
                <w:webHidden/>
              </w:rPr>
              <w:instrText xml:space="preserve"> PAGEREF _Toc212474362 \h </w:instrText>
            </w:r>
            <w:r>
              <w:rPr>
                <w:noProof/>
                <w:webHidden/>
              </w:rPr>
            </w:r>
            <w:r>
              <w:rPr>
                <w:noProof/>
                <w:webHidden/>
              </w:rPr>
              <w:fldChar w:fldCharType="separate"/>
            </w:r>
            <w:r>
              <w:rPr>
                <w:noProof/>
                <w:webHidden/>
              </w:rPr>
              <w:t>105</w:t>
            </w:r>
            <w:r>
              <w:rPr>
                <w:noProof/>
                <w:webHidden/>
              </w:rPr>
              <w:fldChar w:fldCharType="end"/>
            </w:r>
          </w:hyperlink>
        </w:p>
        <w:p w14:paraId="3F19CC5E" w14:textId="37CFA712"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63" w:history="1">
            <w:r w:rsidRPr="00730E6E">
              <w:rPr>
                <w:rStyle w:val="Hipervnculo"/>
                <w:rFonts w:cs="Arial"/>
                <w:noProof/>
              </w:rPr>
              <w:t>9.7.3</w:t>
            </w:r>
            <w:r>
              <w:rPr>
                <w:rFonts w:asciiTheme="minorHAnsi" w:eastAsiaTheme="minorEastAsia" w:hAnsiTheme="minorHAnsi"/>
                <w:noProof/>
                <w:szCs w:val="24"/>
                <w:lang w:eastAsia="es-CO"/>
              </w:rPr>
              <w:tab/>
            </w:r>
            <w:r w:rsidRPr="00730E6E">
              <w:rPr>
                <w:rStyle w:val="Hipervnculo"/>
                <w:rFonts w:cs="Arial"/>
                <w:noProof/>
              </w:rPr>
              <w:t>Actividades</w:t>
            </w:r>
            <w:r>
              <w:rPr>
                <w:noProof/>
                <w:webHidden/>
              </w:rPr>
              <w:tab/>
            </w:r>
            <w:r>
              <w:rPr>
                <w:noProof/>
                <w:webHidden/>
              </w:rPr>
              <w:fldChar w:fldCharType="begin"/>
            </w:r>
            <w:r>
              <w:rPr>
                <w:noProof/>
                <w:webHidden/>
              </w:rPr>
              <w:instrText xml:space="preserve"> PAGEREF _Toc212474363 \h </w:instrText>
            </w:r>
            <w:r>
              <w:rPr>
                <w:noProof/>
                <w:webHidden/>
              </w:rPr>
            </w:r>
            <w:r>
              <w:rPr>
                <w:noProof/>
                <w:webHidden/>
              </w:rPr>
              <w:fldChar w:fldCharType="separate"/>
            </w:r>
            <w:r>
              <w:rPr>
                <w:noProof/>
                <w:webHidden/>
              </w:rPr>
              <w:t>105</w:t>
            </w:r>
            <w:r>
              <w:rPr>
                <w:noProof/>
                <w:webHidden/>
              </w:rPr>
              <w:fldChar w:fldCharType="end"/>
            </w:r>
          </w:hyperlink>
        </w:p>
        <w:p w14:paraId="5BC1FFD9" w14:textId="76CF3C5D"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64" w:history="1">
            <w:r w:rsidRPr="00730E6E">
              <w:rPr>
                <w:rStyle w:val="Hipervnculo"/>
                <w:rFonts w:cs="Arial"/>
                <w:noProof/>
              </w:rPr>
              <w:t>9.7.4</w:t>
            </w:r>
            <w:r>
              <w:rPr>
                <w:rFonts w:asciiTheme="minorHAnsi" w:eastAsiaTheme="minorEastAsia" w:hAnsiTheme="minorHAnsi"/>
                <w:noProof/>
                <w:szCs w:val="24"/>
                <w:lang w:eastAsia="es-CO"/>
              </w:rPr>
              <w:tab/>
            </w:r>
            <w:r w:rsidRPr="00730E6E">
              <w:rPr>
                <w:rStyle w:val="Hipervnculo"/>
                <w:rFonts w:cs="Arial"/>
                <w:noProof/>
              </w:rPr>
              <w:t>Responsabilidades</w:t>
            </w:r>
            <w:r>
              <w:rPr>
                <w:noProof/>
                <w:webHidden/>
              </w:rPr>
              <w:tab/>
            </w:r>
            <w:r>
              <w:rPr>
                <w:noProof/>
                <w:webHidden/>
              </w:rPr>
              <w:fldChar w:fldCharType="begin"/>
            </w:r>
            <w:r>
              <w:rPr>
                <w:noProof/>
                <w:webHidden/>
              </w:rPr>
              <w:instrText xml:space="preserve"> PAGEREF _Toc212474364 \h </w:instrText>
            </w:r>
            <w:r>
              <w:rPr>
                <w:noProof/>
                <w:webHidden/>
              </w:rPr>
            </w:r>
            <w:r>
              <w:rPr>
                <w:noProof/>
                <w:webHidden/>
              </w:rPr>
              <w:fldChar w:fldCharType="separate"/>
            </w:r>
            <w:r>
              <w:rPr>
                <w:noProof/>
                <w:webHidden/>
              </w:rPr>
              <w:t>106</w:t>
            </w:r>
            <w:r>
              <w:rPr>
                <w:noProof/>
                <w:webHidden/>
              </w:rPr>
              <w:fldChar w:fldCharType="end"/>
            </w:r>
          </w:hyperlink>
        </w:p>
        <w:p w14:paraId="3C810F89" w14:textId="092968F6"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65" w:history="1">
            <w:r w:rsidRPr="00730E6E">
              <w:rPr>
                <w:rStyle w:val="Hipervnculo"/>
                <w:rFonts w:cs="Arial"/>
                <w:noProof/>
              </w:rPr>
              <w:t>9.7.5</w:t>
            </w:r>
            <w:r>
              <w:rPr>
                <w:rFonts w:asciiTheme="minorHAnsi" w:eastAsiaTheme="minorEastAsia" w:hAnsiTheme="minorHAnsi"/>
                <w:noProof/>
                <w:szCs w:val="24"/>
                <w:lang w:eastAsia="es-CO"/>
              </w:rPr>
              <w:tab/>
            </w:r>
            <w:r w:rsidRPr="00730E6E">
              <w:rPr>
                <w:rStyle w:val="Hipervnculo"/>
                <w:rFonts w:cs="Arial"/>
                <w:noProof/>
              </w:rPr>
              <w:t>Beneficios</w:t>
            </w:r>
            <w:r>
              <w:rPr>
                <w:noProof/>
                <w:webHidden/>
              </w:rPr>
              <w:tab/>
            </w:r>
            <w:r>
              <w:rPr>
                <w:noProof/>
                <w:webHidden/>
              </w:rPr>
              <w:fldChar w:fldCharType="begin"/>
            </w:r>
            <w:r>
              <w:rPr>
                <w:noProof/>
                <w:webHidden/>
              </w:rPr>
              <w:instrText xml:space="preserve"> PAGEREF _Toc212474365 \h </w:instrText>
            </w:r>
            <w:r>
              <w:rPr>
                <w:noProof/>
                <w:webHidden/>
              </w:rPr>
            </w:r>
            <w:r>
              <w:rPr>
                <w:noProof/>
                <w:webHidden/>
              </w:rPr>
              <w:fldChar w:fldCharType="separate"/>
            </w:r>
            <w:r>
              <w:rPr>
                <w:noProof/>
                <w:webHidden/>
              </w:rPr>
              <w:t>106</w:t>
            </w:r>
            <w:r>
              <w:rPr>
                <w:noProof/>
                <w:webHidden/>
              </w:rPr>
              <w:fldChar w:fldCharType="end"/>
            </w:r>
          </w:hyperlink>
        </w:p>
        <w:p w14:paraId="3E3DBD3B" w14:textId="1C915D66"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66" w:history="1">
            <w:r w:rsidRPr="00730E6E">
              <w:rPr>
                <w:rStyle w:val="Hipervnculo"/>
                <w:rFonts w:cs="Arial"/>
                <w:noProof/>
              </w:rPr>
              <w:t>9.8.</w:t>
            </w:r>
            <w:r>
              <w:rPr>
                <w:rFonts w:asciiTheme="minorHAnsi" w:eastAsiaTheme="minorEastAsia" w:hAnsiTheme="minorHAnsi"/>
                <w:noProof/>
                <w:szCs w:val="24"/>
                <w:lang w:eastAsia="es-CO"/>
              </w:rPr>
              <w:tab/>
            </w:r>
            <w:r w:rsidRPr="00730E6E">
              <w:rPr>
                <w:rStyle w:val="Hipervnculo"/>
                <w:rFonts w:cs="Arial"/>
                <w:noProof/>
              </w:rPr>
              <w:t>PROGRAMA DE AUDITORÍA Y CONTROL</w:t>
            </w:r>
            <w:r>
              <w:rPr>
                <w:noProof/>
                <w:webHidden/>
              </w:rPr>
              <w:tab/>
            </w:r>
            <w:r>
              <w:rPr>
                <w:noProof/>
                <w:webHidden/>
              </w:rPr>
              <w:fldChar w:fldCharType="begin"/>
            </w:r>
            <w:r>
              <w:rPr>
                <w:noProof/>
                <w:webHidden/>
              </w:rPr>
              <w:instrText xml:space="preserve"> PAGEREF _Toc212474366 \h </w:instrText>
            </w:r>
            <w:r>
              <w:rPr>
                <w:noProof/>
                <w:webHidden/>
              </w:rPr>
            </w:r>
            <w:r>
              <w:rPr>
                <w:noProof/>
                <w:webHidden/>
              </w:rPr>
              <w:fldChar w:fldCharType="separate"/>
            </w:r>
            <w:r>
              <w:rPr>
                <w:noProof/>
                <w:webHidden/>
              </w:rPr>
              <w:t>107</w:t>
            </w:r>
            <w:r>
              <w:rPr>
                <w:noProof/>
                <w:webHidden/>
              </w:rPr>
              <w:fldChar w:fldCharType="end"/>
            </w:r>
          </w:hyperlink>
        </w:p>
        <w:p w14:paraId="61915EB1" w14:textId="3DA5C3EA"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67" w:history="1">
            <w:r w:rsidRPr="00730E6E">
              <w:rPr>
                <w:rStyle w:val="Hipervnculo"/>
                <w:rFonts w:cs="Arial"/>
                <w:noProof/>
              </w:rPr>
              <w:t>9.8.1</w:t>
            </w:r>
            <w:r>
              <w:rPr>
                <w:rFonts w:asciiTheme="minorHAnsi" w:eastAsiaTheme="minorEastAsia" w:hAnsiTheme="minorHAnsi"/>
                <w:noProof/>
                <w:szCs w:val="24"/>
                <w:lang w:eastAsia="es-CO"/>
              </w:rPr>
              <w:tab/>
            </w:r>
            <w:r w:rsidRPr="00730E6E">
              <w:rPr>
                <w:rStyle w:val="Hipervnculo"/>
                <w:rFonts w:cs="Arial"/>
                <w:noProof/>
              </w:rPr>
              <w:t>Objetivo</w:t>
            </w:r>
            <w:r>
              <w:rPr>
                <w:noProof/>
                <w:webHidden/>
              </w:rPr>
              <w:tab/>
            </w:r>
            <w:r>
              <w:rPr>
                <w:noProof/>
                <w:webHidden/>
              </w:rPr>
              <w:fldChar w:fldCharType="begin"/>
            </w:r>
            <w:r>
              <w:rPr>
                <w:noProof/>
                <w:webHidden/>
              </w:rPr>
              <w:instrText xml:space="preserve"> PAGEREF _Toc212474367 \h </w:instrText>
            </w:r>
            <w:r>
              <w:rPr>
                <w:noProof/>
                <w:webHidden/>
              </w:rPr>
            </w:r>
            <w:r>
              <w:rPr>
                <w:noProof/>
                <w:webHidden/>
              </w:rPr>
              <w:fldChar w:fldCharType="separate"/>
            </w:r>
            <w:r>
              <w:rPr>
                <w:noProof/>
                <w:webHidden/>
              </w:rPr>
              <w:t>107</w:t>
            </w:r>
            <w:r>
              <w:rPr>
                <w:noProof/>
                <w:webHidden/>
              </w:rPr>
              <w:fldChar w:fldCharType="end"/>
            </w:r>
          </w:hyperlink>
        </w:p>
        <w:p w14:paraId="20EA9979" w14:textId="08C0378F"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68" w:history="1">
            <w:r w:rsidRPr="00730E6E">
              <w:rPr>
                <w:rStyle w:val="Hipervnculo"/>
                <w:rFonts w:cs="Arial"/>
                <w:noProof/>
              </w:rPr>
              <w:t>9.8.2</w:t>
            </w:r>
            <w:r>
              <w:rPr>
                <w:rFonts w:asciiTheme="minorHAnsi" w:eastAsiaTheme="minorEastAsia" w:hAnsiTheme="minorHAnsi"/>
                <w:noProof/>
                <w:szCs w:val="24"/>
                <w:lang w:eastAsia="es-CO"/>
              </w:rPr>
              <w:tab/>
            </w:r>
            <w:r w:rsidRPr="00730E6E">
              <w:rPr>
                <w:rStyle w:val="Hipervnculo"/>
                <w:rFonts w:cs="Arial"/>
                <w:noProof/>
              </w:rPr>
              <w:t>Alcance</w:t>
            </w:r>
            <w:r>
              <w:rPr>
                <w:noProof/>
                <w:webHidden/>
              </w:rPr>
              <w:tab/>
            </w:r>
            <w:r>
              <w:rPr>
                <w:noProof/>
                <w:webHidden/>
              </w:rPr>
              <w:fldChar w:fldCharType="begin"/>
            </w:r>
            <w:r>
              <w:rPr>
                <w:noProof/>
                <w:webHidden/>
              </w:rPr>
              <w:instrText xml:space="preserve"> PAGEREF _Toc212474368 \h </w:instrText>
            </w:r>
            <w:r>
              <w:rPr>
                <w:noProof/>
                <w:webHidden/>
              </w:rPr>
            </w:r>
            <w:r>
              <w:rPr>
                <w:noProof/>
                <w:webHidden/>
              </w:rPr>
              <w:fldChar w:fldCharType="separate"/>
            </w:r>
            <w:r>
              <w:rPr>
                <w:noProof/>
                <w:webHidden/>
              </w:rPr>
              <w:t>107</w:t>
            </w:r>
            <w:r>
              <w:rPr>
                <w:noProof/>
                <w:webHidden/>
              </w:rPr>
              <w:fldChar w:fldCharType="end"/>
            </w:r>
          </w:hyperlink>
        </w:p>
        <w:p w14:paraId="630E8362" w14:textId="370BBDE4"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69" w:history="1">
            <w:r w:rsidRPr="00730E6E">
              <w:rPr>
                <w:rStyle w:val="Hipervnculo"/>
                <w:rFonts w:cs="Arial"/>
                <w:noProof/>
              </w:rPr>
              <w:t>9.8.3</w:t>
            </w:r>
            <w:r>
              <w:rPr>
                <w:rFonts w:asciiTheme="minorHAnsi" w:eastAsiaTheme="minorEastAsia" w:hAnsiTheme="minorHAnsi"/>
                <w:noProof/>
                <w:szCs w:val="24"/>
                <w:lang w:eastAsia="es-CO"/>
              </w:rPr>
              <w:tab/>
            </w:r>
            <w:r w:rsidRPr="00730E6E">
              <w:rPr>
                <w:rStyle w:val="Hipervnculo"/>
                <w:rFonts w:cs="Arial"/>
                <w:noProof/>
              </w:rPr>
              <w:t>Actividades</w:t>
            </w:r>
            <w:r>
              <w:rPr>
                <w:noProof/>
                <w:webHidden/>
              </w:rPr>
              <w:tab/>
            </w:r>
            <w:r>
              <w:rPr>
                <w:noProof/>
                <w:webHidden/>
              </w:rPr>
              <w:fldChar w:fldCharType="begin"/>
            </w:r>
            <w:r>
              <w:rPr>
                <w:noProof/>
                <w:webHidden/>
              </w:rPr>
              <w:instrText xml:space="preserve"> PAGEREF _Toc212474369 \h </w:instrText>
            </w:r>
            <w:r>
              <w:rPr>
                <w:noProof/>
                <w:webHidden/>
              </w:rPr>
            </w:r>
            <w:r>
              <w:rPr>
                <w:noProof/>
                <w:webHidden/>
              </w:rPr>
              <w:fldChar w:fldCharType="separate"/>
            </w:r>
            <w:r>
              <w:rPr>
                <w:noProof/>
                <w:webHidden/>
              </w:rPr>
              <w:t>107</w:t>
            </w:r>
            <w:r>
              <w:rPr>
                <w:noProof/>
                <w:webHidden/>
              </w:rPr>
              <w:fldChar w:fldCharType="end"/>
            </w:r>
          </w:hyperlink>
        </w:p>
        <w:p w14:paraId="3ED32AEE" w14:textId="3751D244"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70" w:history="1">
            <w:r w:rsidRPr="00730E6E">
              <w:rPr>
                <w:rStyle w:val="Hipervnculo"/>
                <w:rFonts w:cs="Arial"/>
                <w:noProof/>
              </w:rPr>
              <w:t>9.8.4</w:t>
            </w:r>
            <w:r>
              <w:rPr>
                <w:rFonts w:asciiTheme="minorHAnsi" w:eastAsiaTheme="minorEastAsia" w:hAnsiTheme="minorHAnsi"/>
                <w:noProof/>
                <w:szCs w:val="24"/>
                <w:lang w:eastAsia="es-CO"/>
              </w:rPr>
              <w:tab/>
            </w:r>
            <w:r w:rsidRPr="00730E6E">
              <w:rPr>
                <w:rStyle w:val="Hipervnculo"/>
                <w:rFonts w:cs="Arial"/>
                <w:noProof/>
              </w:rPr>
              <w:t>Responsabilidades</w:t>
            </w:r>
            <w:r>
              <w:rPr>
                <w:noProof/>
                <w:webHidden/>
              </w:rPr>
              <w:tab/>
            </w:r>
            <w:r>
              <w:rPr>
                <w:noProof/>
                <w:webHidden/>
              </w:rPr>
              <w:fldChar w:fldCharType="begin"/>
            </w:r>
            <w:r>
              <w:rPr>
                <w:noProof/>
                <w:webHidden/>
              </w:rPr>
              <w:instrText xml:space="preserve"> PAGEREF _Toc212474370 \h </w:instrText>
            </w:r>
            <w:r>
              <w:rPr>
                <w:noProof/>
                <w:webHidden/>
              </w:rPr>
            </w:r>
            <w:r>
              <w:rPr>
                <w:noProof/>
                <w:webHidden/>
              </w:rPr>
              <w:fldChar w:fldCharType="separate"/>
            </w:r>
            <w:r>
              <w:rPr>
                <w:noProof/>
                <w:webHidden/>
              </w:rPr>
              <w:t>108</w:t>
            </w:r>
            <w:r>
              <w:rPr>
                <w:noProof/>
                <w:webHidden/>
              </w:rPr>
              <w:fldChar w:fldCharType="end"/>
            </w:r>
          </w:hyperlink>
        </w:p>
        <w:p w14:paraId="4622CE9E" w14:textId="10371FAA" w:rsidR="00BE7C52" w:rsidRDefault="00BE7C52">
          <w:pPr>
            <w:pStyle w:val="TDC2"/>
            <w:tabs>
              <w:tab w:val="left" w:pos="1200"/>
              <w:tab w:val="right" w:leader="dot" w:pos="8828"/>
            </w:tabs>
            <w:rPr>
              <w:rFonts w:asciiTheme="minorHAnsi" w:eastAsiaTheme="minorEastAsia" w:hAnsiTheme="minorHAnsi"/>
              <w:noProof/>
              <w:szCs w:val="24"/>
              <w:lang w:eastAsia="es-CO"/>
            </w:rPr>
          </w:pPr>
          <w:hyperlink w:anchor="_Toc212474371" w:history="1">
            <w:r w:rsidRPr="00730E6E">
              <w:rPr>
                <w:rStyle w:val="Hipervnculo"/>
                <w:rFonts w:cs="Arial"/>
                <w:noProof/>
              </w:rPr>
              <w:t>9.8.5</w:t>
            </w:r>
            <w:r>
              <w:rPr>
                <w:rFonts w:asciiTheme="minorHAnsi" w:eastAsiaTheme="minorEastAsia" w:hAnsiTheme="minorHAnsi"/>
                <w:noProof/>
                <w:szCs w:val="24"/>
                <w:lang w:eastAsia="es-CO"/>
              </w:rPr>
              <w:tab/>
            </w:r>
            <w:r w:rsidRPr="00730E6E">
              <w:rPr>
                <w:rStyle w:val="Hipervnculo"/>
                <w:rFonts w:cs="Arial"/>
                <w:noProof/>
              </w:rPr>
              <w:t>Beneficios</w:t>
            </w:r>
            <w:r>
              <w:rPr>
                <w:noProof/>
                <w:webHidden/>
              </w:rPr>
              <w:tab/>
            </w:r>
            <w:r>
              <w:rPr>
                <w:noProof/>
                <w:webHidden/>
              </w:rPr>
              <w:fldChar w:fldCharType="begin"/>
            </w:r>
            <w:r>
              <w:rPr>
                <w:noProof/>
                <w:webHidden/>
              </w:rPr>
              <w:instrText xml:space="preserve"> PAGEREF _Toc212474371 \h </w:instrText>
            </w:r>
            <w:r>
              <w:rPr>
                <w:noProof/>
                <w:webHidden/>
              </w:rPr>
            </w:r>
            <w:r>
              <w:rPr>
                <w:noProof/>
                <w:webHidden/>
              </w:rPr>
              <w:fldChar w:fldCharType="separate"/>
            </w:r>
            <w:r>
              <w:rPr>
                <w:noProof/>
                <w:webHidden/>
              </w:rPr>
              <w:t>109</w:t>
            </w:r>
            <w:r>
              <w:rPr>
                <w:noProof/>
                <w:webHidden/>
              </w:rPr>
              <w:fldChar w:fldCharType="end"/>
            </w:r>
          </w:hyperlink>
        </w:p>
        <w:p w14:paraId="405D5B4A" w14:textId="68FF4839"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72" w:history="1">
            <w:r w:rsidRPr="00730E6E">
              <w:rPr>
                <w:rStyle w:val="Hipervnculo"/>
                <w:rFonts w:cs="Arial"/>
                <w:noProof/>
              </w:rPr>
              <w:t>10.</w:t>
            </w:r>
            <w:r>
              <w:rPr>
                <w:rFonts w:asciiTheme="minorHAnsi" w:eastAsiaTheme="minorEastAsia" w:hAnsiTheme="minorHAnsi"/>
                <w:noProof/>
                <w:szCs w:val="24"/>
                <w:lang w:eastAsia="es-CO"/>
              </w:rPr>
              <w:tab/>
            </w:r>
            <w:r w:rsidRPr="00730E6E">
              <w:rPr>
                <w:rStyle w:val="Hipervnculo"/>
                <w:rFonts w:cs="Arial"/>
                <w:noProof/>
              </w:rPr>
              <w:t>SEGUIMIENTO Y CONTROL</w:t>
            </w:r>
            <w:r>
              <w:rPr>
                <w:noProof/>
                <w:webHidden/>
              </w:rPr>
              <w:tab/>
            </w:r>
            <w:r>
              <w:rPr>
                <w:noProof/>
                <w:webHidden/>
              </w:rPr>
              <w:fldChar w:fldCharType="begin"/>
            </w:r>
            <w:r>
              <w:rPr>
                <w:noProof/>
                <w:webHidden/>
              </w:rPr>
              <w:instrText xml:space="preserve"> PAGEREF _Toc212474372 \h </w:instrText>
            </w:r>
            <w:r>
              <w:rPr>
                <w:noProof/>
                <w:webHidden/>
              </w:rPr>
            </w:r>
            <w:r>
              <w:rPr>
                <w:noProof/>
                <w:webHidden/>
              </w:rPr>
              <w:fldChar w:fldCharType="separate"/>
            </w:r>
            <w:r>
              <w:rPr>
                <w:noProof/>
                <w:webHidden/>
              </w:rPr>
              <w:t>109</w:t>
            </w:r>
            <w:r>
              <w:rPr>
                <w:noProof/>
                <w:webHidden/>
              </w:rPr>
              <w:fldChar w:fldCharType="end"/>
            </w:r>
          </w:hyperlink>
        </w:p>
        <w:p w14:paraId="58840231" w14:textId="44C3EEEF"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73" w:history="1">
            <w:r w:rsidRPr="00730E6E">
              <w:rPr>
                <w:rStyle w:val="Hipervnculo"/>
                <w:rFonts w:cs="Arial"/>
                <w:noProof/>
              </w:rPr>
              <w:t>11.</w:t>
            </w:r>
            <w:r>
              <w:rPr>
                <w:rFonts w:asciiTheme="minorHAnsi" w:eastAsiaTheme="minorEastAsia" w:hAnsiTheme="minorHAnsi"/>
                <w:noProof/>
                <w:szCs w:val="24"/>
                <w:lang w:eastAsia="es-CO"/>
              </w:rPr>
              <w:tab/>
            </w:r>
            <w:r w:rsidRPr="00730E6E">
              <w:rPr>
                <w:rStyle w:val="Hipervnculo"/>
                <w:rFonts w:cs="Arial"/>
                <w:noProof/>
              </w:rPr>
              <w:t>ARMONIZACIÓN CON LOS PLANES Y SISTEMAS DE GESTIÓN DE LA SUPERINTENDENCIA DEL SUBSIDIO FAMILIAR</w:t>
            </w:r>
            <w:r>
              <w:rPr>
                <w:noProof/>
                <w:webHidden/>
              </w:rPr>
              <w:tab/>
            </w:r>
            <w:r>
              <w:rPr>
                <w:noProof/>
                <w:webHidden/>
              </w:rPr>
              <w:fldChar w:fldCharType="begin"/>
            </w:r>
            <w:r>
              <w:rPr>
                <w:noProof/>
                <w:webHidden/>
              </w:rPr>
              <w:instrText xml:space="preserve"> PAGEREF _Toc212474373 \h </w:instrText>
            </w:r>
            <w:r>
              <w:rPr>
                <w:noProof/>
                <w:webHidden/>
              </w:rPr>
            </w:r>
            <w:r>
              <w:rPr>
                <w:noProof/>
                <w:webHidden/>
              </w:rPr>
              <w:fldChar w:fldCharType="separate"/>
            </w:r>
            <w:r>
              <w:rPr>
                <w:noProof/>
                <w:webHidden/>
              </w:rPr>
              <w:t>109</w:t>
            </w:r>
            <w:r>
              <w:rPr>
                <w:noProof/>
                <w:webHidden/>
              </w:rPr>
              <w:fldChar w:fldCharType="end"/>
            </w:r>
          </w:hyperlink>
        </w:p>
        <w:p w14:paraId="5B55099C" w14:textId="5F9C9BED"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74" w:history="1">
            <w:r w:rsidRPr="00730E6E">
              <w:rPr>
                <w:rStyle w:val="Hipervnculo"/>
                <w:rFonts w:cs="Arial"/>
                <w:noProof/>
              </w:rPr>
              <w:t>12.</w:t>
            </w:r>
            <w:r>
              <w:rPr>
                <w:rFonts w:asciiTheme="minorHAnsi" w:eastAsiaTheme="minorEastAsia" w:hAnsiTheme="minorHAnsi"/>
                <w:noProof/>
                <w:szCs w:val="24"/>
                <w:lang w:eastAsia="es-CO"/>
              </w:rPr>
              <w:tab/>
            </w:r>
            <w:r w:rsidRPr="00730E6E">
              <w:rPr>
                <w:rStyle w:val="Hipervnculo"/>
                <w:rFonts w:cs="Arial"/>
                <w:noProof/>
              </w:rPr>
              <w:t>ANEXOS</w:t>
            </w:r>
            <w:r>
              <w:rPr>
                <w:noProof/>
                <w:webHidden/>
              </w:rPr>
              <w:tab/>
            </w:r>
            <w:r>
              <w:rPr>
                <w:noProof/>
                <w:webHidden/>
              </w:rPr>
              <w:fldChar w:fldCharType="begin"/>
            </w:r>
            <w:r>
              <w:rPr>
                <w:noProof/>
                <w:webHidden/>
              </w:rPr>
              <w:instrText xml:space="preserve"> PAGEREF _Toc212474374 \h </w:instrText>
            </w:r>
            <w:r>
              <w:rPr>
                <w:noProof/>
                <w:webHidden/>
              </w:rPr>
            </w:r>
            <w:r>
              <w:rPr>
                <w:noProof/>
                <w:webHidden/>
              </w:rPr>
              <w:fldChar w:fldCharType="separate"/>
            </w:r>
            <w:r>
              <w:rPr>
                <w:noProof/>
                <w:webHidden/>
              </w:rPr>
              <w:t>109</w:t>
            </w:r>
            <w:r>
              <w:rPr>
                <w:noProof/>
                <w:webHidden/>
              </w:rPr>
              <w:fldChar w:fldCharType="end"/>
            </w:r>
          </w:hyperlink>
        </w:p>
        <w:p w14:paraId="685E9084" w14:textId="6EFA89F0"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75" w:history="1">
            <w:r w:rsidRPr="00730E6E">
              <w:rPr>
                <w:rStyle w:val="Hipervnculo"/>
                <w:rFonts w:cs="Arial"/>
                <w:noProof/>
              </w:rPr>
              <w:t>12.1</w:t>
            </w:r>
            <w:r>
              <w:rPr>
                <w:rFonts w:asciiTheme="minorHAnsi" w:eastAsiaTheme="minorEastAsia" w:hAnsiTheme="minorHAnsi"/>
                <w:noProof/>
                <w:szCs w:val="24"/>
                <w:lang w:eastAsia="es-CO"/>
              </w:rPr>
              <w:tab/>
            </w:r>
            <w:r w:rsidRPr="00730E6E">
              <w:rPr>
                <w:rStyle w:val="Hipervnculo"/>
                <w:rFonts w:cs="Arial"/>
                <w:noProof/>
              </w:rPr>
              <w:t>Diagnóstico</w:t>
            </w:r>
            <w:r>
              <w:rPr>
                <w:noProof/>
                <w:webHidden/>
              </w:rPr>
              <w:tab/>
            </w:r>
            <w:r>
              <w:rPr>
                <w:noProof/>
                <w:webHidden/>
              </w:rPr>
              <w:fldChar w:fldCharType="begin"/>
            </w:r>
            <w:r>
              <w:rPr>
                <w:noProof/>
                <w:webHidden/>
              </w:rPr>
              <w:instrText xml:space="preserve"> PAGEREF _Toc212474375 \h </w:instrText>
            </w:r>
            <w:r>
              <w:rPr>
                <w:noProof/>
                <w:webHidden/>
              </w:rPr>
            </w:r>
            <w:r>
              <w:rPr>
                <w:noProof/>
                <w:webHidden/>
              </w:rPr>
              <w:fldChar w:fldCharType="separate"/>
            </w:r>
            <w:r>
              <w:rPr>
                <w:noProof/>
                <w:webHidden/>
              </w:rPr>
              <w:t>109</w:t>
            </w:r>
            <w:r>
              <w:rPr>
                <w:noProof/>
                <w:webHidden/>
              </w:rPr>
              <w:fldChar w:fldCharType="end"/>
            </w:r>
          </w:hyperlink>
        </w:p>
        <w:p w14:paraId="0EDB18E8" w14:textId="5E2D64A1"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76" w:history="1">
            <w:r w:rsidRPr="00730E6E">
              <w:rPr>
                <w:rStyle w:val="Hipervnculo"/>
                <w:rFonts w:cs="Arial"/>
                <w:noProof/>
              </w:rPr>
              <w:t>12.2</w:t>
            </w:r>
            <w:r>
              <w:rPr>
                <w:rFonts w:asciiTheme="minorHAnsi" w:eastAsiaTheme="minorEastAsia" w:hAnsiTheme="minorHAnsi"/>
                <w:noProof/>
                <w:szCs w:val="24"/>
                <w:lang w:eastAsia="es-CO"/>
              </w:rPr>
              <w:tab/>
            </w:r>
            <w:r w:rsidRPr="00730E6E">
              <w:rPr>
                <w:rStyle w:val="Hipervnculo"/>
                <w:rFonts w:cs="Arial"/>
                <w:noProof/>
              </w:rPr>
              <w:t>Cronograma de Implementación del PGD</w:t>
            </w:r>
            <w:r>
              <w:rPr>
                <w:noProof/>
                <w:webHidden/>
              </w:rPr>
              <w:tab/>
            </w:r>
            <w:r>
              <w:rPr>
                <w:noProof/>
                <w:webHidden/>
              </w:rPr>
              <w:fldChar w:fldCharType="begin"/>
            </w:r>
            <w:r>
              <w:rPr>
                <w:noProof/>
                <w:webHidden/>
              </w:rPr>
              <w:instrText xml:space="preserve"> PAGEREF _Toc212474376 \h </w:instrText>
            </w:r>
            <w:r>
              <w:rPr>
                <w:noProof/>
                <w:webHidden/>
              </w:rPr>
            </w:r>
            <w:r>
              <w:rPr>
                <w:noProof/>
                <w:webHidden/>
              </w:rPr>
              <w:fldChar w:fldCharType="separate"/>
            </w:r>
            <w:r>
              <w:rPr>
                <w:noProof/>
                <w:webHidden/>
              </w:rPr>
              <w:t>109</w:t>
            </w:r>
            <w:r>
              <w:rPr>
                <w:noProof/>
                <w:webHidden/>
              </w:rPr>
              <w:fldChar w:fldCharType="end"/>
            </w:r>
          </w:hyperlink>
        </w:p>
        <w:p w14:paraId="065746EA" w14:textId="0206E930"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77" w:history="1">
            <w:r w:rsidRPr="00730E6E">
              <w:rPr>
                <w:rStyle w:val="Hipervnculo"/>
                <w:rFonts w:cs="Arial"/>
                <w:noProof/>
              </w:rPr>
              <w:t>12.3</w:t>
            </w:r>
            <w:r>
              <w:rPr>
                <w:rFonts w:asciiTheme="minorHAnsi" w:eastAsiaTheme="minorEastAsia" w:hAnsiTheme="minorHAnsi"/>
                <w:noProof/>
                <w:szCs w:val="24"/>
                <w:lang w:eastAsia="es-CO"/>
              </w:rPr>
              <w:tab/>
            </w:r>
            <w:r w:rsidRPr="00730E6E">
              <w:rPr>
                <w:rStyle w:val="Hipervnculo"/>
                <w:rFonts w:cs="Arial"/>
                <w:noProof/>
              </w:rPr>
              <w:t>Mapa de proceso de la entidad</w:t>
            </w:r>
            <w:r>
              <w:rPr>
                <w:noProof/>
                <w:webHidden/>
              </w:rPr>
              <w:tab/>
            </w:r>
            <w:r>
              <w:rPr>
                <w:noProof/>
                <w:webHidden/>
              </w:rPr>
              <w:fldChar w:fldCharType="begin"/>
            </w:r>
            <w:r>
              <w:rPr>
                <w:noProof/>
                <w:webHidden/>
              </w:rPr>
              <w:instrText xml:space="preserve"> PAGEREF _Toc212474377 \h </w:instrText>
            </w:r>
            <w:r>
              <w:rPr>
                <w:noProof/>
                <w:webHidden/>
              </w:rPr>
            </w:r>
            <w:r>
              <w:rPr>
                <w:noProof/>
                <w:webHidden/>
              </w:rPr>
              <w:fldChar w:fldCharType="separate"/>
            </w:r>
            <w:r>
              <w:rPr>
                <w:noProof/>
                <w:webHidden/>
              </w:rPr>
              <w:t>109</w:t>
            </w:r>
            <w:r>
              <w:rPr>
                <w:noProof/>
                <w:webHidden/>
              </w:rPr>
              <w:fldChar w:fldCharType="end"/>
            </w:r>
          </w:hyperlink>
        </w:p>
        <w:p w14:paraId="5D482F2F" w14:textId="596D7346"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78" w:history="1">
            <w:r w:rsidRPr="00730E6E">
              <w:rPr>
                <w:rStyle w:val="Hipervnculo"/>
                <w:rFonts w:cs="Arial"/>
                <w:noProof/>
              </w:rPr>
              <w:t>12.4</w:t>
            </w:r>
            <w:r>
              <w:rPr>
                <w:rFonts w:asciiTheme="minorHAnsi" w:eastAsiaTheme="minorEastAsia" w:hAnsiTheme="minorHAnsi"/>
                <w:noProof/>
                <w:szCs w:val="24"/>
                <w:lang w:eastAsia="es-CO"/>
              </w:rPr>
              <w:tab/>
            </w:r>
            <w:r w:rsidRPr="00730E6E">
              <w:rPr>
                <w:rStyle w:val="Hipervnculo"/>
                <w:rFonts w:cs="Arial"/>
                <w:noProof/>
              </w:rPr>
              <w:t>Presupuesto Anual para la implementación del PGD</w:t>
            </w:r>
            <w:r>
              <w:rPr>
                <w:noProof/>
                <w:webHidden/>
              </w:rPr>
              <w:tab/>
            </w:r>
            <w:r>
              <w:rPr>
                <w:noProof/>
                <w:webHidden/>
              </w:rPr>
              <w:fldChar w:fldCharType="begin"/>
            </w:r>
            <w:r>
              <w:rPr>
                <w:noProof/>
                <w:webHidden/>
              </w:rPr>
              <w:instrText xml:space="preserve"> PAGEREF _Toc212474378 \h </w:instrText>
            </w:r>
            <w:r>
              <w:rPr>
                <w:noProof/>
                <w:webHidden/>
              </w:rPr>
            </w:r>
            <w:r>
              <w:rPr>
                <w:noProof/>
                <w:webHidden/>
              </w:rPr>
              <w:fldChar w:fldCharType="separate"/>
            </w:r>
            <w:r>
              <w:rPr>
                <w:noProof/>
                <w:webHidden/>
              </w:rPr>
              <w:t>109</w:t>
            </w:r>
            <w:r>
              <w:rPr>
                <w:noProof/>
                <w:webHidden/>
              </w:rPr>
              <w:fldChar w:fldCharType="end"/>
            </w:r>
          </w:hyperlink>
        </w:p>
        <w:p w14:paraId="35471669" w14:textId="0B58217D" w:rsidR="00BE7C52" w:rsidRDefault="00BE7C52">
          <w:pPr>
            <w:pStyle w:val="TDC2"/>
            <w:tabs>
              <w:tab w:val="left" w:pos="960"/>
              <w:tab w:val="right" w:leader="dot" w:pos="8828"/>
            </w:tabs>
            <w:rPr>
              <w:rFonts w:asciiTheme="minorHAnsi" w:eastAsiaTheme="minorEastAsia" w:hAnsiTheme="minorHAnsi"/>
              <w:noProof/>
              <w:szCs w:val="24"/>
              <w:lang w:eastAsia="es-CO"/>
            </w:rPr>
          </w:pPr>
          <w:hyperlink w:anchor="_Toc212474379" w:history="1">
            <w:r w:rsidRPr="00730E6E">
              <w:rPr>
                <w:rStyle w:val="Hipervnculo"/>
                <w:rFonts w:cs="Arial"/>
                <w:noProof/>
              </w:rPr>
              <w:t>12.5</w:t>
            </w:r>
            <w:r>
              <w:rPr>
                <w:rFonts w:asciiTheme="minorHAnsi" w:eastAsiaTheme="minorEastAsia" w:hAnsiTheme="minorHAnsi"/>
                <w:noProof/>
                <w:szCs w:val="24"/>
                <w:lang w:eastAsia="es-CO"/>
              </w:rPr>
              <w:tab/>
            </w:r>
            <w:r w:rsidRPr="00730E6E">
              <w:rPr>
                <w:rStyle w:val="Hipervnculo"/>
                <w:rFonts w:cs="Arial"/>
                <w:noProof/>
              </w:rPr>
              <w:t>Referentes normativos del PGD</w:t>
            </w:r>
            <w:r>
              <w:rPr>
                <w:noProof/>
                <w:webHidden/>
              </w:rPr>
              <w:tab/>
            </w:r>
            <w:r>
              <w:rPr>
                <w:noProof/>
                <w:webHidden/>
              </w:rPr>
              <w:fldChar w:fldCharType="begin"/>
            </w:r>
            <w:r>
              <w:rPr>
                <w:noProof/>
                <w:webHidden/>
              </w:rPr>
              <w:instrText xml:space="preserve"> PAGEREF _Toc212474379 \h </w:instrText>
            </w:r>
            <w:r>
              <w:rPr>
                <w:noProof/>
                <w:webHidden/>
              </w:rPr>
            </w:r>
            <w:r>
              <w:rPr>
                <w:noProof/>
                <w:webHidden/>
              </w:rPr>
              <w:fldChar w:fldCharType="separate"/>
            </w:r>
            <w:r>
              <w:rPr>
                <w:noProof/>
                <w:webHidden/>
              </w:rPr>
              <w:t>109</w:t>
            </w:r>
            <w:r>
              <w:rPr>
                <w:noProof/>
                <w:webHidden/>
              </w:rPr>
              <w:fldChar w:fldCharType="end"/>
            </w:r>
          </w:hyperlink>
        </w:p>
        <w:p w14:paraId="722D3CEF" w14:textId="0333890C" w:rsidR="00FF34FC" w:rsidRPr="00C4764F" w:rsidRDefault="00FF34FC">
          <w:pPr>
            <w:rPr>
              <w:rFonts w:cs="Arial"/>
            </w:rPr>
          </w:pPr>
          <w:r w:rsidRPr="001965A0">
            <w:rPr>
              <w:rFonts w:cs="Arial"/>
              <w:b/>
              <w:bCs/>
              <w:lang w:val="es-ES"/>
            </w:rPr>
            <w:fldChar w:fldCharType="end"/>
          </w:r>
        </w:p>
      </w:sdtContent>
    </w:sdt>
    <w:p w14:paraId="221C620D" w14:textId="7B8EDCA5" w:rsidR="001F713B" w:rsidRDefault="001F713B">
      <w:pPr>
        <w:rPr>
          <w:rFonts w:cs="Arial"/>
        </w:rPr>
      </w:pPr>
      <w:r>
        <w:rPr>
          <w:rFonts w:cs="Arial"/>
        </w:rPr>
        <w:br w:type="page"/>
      </w:r>
    </w:p>
    <w:p w14:paraId="32B39895" w14:textId="77777777" w:rsidR="00DE485A" w:rsidRDefault="00DE485A">
      <w:pPr>
        <w:rPr>
          <w:rFonts w:cs="Arial"/>
        </w:rPr>
      </w:pPr>
    </w:p>
    <w:p w14:paraId="00FC8B14" w14:textId="5697798B" w:rsidR="00FF09C9" w:rsidRPr="00C4764F" w:rsidRDefault="00FF09C9" w:rsidP="00C959E1">
      <w:pPr>
        <w:pStyle w:val="Ttulo1"/>
        <w:numPr>
          <w:ilvl w:val="0"/>
          <w:numId w:val="1"/>
        </w:numPr>
      </w:pPr>
      <w:bookmarkStart w:id="2" w:name="_Toc129332903"/>
      <w:bookmarkStart w:id="3" w:name="_Toc212474295"/>
      <w:r w:rsidRPr="00C4764F">
        <w:t>ASPECTOS GENERALES</w:t>
      </w:r>
      <w:bookmarkEnd w:id="2"/>
      <w:bookmarkEnd w:id="3"/>
    </w:p>
    <w:p w14:paraId="73702C7E" w14:textId="77777777" w:rsidR="00FF09C9" w:rsidRPr="00C4764F" w:rsidRDefault="00FF09C9" w:rsidP="00FF09C9">
      <w:pPr>
        <w:pStyle w:val="Prrafodelista"/>
        <w:ind w:left="1080"/>
        <w:rPr>
          <w:rFonts w:cs="Arial"/>
          <w:b/>
        </w:rPr>
      </w:pPr>
    </w:p>
    <w:p w14:paraId="3167E0C0" w14:textId="77777777" w:rsidR="00FF09C9" w:rsidRPr="00C4764F" w:rsidRDefault="00FF09C9" w:rsidP="00C959E1">
      <w:pPr>
        <w:pStyle w:val="Ttulo2"/>
        <w:numPr>
          <w:ilvl w:val="0"/>
          <w:numId w:val="2"/>
        </w:numPr>
        <w:spacing w:line="276" w:lineRule="auto"/>
        <w:rPr>
          <w:rFonts w:ascii="Arial" w:hAnsi="Arial" w:cs="Arial"/>
          <w:color w:val="auto"/>
          <w:sz w:val="22"/>
          <w:szCs w:val="22"/>
        </w:rPr>
      </w:pPr>
      <w:bookmarkStart w:id="4" w:name="_Toc129332904"/>
      <w:bookmarkStart w:id="5" w:name="_Toc212474296"/>
      <w:r w:rsidRPr="00C4764F">
        <w:rPr>
          <w:rFonts w:ascii="Arial" w:hAnsi="Arial" w:cs="Arial"/>
          <w:color w:val="auto"/>
          <w:sz w:val="22"/>
          <w:szCs w:val="22"/>
        </w:rPr>
        <w:t>INTRODUCCIÓN</w:t>
      </w:r>
      <w:bookmarkEnd w:id="4"/>
      <w:bookmarkEnd w:id="5"/>
    </w:p>
    <w:p w14:paraId="7925F83E" w14:textId="77777777" w:rsidR="00FF09C9" w:rsidRPr="00C4764F" w:rsidRDefault="00FF09C9" w:rsidP="00FF09C9">
      <w:pPr>
        <w:rPr>
          <w:rFonts w:cs="Arial"/>
        </w:rPr>
      </w:pPr>
    </w:p>
    <w:p w14:paraId="40B16234" w14:textId="77777777" w:rsidR="00FF09C9" w:rsidRPr="00C4764F" w:rsidRDefault="00FF09C9" w:rsidP="00FF09C9">
      <w:pPr>
        <w:rPr>
          <w:rFonts w:cs="Arial"/>
        </w:rPr>
      </w:pPr>
      <w:r w:rsidRPr="00C4764F">
        <w:rPr>
          <w:rFonts w:cs="Arial"/>
        </w:rPr>
        <w:t xml:space="preserve">La Ley 594 de 2000, Por medio de la cual se dicta la Ley General de Archivos y se dictan otras disposiciones, establece en su Artículo 21 que </w:t>
      </w:r>
      <w:r w:rsidRPr="00C4764F">
        <w:rPr>
          <w:rFonts w:cs="Arial"/>
          <w:i/>
        </w:rPr>
        <w:t>“Las entidades públicas deberán elaborar programas de gestión de documentos, pudiendo contemplar el uso de nuevas tecnologías y soportes, en cuya aplicación deberán observarse los principios y procesos archivísticos.”</w:t>
      </w:r>
    </w:p>
    <w:p w14:paraId="70112C25" w14:textId="77777777" w:rsidR="00FF09C9" w:rsidRPr="00C4764F" w:rsidRDefault="00FF09C9" w:rsidP="00FF09C9">
      <w:pPr>
        <w:rPr>
          <w:rFonts w:cs="Arial"/>
        </w:rPr>
      </w:pPr>
      <w:r w:rsidRPr="00C4764F">
        <w:rPr>
          <w:rFonts w:cs="Arial"/>
        </w:rPr>
        <w:t xml:space="preserve">Así mismo la Ley 1712 de 2014, establece en su artículo 15 que </w:t>
      </w:r>
      <w:r w:rsidRPr="00C4764F">
        <w:rPr>
          <w:rFonts w:cs="Arial"/>
          <w:i/>
        </w:rPr>
        <w:t>“Programa de Gestión Documental. Dentro de los seis (6) meses siguientes a la entrada en vigencia de la presente ley, los sujetos obligados deberán adoptar un Programa de Gestión Documental en el cual se establezcan los procedimientos y lineamientos necesarios para la producción, distribución, organización, consulta y conservación de los documentos públicos.”</w:t>
      </w:r>
    </w:p>
    <w:p w14:paraId="5DD77DAD" w14:textId="77777777" w:rsidR="00FF09C9" w:rsidRPr="00C4764F" w:rsidRDefault="00FF09C9" w:rsidP="00FF09C9">
      <w:pPr>
        <w:rPr>
          <w:rFonts w:cs="Arial"/>
        </w:rPr>
      </w:pPr>
      <w:r w:rsidRPr="00C4764F">
        <w:rPr>
          <w:rFonts w:cs="Arial"/>
        </w:rPr>
        <w:t>Por otra parte, el Decreto 1080 de 2015 Decreto Único Reglamentario del Sector Cultura en su artículo 2.8.2.5.8</w:t>
      </w:r>
      <w:r w:rsidRPr="00C4764F">
        <w:rPr>
          <w:rFonts w:cs="Arial"/>
          <w:i/>
        </w:rPr>
        <w:t>. “Instrumentos archivísticos para la gestión documental. La gestión documental en las entidades públicas se desarrollará a partir de los siguientes instrumentos archivísticos. en el numeral C. El programa de gestión Documental.”</w:t>
      </w:r>
      <w:r w:rsidRPr="00C4764F">
        <w:rPr>
          <w:rFonts w:cs="Arial"/>
        </w:rPr>
        <w:t xml:space="preserve"> Y el artículo 2.8.2.5.10. </w:t>
      </w:r>
      <w:r w:rsidRPr="00C4764F">
        <w:rPr>
          <w:rFonts w:cs="Arial"/>
          <w:i/>
        </w:rPr>
        <w:t>“Obligatoriedad del programa de gestión documental. Todas las entidades del Estado deben formular un Programa de Gestión Documental (PGD), a corto, mediano y largo plazo, como parte del Plan Estratégico Institucional y del Plan de Acción Anual.”</w:t>
      </w:r>
    </w:p>
    <w:p w14:paraId="2EFD47F7" w14:textId="77777777" w:rsidR="00FF09C9" w:rsidRPr="00C4764F" w:rsidRDefault="00FF09C9" w:rsidP="00FF09C9">
      <w:pPr>
        <w:rPr>
          <w:rFonts w:cs="Arial"/>
        </w:rPr>
      </w:pPr>
      <w:r w:rsidRPr="00C4764F">
        <w:rPr>
          <w:rFonts w:cs="Arial"/>
        </w:rPr>
        <w:t xml:space="preserve">De igual forma, el Acuerdo 001 de 2024 del AGN establece en su artículo 1.2.4. </w:t>
      </w:r>
      <w:r w:rsidRPr="00C4764F">
        <w:rPr>
          <w:rFonts w:cs="Arial"/>
          <w:i/>
        </w:rPr>
        <w:t>“Instrumentos archivísticos para la planeación de la función archivística Para la armonización de la planeación de la función archivística con la planeación estratégica institucional, los sujetos obligados deben formular, actualizar e implementar el Plan Institucional de Archivos – PINAR, el Programa de Gestión Documental – PGD con sus programas específicos y los planes del Sistema Integrado de Conservación”.</w:t>
      </w:r>
    </w:p>
    <w:p w14:paraId="45BE9AB5" w14:textId="77777777" w:rsidR="00FF09C9" w:rsidRPr="00C4764F" w:rsidRDefault="00FF09C9" w:rsidP="00FF09C9">
      <w:pPr>
        <w:rPr>
          <w:rFonts w:cs="Arial"/>
        </w:rPr>
      </w:pPr>
      <w:r w:rsidRPr="00C4764F">
        <w:rPr>
          <w:rFonts w:cs="Arial"/>
        </w:rPr>
        <w:t xml:space="preserve">Ahora bien, el Programa de Gestión Documental de la Superintendencia de Subsidio Familiar se entiende, como el conjunto de actividades y procedimientos tendientes a establecer los lineamientos para la recepción, producción, distribución, organización, consulta y conservación de los documentos, de conformidad con los parámetros y metodologías del Archivo General de la Nación, incorporando el uso </w:t>
      </w:r>
      <w:r w:rsidRPr="00C4764F">
        <w:rPr>
          <w:rFonts w:cs="Arial"/>
        </w:rPr>
        <w:lastRenderedPageBreak/>
        <w:t>de la tecnología para la gestión de documentos, dentro del concepto de Archivo Total, como base las Tablas de Retención Documental.</w:t>
      </w:r>
    </w:p>
    <w:p w14:paraId="3C41F2A3" w14:textId="77777777" w:rsidR="00FF09C9" w:rsidRPr="00C4764F" w:rsidRDefault="00FF09C9" w:rsidP="00FF09C9">
      <w:pPr>
        <w:rPr>
          <w:rFonts w:cs="Arial"/>
        </w:rPr>
      </w:pPr>
      <w:r w:rsidRPr="00C4764F">
        <w:rPr>
          <w:rFonts w:cs="Arial"/>
        </w:rPr>
        <w:t>El Programa de Gestión Documental es el instrumento archivístico que le permite a la Superintendencia de Subsidio Familiar formular y documentar a corto, mediano y largo plazo, el desarrollo sistemático de los procesos de la gestión documental (planeación, producción, gestión y trámite, organización, transferencia, disposición final, preservación a largo plazo y valoración), orientados a la planificación, procesamiento, manejo y organización de la documentación producida y recibida, desde su origen hasta su destino final, para facilitar su uso, conservación y preservación sin importar su soporte.</w:t>
      </w:r>
    </w:p>
    <w:p w14:paraId="49062BBC" w14:textId="77777777" w:rsidR="00FF09C9" w:rsidRPr="00C4764F" w:rsidRDefault="00FF09C9" w:rsidP="00FF09C9">
      <w:pPr>
        <w:rPr>
          <w:rFonts w:cs="Arial"/>
        </w:rPr>
      </w:pPr>
      <w:r w:rsidRPr="00C4764F">
        <w:rPr>
          <w:rFonts w:cs="Arial"/>
        </w:rPr>
        <w:t>Al mismo tiempo, adopta la implementación de nuevas tecnologías como herramientas para contribuir a una gestión pública efectiva, eficiente y eficaz, mediante la reducción del uso del soporte papel en la gestión de la SuperSubsidio, tanto para sus procesos internos como para los servicios que presta a los ciudadanos, en desarrollo a lo previsto en las políticas de Gobierno Digital, Eficiencia Administrativa y Cero Papel.</w:t>
      </w:r>
    </w:p>
    <w:p w14:paraId="0CC8A0F2" w14:textId="77777777" w:rsidR="00FF09C9" w:rsidRPr="00C4764F" w:rsidRDefault="00FF09C9" w:rsidP="00FF09C9">
      <w:pPr>
        <w:rPr>
          <w:rFonts w:cs="Arial"/>
        </w:rPr>
      </w:pPr>
      <w:r w:rsidRPr="00C4764F">
        <w:rPr>
          <w:rFonts w:cs="Arial"/>
        </w:rPr>
        <w:t>Adicionalmente este instrumento archivístico responde a las necesidades normativas que regulan la gestión archivística en Colombia impartidas por el AGN y a las necesidades identificadas en la entidad. En consecuencia, en este documento se presentan los lineamientos y programas específicos del programa gestión documental para la Superintendencia del Subsidio Familiar.</w:t>
      </w:r>
    </w:p>
    <w:p w14:paraId="07D308A2" w14:textId="77777777" w:rsidR="00FF09C9" w:rsidRPr="00C4764F" w:rsidRDefault="00FF09C9" w:rsidP="00FF09C9">
      <w:pPr>
        <w:rPr>
          <w:rFonts w:cs="Arial"/>
        </w:rPr>
      </w:pPr>
      <w:r w:rsidRPr="00C4764F">
        <w:rPr>
          <w:rFonts w:cs="Arial"/>
        </w:rPr>
        <w:t xml:space="preserve">Con la presente actualización del Programa de Gestión Documental se continúa con el enfoque de racionalización y control de la producción documental, en atención a los procedimientos, trámites administrativos y flujos documentales, lo mismo que la normalización e implementación de modelos y formatos para la producción documental, la utilización de materiales, soportes y equipos de calidad que faciliten la preservación y el cuidado del medio ambiente; así como también normalizar los procedimientos de recepción, radicación y distribución de la correspondencia mediante la utilización de sistemas eficientes de correo y mensajería, regularizar el manejo y organización del sistema de administración de documentos y archivos, mediante la implementación de un software de gestión documental, bajo los principios de autenticidad, integridad, inalterabilidad, fiabilidad, disponibilidad y la preservación de documentos sin que el documento digitalizado permita la eliminación del soporte papel, con la implementación de la Tabla de Retención Documental, los cuadros de clasificación documental e inventarios documentales. Se busca normalizar los procesos, transferencias primarias y secundarias, la recuperación, preservación, conservación de la Información, la disposición final de </w:t>
      </w:r>
      <w:r w:rsidRPr="00C4764F">
        <w:rPr>
          <w:rFonts w:cs="Arial"/>
        </w:rPr>
        <w:lastRenderedPageBreak/>
        <w:t>los documentos y la organización de los archivos, de acuerdo con los criterios técnicos archivísticos que se establecen para tal fin.</w:t>
      </w:r>
    </w:p>
    <w:p w14:paraId="45FEE27A" w14:textId="17F8AFEA" w:rsidR="00FF09C9" w:rsidRDefault="00FF09C9" w:rsidP="00FF09C9">
      <w:pPr>
        <w:rPr>
          <w:rFonts w:cs="Arial"/>
        </w:rPr>
      </w:pPr>
      <w:r w:rsidRPr="00C4764F">
        <w:rPr>
          <w:rFonts w:cs="Arial"/>
        </w:rPr>
        <w:t>También, se presentan las actividades y responsables para garantizar la implementación del PGD y actualización, apoyando el cumplimiento de los objetivos estratégicos de la SuperSubsidio. Adicionalmente, otro de los elementos fundamentales que componen este documento está relacionado con las disposiciones de transparencia y acceso a la información pública, en cumplimiento de la normatividad archivística Nacional vigente.</w:t>
      </w:r>
    </w:p>
    <w:p w14:paraId="3A81662C" w14:textId="11396860" w:rsidR="001F296B" w:rsidRDefault="001F296B" w:rsidP="00FF09C9">
      <w:pPr>
        <w:rPr>
          <w:rFonts w:cs="Arial"/>
        </w:rPr>
      </w:pPr>
    </w:p>
    <w:p w14:paraId="6265DBCD" w14:textId="77777777" w:rsidR="001F296B" w:rsidRPr="00C4764F" w:rsidRDefault="001F296B" w:rsidP="00FF09C9">
      <w:pPr>
        <w:rPr>
          <w:rFonts w:cs="Arial"/>
        </w:rPr>
      </w:pPr>
    </w:p>
    <w:p w14:paraId="0AA3C433" w14:textId="47CC98E0" w:rsidR="00FF09C9" w:rsidRPr="00C4764F" w:rsidRDefault="00FF09C9" w:rsidP="00C959E1">
      <w:pPr>
        <w:pStyle w:val="Ttulo2"/>
        <w:numPr>
          <w:ilvl w:val="0"/>
          <w:numId w:val="2"/>
        </w:numPr>
        <w:spacing w:line="276" w:lineRule="auto"/>
        <w:rPr>
          <w:rFonts w:ascii="Arial" w:hAnsi="Arial" w:cs="Arial"/>
          <w:sz w:val="22"/>
          <w:szCs w:val="22"/>
        </w:rPr>
      </w:pPr>
      <w:bookmarkStart w:id="6" w:name="_Toc212474297"/>
      <w:r w:rsidRPr="00C4764F">
        <w:rPr>
          <w:rFonts w:ascii="Arial" w:hAnsi="Arial" w:cs="Arial"/>
          <w:sz w:val="22"/>
          <w:szCs w:val="22"/>
        </w:rPr>
        <w:t>OBJETIVO</w:t>
      </w:r>
      <w:r w:rsidR="00985DAA">
        <w:rPr>
          <w:rFonts w:ascii="Arial" w:hAnsi="Arial" w:cs="Arial"/>
          <w:sz w:val="22"/>
          <w:szCs w:val="22"/>
        </w:rPr>
        <w:t>S</w:t>
      </w:r>
      <w:bookmarkEnd w:id="6"/>
    </w:p>
    <w:p w14:paraId="7098F280" w14:textId="77777777" w:rsidR="008D1373" w:rsidRDefault="008D1373" w:rsidP="00FF09C9">
      <w:pPr>
        <w:rPr>
          <w:rFonts w:cs="Arial"/>
        </w:rPr>
      </w:pPr>
    </w:p>
    <w:p w14:paraId="1702FEEF" w14:textId="3FAC2472" w:rsidR="00985DAA" w:rsidRDefault="00985DAA" w:rsidP="00C959E1">
      <w:pPr>
        <w:pStyle w:val="Ttulo2"/>
        <w:numPr>
          <w:ilvl w:val="1"/>
          <w:numId w:val="2"/>
        </w:numPr>
        <w:rPr>
          <w:rFonts w:ascii="Arial" w:hAnsi="Arial" w:cs="Arial"/>
          <w:sz w:val="22"/>
          <w:szCs w:val="22"/>
        </w:rPr>
      </w:pPr>
      <w:bookmarkStart w:id="7" w:name="_Toc212474298"/>
      <w:r w:rsidRPr="008D1373">
        <w:rPr>
          <w:rFonts w:ascii="Arial" w:hAnsi="Arial" w:cs="Arial"/>
          <w:sz w:val="22"/>
          <w:szCs w:val="22"/>
        </w:rPr>
        <w:t xml:space="preserve">Objetivo </w:t>
      </w:r>
      <w:r>
        <w:rPr>
          <w:rFonts w:ascii="Arial" w:hAnsi="Arial" w:cs="Arial"/>
          <w:sz w:val="22"/>
          <w:szCs w:val="22"/>
        </w:rPr>
        <w:t>General.</w:t>
      </w:r>
      <w:bookmarkEnd w:id="7"/>
    </w:p>
    <w:p w14:paraId="4015A788" w14:textId="77777777" w:rsidR="00985DAA" w:rsidRDefault="00985DAA" w:rsidP="00FF09C9">
      <w:pPr>
        <w:rPr>
          <w:rFonts w:cs="Arial"/>
        </w:rPr>
      </w:pPr>
    </w:p>
    <w:p w14:paraId="1E01D0B1" w14:textId="67BC5BAB" w:rsidR="0053531B" w:rsidRDefault="0053531B" w:rsidP="00FF09C9">
      <w:pPr>
        <w:rPr>
          <w:rFonts w:cs="Arial"/>
        </w:rPr>
      </w:pPr>
      <w:r>
        <w:rPr>
          <w:rFonts w:cs="Arial"/>
        </w:rPr>
        <w:t xml:space="preserve">Establecer los lineamientos técnicos y los programas específicos de la gestión documental que se requieren para el manejo de la documentación de la </w:t>
      </w:r>
      <w:r w:rsidRPr="0053531B">
        <w:rPr>
          <w:rFonts w:cs="Arial"/>
        </w:rPr>
        <w:t>Superintendencia del Subsidio Familiar</w:t>
      </w:r>
      <w:r w:rsidR="008D1373">
        <w:rPr>
          <w:rFonts w:cs="Arial"/>
        </w:rPr>
        <w:t>,</w:t>
      </w:r>
      <w:r>
        <w:rPr>
          <w:rFonts w:cs="Arial"/>
        </w:rPr>
        <w:t xml:space="preserve"> independientemente de</w:t>
      </w:r>
      <w:r w:rsidR="008D1373">
        <w:rPr>
          <w:rFonts w:cs="Arial"/>
        </w:rPr>
        <w:t xml:space="preserve"> su</w:t>
      </w:r>
      <w:r>
        <w:rPr>
          <w:rFonts w:cs="Arial"/>
        </w:rPr>
        <w:t xml:space="preserve"> soporte </w:t>
      </w:r>
      <w:r w:rsidR="008D1373">
        <w:rPr>
          <w:rFonts w:cs="Arial"/>
        </w:rPr>
        <w:t>ya sea físico o electrónico, garantizando el cumplimiento técnico y normativo de los procedimientos a lo largo del ciclo de vida de los documentos.</w:t>
      </w:r>
    </w:p>
    <w:p w14:paraId="6052AF2C" w14:textId="05357A84" w:rsidR="0053531B" w:rsidRDefault="008D1373" w:rsidP="00C959E1">
      <w:pPr>
        <w:pStyle w:val="Ttulo2"/>
        <w:numPr>
          <w:ilvl w:val="1"/>
          <w:numId w:val="2"/>
        </w:numPr>
        <w:rPr>
          <w:rFonts w:ascii="Arial" w:hAnsi="Arial" w:cs="Arial"/>
          <w:sz w:val="22"/>
          <w:szCs w:val="22"/>
        </w:rPr>
      </w:pPr>
      <w:bookmarkStart w:id="8" w:name="_Toc212474299"/>
      <w:r w:rsidRPr="008D1373">
        <w:rPr>
          <w:rFonts w:ascii="Arial" w:hAnsi="Arial" w:cs="Arial"/>
          <w:sz w:val="22"/>
          <w:szCs w:val="22"/>
        </w:rPr>
        <w:t>Objetivos específicos</w:t>
      </w:r>
      <w:bookmarkEnd w:id="8"/>
    </w:p>
    <w:p w14:paraId="6FA9BF0A" w14:textId="77777777" w:rsidR="004579D4" w:rsidRPr="004579D4" w:rsidRDefault="004579D4" w:rsidP="004579D4"/>
    <w:p w14:paraId="72621999" w14:textId="433AE4DF" w:rsidR="008D1373" w:rsidRDefault="008D1373" w:rsidP="00C959E1">
      <w:pPr>
        <w:pStyle w:val="Prrafodelista"/>
        <w:numPr>
          <w:ilvl w:val="2"/>
          <w:numId w:val="2"/>
        </w:numPr>
        <w:rPr>
          <w:rFonts w:cs="Arial"/>
        </w:rPr>
      </w:pPr>
      <w:r w:rsidRPr="008D1373">
        <w:rPr>
          <w:rFonts w:cs="Arial"/>
        </w:rPr>
        <w:t>Implementar l</w:t>
      </w:r>
      <w:r>
        <w:rPr>
          <w:rFonts w:cs="Arial"/>
        </w:rPr>
        <w:t xml:space="preserve">os instrumentos archivísticos con los que cuenta la </w:t>
      </w:r>
      <w:r w:rsidRPr="0053531B">
        <w:rPr>
          <w:rFonts w:cs="Arial"/>
        </w:rPr>
        <w:t>Superintendencia del Subsidio Familiar</w:t>
      </w:r>
      <w:r>
        <w:rPr>
          <w:rFonts w:cs="Arial"/>
        </w:rPr>
        <w:t xml:space="preserve"> en todas las dependencias de la institución.</w:t>
      </w:r>
    </w:p>
    <w:p w14:paraId="162EAD3D" w14:textId="6DE23840" w:rsidR="008D1373" w:rsidRDefault="008D1373" w:rsidP="00C959E1">
      <w:pPr>
        <w:pStyle w:val="Prrafodelista"/>
        <w:numPr>
          <w:ilvl w:val="2"/>
          <w:numId w:val="2"/>
        </w:numPr>
        <w:rPr>
          <w:rFonts w:cs="Arial"/>
        </w:rPr>
      </w:pPr>
      <w:r>
        <w:rPr>
          <w:rFonts w:cs="Arial"/>
        </w:rPr>
        <w:t>Establecer los programas específicos y un mapa de ruta para su implementación en la entidad.</w:t>
      </w:r>
    </w:p>
    <w:p w14:paraId="1A94D814" w14:textId="0D7789F7" w:rsidR="008D1373" w:rsidRDefault="00623908" w:rsidP="00C959E1">
      <w:pPr>
        <w:pStyle w:val="Prrafodelista"/>
        <w:numPr>
          <w:ilvl w:val="2"/>
          <w:numId w:val="2"/>
        </w:numPr>
        <w:rPr>
          <w:rFonts w:cs="Arial"/>
        </w:rPr>
      </w:pPr>
      <w:r>
        <w:rPr>
          <w:rFonts w:cs="Arial"/>
        </w:rPr>
        <w:t>Instruir a las diferentes dependencias de la SuperSubsidio en los temas relacionados con la administración, uso y tratamiento de los documentos producidos y custodiados en el marco de sus funciones.</w:t>
      </w:r>
    </w:p>
    <w:p w14:paraId="31C95596" w14:textId="6A90F8CA" w:rsidR="00623908" w:rsidRDefault="00623908" w:rsidP="00C959E1">
      <w:pPr>
        <w:pStyle w:val="Prrafodelista"/>
        <w:numPr>
          <w:ilvl w:val="2"/>
          <w:numId w:val="2"/>
        </w:numPr>
        <w:rPr>
          <w:rFonts w:cs="Arial"/>
        </w:rPr>
      </w:pPr>
      <w:r>
        <w:rPr>
          <w:rFonts w:cs="Arial"/>
        </w:rPr>
        <w:t>Desarrollar temas de capacitación enfocados a los diferentes niveles administrativos que requieren de ello.</w:t>
      </w:r>
    </w:p>
    <w:p w14:paraId="56A53E1D" w14:textId="71699451" w:rsidR="00623908" w:rsidRPr="00623908" w:rsidRDefault="00623908" w:rsidP="00C959E1">
      <w:pPr>
        <w:pStyle w:val="Prrafodelista"/>
        <w:numPr>
          <w:ilvl w:val="2"/>
          <w:numId w:val="2"/>
        </w:numPr>
        <w:rPr>
          <w:rFonts w:cs="Arial"/>
        </w:rPr>
      </w:pPr>
      <w:r w:rsidRPr="00623908">
        <w:rPr>
          <w:rFonts w:cs="Arial"/>
        </w:rPr>
        <w:t xml:space="preserve">Normalizar la administración y organización de los documentos </w:t>
      </w:r>
      <w:r>
        <w:rPr>
          <w:rFonts w:cs="Arial"/>
        </w:rPr>
        <w:t xml:space="preserve">garantizando su correcta producción, organización, transferencia y disposición </w:t>
      </w:r>
      <w:r w:rsidRPr="00623908">
        <w:rPr>
          <w:rFonts w:cs="Arial"/>
        </w:rPr>
        <w:t>a partir de la</w:t>
      </w:r>
      <w:r>
        <w:rPr>
          <w:rFonts w:cs="Arial"/>
        </w:rPr>
        <w:t xml:space="preserve"> implementación</w:t>
      </w:r>
      <w:r w:rsidRPr="00623908">
        <w:rPr>
          <w:rFonts w:cs="Arial"/>
        </w:rPr>
        <w:t xml:space="preserve"> </w:t>
      </w:r>
      <w:r>
        <w:rPr>
          <w:rFonts w:cs="Arial"/>
        </w:rPr>
        <w:t>los lineamientos técnicos de la gestión documental</w:t>
      </w:r>
      <w:r w:rsidRPr="00623908">
        <w:rPr>
          <w:rFonts w:cs="Arial"/>
        </w:rPr>
        <w:t>.</w:t>
      </w:r>
    </w:p>
    <w:p w14:paraId="4EC0EBE0" w14:textId="15FE2ABB" w:rsidR="008D1373" w:rsidRDefault="008D1373" w:rsidP="008D1373">
      <w:pPr>
        <w:rPr>
          <w:rFonts w:cs="Arial"/>
        </w:rPr>
      </w:pPr>
    </w:p>
    <w:p w14:paraId="5E4341ED" w14:textId="46AFC62E" w:rsidR="00FF09C9" w:rsidRPr="00C4764F" w:rsidRDefault="0053531B" w:rsidP="00FF09C9">
      <w:pPr>
        <w:rPr>
          <w:rFonts w:cs="Arial"/>
        </w:rPr>
      </w:pPr>
      <w:r w:rsidRPr="0053531B">
        <w:rPr>
          <w:rFonts w:cs="Arial"/>
        </w:rPr>
        <w:t>Estructurar y ejecutar las actividades administrativas, técnicas de planificación, manejo y organización de la información, inherentes a la misión de la Superintendencia del Subsidio Familiar en cualquier soporte ya sea: papel, electrónico, digital, magnético desde su origen hasta su disposición final.</w:t>
      </w:r>
    </w:p>
    <w:p w14:paraId="5545189B" w14:textId="77777777" w:rsidR="00FF09C9" w:rsidRPr="00C4764F" w:rsidRDefault="00FF09C9" w:rsidP="00C959E1">
      <w:pPr>
        <w:pStyle w:val="Ttulo2"/>
        <w:numPr>
          <w:ilvl w:val="0"/>
          <w:numId w:val="2"/>
        </w:numPr>
        <w:spacing w:line="276" w:lineRule="auto"/>
        <w:rPr>
          <w:rFonts w:ascii="Arial" w:hAnsi="Arial" w:cs="Arial"/>
          <w:sz w:val="22"/>
          <w:szCs w:val="22"/>
        </w:rPr>
      </w:pPr>
      <w:bookmarkStart w:id="9" w:name="_Toc129332905"/>
      <w:bookmarkStart w:id="10" w:name="_Toc212474300"/>
      <w:r w:rsidRPr="00C4764F">
        <w:rPr>
          <w:rFonts w:ascii="Arial" w:hAnsi="Arial" w:cs="Arial"/>
          <w:sz w:val="22"/>
          <w:szCs w:val="22"/>
        </w:rPr>
        <w:t>ALCANCE</w:t>
      </w:r>
      <w:bookmarkEnd w:id="9"/>
      <w:bookmarkEnd w:id="10"/>
    </w:p>
    <w:p w14:paraId="56CDE7A5" w14:textId="77777777" w:rsidR="00FF09C9" w:rsidRPr="00C4764F" w:rsidRDefault="00FF09C9" w:rsidP="00FF09C9">
      <w:pPr>
        <w:spacing w:after="0"/>
        <w:rPr>
          <w:rFonts w:cs="Arial"/>
          <w:b/>
        </w:rPr>
      </w:pPr>
    </w:p>
    <w:p w14:paraId="343C9004" w14:textId="77777777" w:rsidR="00FF09C9" w:rsidRPr="00C4764F" w:rsidRDefault="00FF09C9" w:rsidP="00FF09C9">
      <w:pPr>
        <w:spacing w:after="0"/>
        <w:rPr>
          <w:rFonts w:cs="Arial"/>
        </w:rPr>
      </w:pPr>
      <w:r w:rsidRPr="00C4764F">
        <w:rPr>
          <w:rFonts w:cs="Arial"/>
        </w:rPr>
        <w:t>El presente Programa de Gestión Documental actualizado por la Superintendencia del Subsidio Familiar es aplicable a todos los documentos producidos y recibidos por la entidad con el fin que sean desarrolladas las actividades misionales y de apoyo a la gestión en cualquier soporte en el que se encuentren los mismos ya sea por servidores públicos o en general a cualquier persona que intervenga en estas actividades que generen documentos inherentes a estas actividades.</w:t>
      </w:r>
    </w:p>
    <w:p w14:paraId="126DB296" w14:textId="77777777" w:rsidR="00FF09C9" w:rsidRPr="00C4764F" w:rsidRDefault="00FF09C9" w:rsidP="00FF09C9">
      <w:pPr>
        <w:spacing w:after="0"/>
        <w:rPr>
          <w:rFonts w:cs="Arial"/>
        </w:rPr>
      </w:pPr>
    </w:p>
    <w:p w14:paraId="1568E2C3" w14:textId="5ADAB693" w:rsidR="00FF09C9" w:rsidRPr="00C4764F" w:rsidRDefault="32BB4B60" w:rsidP="00FF09C9">
      <w:pPr>
        <w:spacing w:after="0"/>
        <w:rPr>
          <w:rFonts w:cs="Arial"/>
        </w:rPr>
      </w:pPr>
      <w:r w:rsidRPr="00C4764F">
        <w:rPr>
          <w:rFonts w:cs="Arial"/>
        </w:rPr>
        <w:t xml:space="preserve">Este instrumento archivístico se encuentra alineado </w:t>
      </w:r>
      <w:r w:rsidR="40D60FC7" w:rsidRPr="00C4764F">
        <w:rPr>
          <w:rFonts w:cs="Arial"/>
        </w:rPr>
        <w:t xml:space="preserve">con </w:t>
      </w:r>
      <w:r w:rsidRPr="00C4764F">
        <w:rPr>
          <w:rFonts w:cs="Arial"/>
        </w:rPr>
        <w:t xml:space="preserve">el Plan estratégico Institucional y sus tiempos de implementación abarcan las vigencias (2026 – 2029). Enmarca los lineamientos de los </w:t>
      </w:r>
      <w:r w:rsidR="18B0BB38" w:rsidRPr="00C4764F">
        <w:rPr>
          <w:rFonts w:cs="Arial"/>
        </w:rPr>
        <w:t>ocho (</w:t>
      </w:r>
      <w:r w:rsidRPr="00C4764F">
        <w:rPr>
          <w:rFonts w:cs="Arial"/>
        </w:rPr>
        <w:t>8</w:t>
      </w:r>
      <w:r w:rsidR="7F1296FF" w:rsidRPr="00C4764F">
        <w:rPr>
          <w:rFonts w:cs="Arial"/>
        </w:rPr>
        <w:t>)</w:t>
      </w:r>
      <w:r w:rsidRPr="00C4764F">
        <w:rPr>
          <w:rFonts w:cs="Arial"/>
        </w:rPr>
        <w:t xml:space="preserve"> procesos de la gestión documental (planeación, producción, gestión y trámite, organización, transferencia, disposición final, preservación a largo plazo y valoración) para cualquier tipo de soporte, así como describe los programas específicos.</w:t>
      </w:r>
    </w:p>
    <w:p w14:paraId="73D00424" w14:textId="77777777" w:rsidR="00FF09C9" w:rsidRPr="00C4764F" w:rsidRDefault="00FF09C9" w:rsidP="00FF09C9">
      <w:pPr>
        <w:spacing w:after="0"/>
        <w:rPr>
          <w:rFonts w:cs="Arial"/>
        </w:rPr>
      </w:pPr>
    </w:p>
    <w:p w14:paraId="0E3BC6DA" w14:textId="2113039F" w:rsidR="00FF09C9" w:rsidRPr="00C4764F" w:rsidRDefault="32BB4B60" w:rsidP="00FF09C9">
      <w:pPr>
        <w:spacing w:after="0"/>
        <w:rPr>
          <w:rFonts w:cs="Arial"/>
        </w:rPr>
      </w:pPr>
      <w:r w:rsidRPr="00C4764F">
        <w:rPr>
          <w:rFonts w:cs="Arial"/>
        </w:rPr>
        <w:t>Los proyectos que articulan y desarrollan estos lineamientos y programas se encuentran establecidos en el Plan Institucional de Archivos de la Superintendencia del Subsidio Familiar los cuales son apalancados mediante los recursos designados tanto de funcionamiento e inversión.</w:t>
      </w:r>
    </w:p>
    <w:p w14:paraId="264850B8" w14:textId="77777777" w:rsidR="00FF09C9" w:rsidRPr="00C4764F" w:rsidRDefault="00FF09C9" w:rsidP="00FF09C9">
      <w:pPr>
        <w:spacing w:after="0"/>
        <w:rPr>
          <w:rFonts w:cs="Arial"/>
        </w:rPr>
      </w:pPr>
    </w:p>
    <w:p w14:paraId="3F4D6D2C" w14:textId="77777777" w:rsidR="00FF09C9" w:rsidRPr="00C4764F" w:rsidRDefault="00FF09C9" w:rsidP="00FF09C9">
      <w:pPr>
        <w:spacing w:after="0"/>
        <w:rPr>
          <w:rFonts w:cs="Arial"/>
        </w:rPr>
      </w:pPr>
      <w:r w:rsidRPr="00C4764F">
        <w:rPr>
          <w:rFonts w:cs="Arial"/>
        </w:rPr>
        <w:t>En consecuencia, el PGD aporta también en:</w:t>
      </w:r>
    </w:p>
    <w:p w14:paraId="18621205" w14:textId="77777777" w:rsidR="00FF09C9" w:rsidRPr="00C4764F" w:rsidRDefault="00FF09C9" w:rsidP="00FF09C9">
      <w:pPr>
        <w:spacing w:after="0"/>
        <w:rPr>
          <w:rFonts w:cs="Arial"/>
        </w:rPr>
      </w:pPr>
    </w:p>
    <w:p w14:paraId="055A05EA" w14:textId="77777777" w:rsidR="00FF09C9" w:rsidRPr="00C4764F" w:rsidRDefault="00FF09C9" w:rsidP="00C959E1">
      <w:pPr>
        <w:pStyle w:val="Prrafodelista"/>
        <w:numPr>
          <w:ilvl w:val="0"/>
          <w:numId w:val="3"/>
        </w:numPr>
        <w:spacing w:after="0"/>
        <w:rPr>
          <w:rFonts w:cs="Arial"/>
        </w:rPr>
      </w:pPr>
      <w:r w:rsidRPr="00C4764F">
        <w:rPr>
          <w:rFonts w:cs="Arial"/>
        </w:rPr>
        <w:t>Normalización y fortalecimiento de procesos y operaciones propias de la gestión documental.</w:t>
      </w:r>
    </w:p>
    <w:p w14:paraId="69A1890B" w14:textId="77777777" w:rsidR="00FF09C9" w:rsidRPr="00C4764F" w:rsidRDefault="00FF09C9" w:rsidP="00C959E1">
      <w:pPr>
        <w:pStyle w:val="Prrafodelista"/>
        <w:numPr>
          <w:ilvl w:val="0"/>
          <w:numId w:val="3"/>
        </w:numPr>
        <w:spacing w:after="0"/>
        <w:rPr>
          <w:rFonts w:cs="Arial"/>
        </w:rPr>
      </w:pPr>
      <w:r w:rsidRPr="00C4764F">
        <w:rPr>
          <w:rFonts w:cs="Arial"/>
        </w:rPr>
        <w:t>Actualización y modernización de los procesos documentales dentro de la entidad.</w:t>
      </w:r>
    </w:p>
    <w:p w14:paraId="75135D2F" w14:textId="77777777" w:rsidR="00FF09C9" w:rsidRPr="00C4764F" w:rsidRDefault="00FF09C9" w:rsidP="00C959E1">
      <w:pPr>
        <w:pStyle w:val="Prrafodelista"/>
        <w:numPr>
          <w:ilvl w:val="0"/>
          <w:numId w:val="3"/>
        </w:numPr>
        <w:spacing w:after="0"/>
        <w:rPr>
          <w:rFonts w:cs="Arial"/>
        </w:rPr>
      </w:pPr>
      <w:r w:rsidRPr="00C4764F">
        <w:rPr>
          <w:rFonts w:cs="Arial"/>
        </w:rPr>
        <w:t>Racionalización del uso eficiente del papel e impulso mediante la implementación de tecnologías de información.</w:t>
      </w:r>
    </w:p>
    <w:p w14:paraId="02EACD63" w14:textId="77777777" w:rsidR="00FF09C9" w:rsidRPr="00C4764F" w:rsidRDefault="00FF09C9" w:rsidP="00C959E1">
      <w:pPr>
        <w:pStyle w:val="Prrafodelista"/>
        <w:numPr>
          <w:ilvl w:val="0"/>
          <w:numId w:val="3"/>
        </w:numPr>
        <w:spacing w:after="0"/>
        <w:rPr>
          <w:rFonts w:cs="Arial"/>
        </w:rPr>
      </w:pPr>
      <w:r w:rsidRPr="00C4764F">
        <w:rPr>
          <w:rFonts w:cs="Arial"/>
        </w:rPr>
        <w:t>Eficiencia administrativa y eficacia en los tiempos de respuesta de las actividades propias de la gestión documental.</w:t>
      </w:r>
    </w:p>
    <w:p w14:paraId="04D60571" w14:textId="77777777" w:rsidR="00FF09C9" w:rsidRPr="00C4764F" w:rsidRDefault="00FF09C9" w:rsidP="00FF09C9">
      <w:pPr>
        <w:spacing w:after="0"/>
        <w:rPr>
          <w:rFonts w:cs="Arial"/>
        </w:rPr>
      </w:pPr>
    </w:p>
    <w:p w14:paraId="219B758E" w14:textId="77777777" w:rsidR="00FF09C9" w:rsidRPr="00C4764F" w:rsidRDefault="00FF09C9" w:rsidP="00FF09C9">
      <w:pPr>
        <w:spacing w:after="0"/>
        <w:rPr>
          <w:rFonts w:cs="Arial"/>
        </w:rPr>
      </w:pPr>
      <w:r w:rsidRPr="00C4764F">
        <w:rPr>
          <w:rFonts w:cs="Arial"/>
        </w:rPr>
        <w:t xml:space="preserve">Es así como desde los lineamientos del Modelo Integrado de Planeación y Gestión (MIPG) y el sostenimiento del Sistema Integrado de Gestión (SIG) se harán </w:t>
      </w:r>
      <w:r w:rsidRPr="00C4764F">
        <w:rPr>
          <w:rFonts w:cs="Arial"/>
        </w:rPr>
        <w:lastRenderedPageBreak/>
        <w:t xml:space="preserve">ejercicios de apropiación de las estrategias transversales, encaminadas a promover la transparencia y la lucha contra la corrupción; la gestión ambiental; la seguridad y salud en el trabajo; y, la seguridad digital y de la información. </w:t>
      </w:r>
    </w:p>
    <w:p w14:paraId="63F98737" w14:textId="77777777" w:rsidR="00FF09C9" w:rsidRPr="00C4764F" w:rsidRDefault="00FF09C9" w:rsidP="00FF09C9">
      <w:pPr>
        <w:spacing w:after="0"/>
        <w:rPr>
          <w:rFonts w:cs="Arial"/>
        </w:rPr>
      </w:pPr>
    </w:p>
    <w:p w14:paraId="76C5343D" w14:textId="77777777" w:rsidR="00FF09C9" w:rsidRPr="00C4764F" w:rsidRDefault="00FF09C9" w:rsidP="00FF09C9">
      <w:pPr>
        <w:spacing w:after="0"/>
        <w:rPr>
          <w:rFonts w:cs="Arial"/>
        </w:rPr>
      </w:pPr>
      <w:r w:rsidRPr="00C4764F">
        <w:rPr>
          <w:rFonts w:cs="Arial"/>
        </w:rPr>
        <w:t xml:space="preserve">En este sentido, se generarán espacios participativos que involucren de forma integral las áreas de la entidad, con el fin de comunicar e interiorizar su implementación con acciones tendientes a fortalecer la confianza y reducir los riesgos de gestión y corrupción, para proteger los intereses de los grupos de valor. </w:t>
      </w:r>
    </w:p>
    <w:p w14:paraId="0671F5DC" w14:textId="77777777" w:rsidR="00FF09C9" w:rsidRPr="00C4764F" w:rsidRDefault="00FF09C9" w:rsidP="00FF09C9">
      <w:pPr>
        <w:spacing w:after="0"/>
        <w:rPr>
          <w:rFonts w:cs="Arial"/>
        </w:rPr>
      </w:pPr>
      <w:r w:rsidRPr="00C4764F">
        <w:rPr>
          <w:rFonts w:cs="Arial"/>
        </w:rPr>
        <w:t>Para la organización y preservación del patrimonio documental de la SuperSubsidio y de la documentación generada a partir de la entrada en funcionamiento de la entidad, buscando desarrollar y fortalecer las competencias misionales y administrativas del personal a cargo de la operación, así como las condiciones generales de su conservación.</w:t>
      </w:r>
    </w:p>
    <w:p w14:paraId="5CF1A966" w14:textId="77777777" w:rsidR="00FF09C9" w:rsidRPr="00C4764F" w:rsidRDefault="00FF09C9" w:rsidP="00FF09C9">
      <w:pPr>
        <w:spacing w:after="0"/>
        <w:rPr>
          <w:rFonts w:cs="Arial"/>
        </w:rPr>
      </w:pPr>
    </w:p>
    <w:p w14:paraId="3DFC9BE6" w14:textId="77777777" w:rsidR="00FF09C9" w:rsidRPr="00C4764F" w:rsidRDefault="00FF09C9" w:rsidP="00FF09C9">
      <w:pPr>
        <w:spacing w:after="0"/>
        <w:rPr>
          <w:rFonts w:cs="Arial"/>
        </w:rPr>
      </w:pPr>
      <w:r w:rsidRPr="00C4764F">
        <w:rPr>
          <w:rFonts w:cs="Arial"/>
        </w:rPr>
        <w:t>Este instrumento archivístico, estará dirigido por la Secretaría general y su implementación se realizará mediante el grupo de Gestión Documental y Notificaciones.</w:t>
      </w:r>
    </w:p>
    <w:p w14:paraId="1EF5AB56" w14:textId="77777777" w:rsidR="00FF09C9" w:rsidRPr="00C4764F" w:rsidRDefault="00FF09C9" w:rsidP="00FF09C9">
      <w:pPr>
        <w:rPr>
          <w:rFonts w:cs="Arial"/>
        </w:rPr>
      </w:pPr>
    </w:p>
    <w:p w14:paraId="51BAC17B" w14:textId="77777777" w:rsidR="00FF09C9" w:rsidRPr="00C4764F" w:rsidRDefault="00FF09C9" w:rsidP="00FF09C9">
      <w:pPr>
        <w:rPr>
          <w:rFonts w:cs="Arial"/>
        </w:rPr>
      </w:pPr>
      <w:r w:rsidRPr="00C4764F">
        <w:rPr>
          <w:rFonts w:cs="Arial"/>
        </w:rPr>
        <w:t>En consecuencia, el Programa de Gestión Documental abarca los lineamientos de los procesos de gestión documental mediante el desarrollo de las actividades de diseño, implementación, seguimiento, evaluación, mejora y automatización establecidos en este instrumento archivístico, hasta la armonización con los diferentes sistemas de gestión en la Superintendencia del Subsidio Familiar.</w:t>
      </w:r>
    </w:p>
    <w:p w14:paraId="049D7137" w14:textId="77777777" w:rsidR="00FF09C9" w:rsidRPr="00C4764F" w:rsidRDefault="00FF09C9" w:rsidP="00FF09C9">
      <w:pPr>
        <w:rPr>
          <w:rFonts w:cs="Arial"/>
        </w:rPr>
      </w:pPr>
    </w:p>
    <w:p w14:paraId="270D032E" w14:textId="5AF998F1" w:rsidR="00FF09C9" w:rsidRPr="00C4764F" w:rsidRDefault="32BB4B60" w:rsidP="00C959E1">
      <w:pPr>
        <w:pStyle w:val="Ttulo2"/>
        <w:numPr>
          <w:ilvl w:val="0"/>
          <w:numId w:val="2"/>
        </w:numPr>
        <w:spacing w:line="276" w:lineRule="auto"/>
        <w:rPr>
          <w:rFonts w:ascii="Arial" w:hAnsi="Arial" w:cs="Arial"/>
          <w:sz w:val="22"/>
          <w:szCs w:val="22"/>
        </w:rPr>
      </w:pPr>
      <w:bookmarkStart w:id="11" w:name="_Toc129332906"/>
      <w:bookmarkStart w:id="12" w:name="_Toc212474301"/>
      <w:r w:rsidRPr="00C4764F">
        <w:rPr>
          <w:rFonts w:ascii="Arial" w:hAnsi="Arial" w:cs="Arial"/>
          <w:sz w:val="22"/>
          <w:szCs w:val="22"/>
        </w:rPr>
        <w:t>DEFINICIONES Y/O SIGLAS</w:t>
      </w:r>
      <w:bookmarkEnd w:id="11"/>
      <w:r w:rsidR="00FF09C9" w:rsidRPr="00C4764F">
        <w:rPr>
          <w:rStyle w:val="Refdenotaalpie"/>
          <w:rFonts w:ascii="Arial" w:hAnsi="Arial" w:cs="Arial"/>
          <w:sz w:val="22"/>
          <w:szCs w:val="22"/>
        </w:rPr>
        <w:footnoteReference w:id="1"/>
      </w:r>
      <w:bookmarkEnd w:id="12"/>
    </w:p>
    <w:p w14:paraId="393FB807" w14:textId="77777777" w:rsidR="00FF09C9" w:rsidRPr="00C4764F" w:rsidRDefault="00FF09C9" w:rsidP="00FF09C9">
      <w:pPr>
        <w:rPr>
          <w:rFonts w:cs="Arial"/>
        </w:rPr>
      </w:pPr>
    </w:p>
    <w:p w14:paraId="5C83C6D9" w14:textId="77777777" w:rsidR="00FF09C9" w:rsidRPr="00C4764F" w:rsidRDefault="00FF09C9" w:rsidP="00FF09C9">
      <w:pPr>
        <w:rPr>
          <w:rFonts w:cs="Arial"/>
        </w:rPr>
      </w:pPr>
      <w:r w:rsidRPr="00C4764F">
        <w:rPr>
          <w:rFonts w:cs="Arial"/>
          <w:b/>
        </w:rPr>
        <w:t>Acceso a documentos de archivo:</w:t>
      </w:r>
      <w:r w:rsidRPr="00C4764F">
        <w:rPr>
          <w:rFonts w:cs="Arial"/>
        </w:rPr>
        <w:t xml:space="preserve"> Derecho de los ciudadanos y atribución de las autoridades a consultar la información que conservan los archivos de las instituciones u organizaciones que desarrollan funciones públicas, en los términos consagrados por la Ley; dicho ejercicio estará limitado cuando se trate de información sujeta a reserva, previa autorización por la Constitución y la Ley.</w:t>
      </w:r>
    </w:p>
    <w:p w14:paraId="467058A9" w14:textId="77777777" w:rsidR="00FF09C9" w:rsidRPr="00C4764F" w:rsidRDefault="00FF09C9" w:rsidP="00FF09C9">
      <w:pPr>
        <w:rPr>
          <w:rFonts w:cs="Arial"/>
        </w:rPr>
      </w:pPr>
      <w:r w:rsidRPr="00C4764F">
        <w:rPr>
          <w:rFonts w:cs="Arial"/>
          <w:b/>
        </w:rPr>
        <w:t>Administración de archivos:</w:t>
      </w:r>
      <w:r w:rsidRPr="00C4764F">
        <w:rPr>
          <w:rFonts w:cs="Arial"/>
        </w:rPr>
        <w:t xml:space="preserve"> Conjunto de estrategias organizacionales dirigidas a la planeación, dirección y control de los recursos físicos, técnicos, tecnológicos, financieros y del talento humano, para el eficiente funcionamiento de los archivos. </w:t>
      </w:r>
    </w:p>
    <w:p w14:paraId="5F061F76" w14:textId="77777777" w:rsidR="00FF09C9" w:rsidRPr="00C4764F" w:rsidRDefault="00FF09C9" w:rsidP="00FF09C9">
      <w:pPr>
        <w:rPr>
          <w:rFonts w:cs="Arial"/>
        </w:rPr>
      </w:pPr>
      <w:r w:rsidRPr="00C4764F">
        <w:rPr>
          <w:rFonts w:cs="Arial"/>
          <w:b/>
        </w:rPr>
        <w:lastRenderedPageBreak/>
        <w:t>Almacenamiento de documentos:</w:t>
      </w:r>
      <w:r w:rsidRPr="00C4764F">
        <w:rPr>
          <w:rFonts w:cs="Arial"/>
        </w:rPr>
        <w:t xml:space="preserve"> Acción de guardar sistemáticamente documentos de archivo en espacios, mobiliario y unidades de conservación apropiadas.</w:t>
      </w:r>
    </w:p>
    <w:p w14:paraId="08F1EA6E" w14:textId="77777777" w:rsidR="00FF09C9" w:rsidRPr="00C4764F" w:rsidRDefault="00FF09C9" w:rsidP="00FF09C9">
      <w:pPr>
        <w:rPr>
          <w:rFonts w:cs="Arial"/>
        </w:rPr>
      </w:pPr>
      <w:r w:rsidRPr="00C4764F">
        <w:rPr>
          <w:rFonts w:cs="Arial"/>
          <w:b/>
        </w:rPr>
        <w:t>Archivo:</w:t>
      </w:r>
      <w:r w:rsidRPr="00C4764F">
        <w:rPr>
          <w:rFonts w:cs="Arial"/>
        </w:rPr>
        <w:t xml:space="preserve"> Conjunto de documentos, sea cual fuere su fecha, forma y soporte material, acumulados en un proceso natural por una persona o entidad pública o privada, en el transcurso de su gestión, conservados respetando aquel orden para servir como testimonio e información a la persona o institución que los produce y a los ciudadanos, o como fuentes de la historia. También se puede entender como la institución que está al servicio de la gestión administrativa, la información, la investigación y la cultura. </w:t>
      </w:r>
    </w:p>
    <w:p w14:paraId="43BB3B67" w14:textId="77777777" w:rsidR="00FF09C9" w:rsidRPr="00C4764F" w:rsidRDefault="00FF09C9" w:rsidP="00FF09C9">
      <w:pPr>
        <w:rPr>
          <w:rFonts w:cs="Arial"/>
        </w:rPr>
      </w:pPr>
      <w:r w:rsidRPr="00C4764F">
        <w:rPr>
          <w:rFonts w:cs="Arial"/>
          <w:b/>
        </w:rPr>
        <w:t>Archivo central:</w:t>
      </w:r>
      <w:r w:rsidRPr="00C4764F">
        <w:rPr>
          <w:rFonts w:cs="Arial"/>
        </w:rPr>
        <w:t xml:space="preserve"> Unidad administrativa que coordina y controla el funcionamiento de los archivos de gestión y reúne los documentos transferidos por los mismos una vez finalizado su trámite y cuando su consulta es constante.</w:t>
      </w:r>
    </w:p>
    <w:p w14:paraId="00E2B62A" w14:textId="77777777" w:rsidR="00FF09C9" w:rsidRPr="00C4764F" w:rsidRDefault="00FF09C9" w:rsidP="00FF09C9">
      <w:pPr>
        <w:rPr>
          <w:rFonts w:cs="Arial"/>
        </w:rPr>
      </w:pPr>
      <w:r w:rsidRPr="00C4764F">
        <w:rPr>
          <w:rFonts w:cs="Arial"/>
          <w:b/>
        </w:rPr>
        <w:t>Archivo de gestión:</w:t>
      </w:r>
      <w:r w:rsidRPr="00C4764F">
        <w:rPr>
          <w:rFonts w:cs="Arial"/>
        </w:rPr>
        <w:t xml:space="preserve"> Archivo de la oficina productora que reúne su documentación en trámite, sometida a continua utilización y consulta administrativa.</w:t>
      </w:r>
    </w:p>
    <w:p w14:paraId="14731146" w14:textId="77777777" w:rsidR="00FF09C9" w:rsidRPr="00C4764F" w:rsidRDefault="00FF09C9" w:rsidP="00FF09C9">
      <w:pPr>
        <w:rPr>
          <w:rFonts w:cs="Arial"/>
        </w:rPr>
      </w:pPr>
      <w:r w:rsidRPr="00C4764F">
        <w:rPr>
          <w:rFonts w:cs="Arial"/>
          <w:b/>
        </w:rPr>
        <w:t>Archivo del orden nacional:</w:t>
      </w:r>
      <w:r w:rsidRPr="00C4764F">
        <w:rPr>
          <w:rFonts w:cs="Arial"/>
        </w:rPr>
        <w:t xml:space="preserve"> Archivo integrado por los fondos documentales procedentes de los organismos del orden nacional y por aquellos que recibe en custodia. </w:t>
      </w:r>
    </w:p>
    <w:p w14:paraId="1D6A5DC2" w14:textId="77777777" w:rsidR="00FF09C9" w:rsidRPr="00C4764F" w:rsidRDefault="00FF09C9" w:rsidP="00FF09C9">
      <w:pPr>
        <w:rPr>
          <w:rFonts w:cs="Arial"/>
        </w:rPr>
      </w:pPr>
      <w:r w:rsidRPr="00C4764F">
        <w:rPr>
          <w:rFonts w:cs="Arial"/>
          <w:b/>
        </w:rPr>
        <w:t>Archivo electrónico:</w:t>
      </w:r>
      <w:r w:rsidRPr="00C4764F">
        <w:rPr>
          <w:rFonts w:cs="Arial"/>
        </w:rPr>
        <w:t xml:space="preserve"> Conjunto de documentos electrónicos producidos y tratados archivísticamente, siguiendo la estructura-orgánico funcional del productor, acumulados en un proceso natural por una persona o institución pública o privada, en el transcurso de su gestión.</w:t>
      </w:r>
    </w:p>
    <w:p w14:paraId="149BAAB7" w14:textId="77777777" w:rsidR="00FF09C9" w:rsidRPr="00C4764F" w:rsidRDefault="00FF09C9" w:rsidP="00FF09C9">
      <w:pPr>
        <w:rPr>
          <w:rFonts w:cs="Arial"/>
        </w:rPr>
      </w:pPr>
      <w:r w:rsidRPr="00C4764F">
        <w:rPr>
          <w:rFonts w:cs="Arial"/>
          <w:b/>
        </w:rPr>
        <w:t>Archivo General de la Nación Jorge Palacios Preciado:</w:t>
      </w:r>
      <w:r w:rsidRPr="00C4764F">
        <w:rPr>
          <w:rFonts w:cs="Arial"/>
        </w:rPr>
        <w:t xml:space="preserve"> Establecimiento público encargado de formular, orientar y controlar la política archivística nacional. Dirige y coordina el Sistema Nacional de Archivos y es responsable de la salvaguarda del patrimonio documental de la nación y de la conservación y la difusión del acervo documental que lo integra y del que se le confía en custodia.</w:t>
      </w:r>
    </w:p>
    <w:p w14:paraId="32F0F866" w14:textId="77777777" w:rsidR="00FF09C9" w:rsidRPr="00C4764F" w:rsidRDefault="00FF09C9" w:rsidP="00FF09C9">
      <w:pPr>
        <w:rPr>
          <w:rFonts w:cs="Arial"/>
        </w:rPr>
      </w:pPr>
      <w:r w:rsidRPr="00C4764F">
        <w:rPr>
          <w:rFonts w:cs="Arial"/>
          <w:b/>
        </w:rPr>
        <w:t>Archivo histórico:</w:t>
      </w:r>
      <w:r w:rsidRPr="00C4764F">
        <w:rPr>
          <w:rFonts w:cs="Arial"/>
        </w:rPr>
        <w:t xml:space="preserve"> Archivo conformado por los documentos que por decisión del correspondiente Comité Interno de Archivo o quién ejerza las mismas funciones, deben conservarse permanentemente, dado su valor como fuente para la investigación, la ciencia y la cultura. Este tipo de archivo también puede conservar documentos históricos recibidos por donación, depósito voluntario, adquisición o expropiación.</w:t>
      </w:r>
    </w:p>
    <w:p w14:paraId="61762EF1" w14:textId="77777777" w:rsidR="00FF09C9" w:rsidRPr="00C4764F" w:rsidRDefault="00FF09C9" w:rsidP="00FF09C9">
      <w:pPr>
        <w:rPr>
          <w:rFonts w:cs="Arial"/>
        </w:rPr>
      </w:pPr>
      <w:r w:rsidRPr="00C4764F">
        <w:rPr>
          <w:rFonts w:cs="Arial"/>
          <w:b/>
        </w:rPr>
        <w:t>Archivo total:</w:t>
      </w:r>
      <w:r w:rsidRPr="00C4764F">
        <w:rPr>
          <w:rFonts w:cs="Arial"/>
        </w:rPr>
        <w:t xml:space="preserve"> Concepto que hace referencia al proceso integral de los documentos en su ciclo vital.</w:t>
      </w:r>
    </w:p>
    <w:p w14:paraId="0DF3B97E" w14:textId="77777777" w:rsidR="00FF09C9" w:rsidRPr="00C4764F" w:rsidRDefault="00FF09C9" w:rsidP="00FF09C9">
      <w:pPr>
        <w:rPr>
          <w:rFonts w:cs="Arial"/>
        </w:rPr>
      </w:pPr>
      <w:r w:rsidRPr="00C4764F">
        <w:rPr>
          <w:rFonts w:cs="Arial"/>
          <w:b/>
        </w:rPr>
        <w:lastRenderedPageBreak/>
        <w:t>Asunto:</w:t>
      </w:r>
      <w:r w:rsidRPr="00C4764F">
        <w:rPr>
          <w:rFonts w:cs="Arial"/>
        </w:rPr>
        <w:t xml:space="preserve"> Contenido de una unidad documental generado por una acción administrativa.</w:t>
      </w:r>
    </w:p>
    <w:p w14:paraId="5A1FE226" w14:textId="77777777" w:rsidR="00FF09C9" w:rsidRPr="00C4764F" w:rsidRDefault="00FF09C9" w:rsidP="00FF09C9">
      <w:pPr>
        <w:rPr>
          <w:rFonts w:cs="Arial"/>
        </w:rPr>
      </w:pPr>
      <w:r w:rsidRPr="00C4764F">
        <w:rPr>
          <w:rFonts w:cs="Arial"/>
          <w:b/>
        </w:rPr>
        <w:t>Autenticidad:</w:t>
      </w:r>
      <w:r w:rsidRPr="00C4764F">
        <w:rPr>
          <w:rFonts w:cs="Arial"/>
        </w:rPr>
        <w:t xml:space="preserve"> Característica técnica que permite identificar al autor de un mensaje de datos, el cual es conservado en condiciones que permitan garantizar su integridad, para preservar la seguridad de la información que busca asegurar su validez en tiempo, forma y distribución. Así mismo, garantiza el origen de la información, validando el emisor para evitar suplantación de identidades. Que pueda demostrarse que el documento es lo que afirma ser, que ha sido creado o enviado por la persona que afirma haberlo creado o enviado, y que ha sido creado o enviado en el momento que se afirma.</w:t>
      </w:r>
    </w:p>
    <w:p w14:paraId="1433C1AB" w14:textId="77777777" w:rsidR="00FF09C9" w:rsidRPr="00C4764F" w:rsidRDefault="00FF09C9" w:rsidP="00FF09C9">
      <w:pPr>
        <w:rPr>
          <w:rFonts w:cs="Arial"/>
        </w:rPr>
      </w:pPr>
      <w:r w:rsidRPr="00C4764F">
        <w:rPr>
          <w:rFonts w:cs="Arial"/>
          <w:b/>
        </w:rPr>
        <w:t>Banco terminológico - BANTER:</w:t>
      </w:r>
      <w:r w:rsidRPr="00C4764F">
        <w:rPr>
          <w:rFonts w:cs="Arial"/>
        </w:rPr>
        <w:t xml:space="preserve"> Instrumento archivístico por el cual se estandariza la denominación de series y subseries documentales producidas en razón de las funciones administrativas y misionales de la administración pública. Registro de conceptos o términos, cuyo fin es brindar una herramienta que facilite información (desde el punto de vista documental) de la entidad para una buena comprensión de los términos y conceptos ligados a la actividad misional de la entidad con fundamento en las temáticas del sector al cual pertenece.</w:t>
      </w:r>
    </w:p>
    <w:p w14:paraId="20998C3F" w14:textId="77777777" w:rsidR="00FF09C9" w:rsidRPr="00C4764F" w:rsidRDefault="00FF09C9" w:rsidP="00FF09C9">
      <w:pPr>
        <w:rPr>
          <w:rFonts w:cs="Arial"/>
        </w:rPr>
      </w:pPr>
      <w:r w:rsidRPr="00C4764F">
        <w:rPr>
          <w:rFonts w:cs="Arial"/>
          <w:b/>
        </w:rPr>
        <w:t>Carpeta:</w:t>
      </w:r>
      <w:r w:rsidRPr="00C4764F">
        <w:rPr>
          <w:rFonts w:cs="Arial"/>
        </w:rPr>
        <w:t xml:space="preserve"> Unidad de conservación a manera de cubierta que protege los documentos para su almacenamiento y preservación.</w:t>
      </w:r>
    </w:p>
    <w:p w14:paraId="3DA61F88" w14:textId="77777777" w:rsidR="00FF09C9" w:rsidRPr="00C4764F" w:rsidRDefault="00FF09C9" w:rsidP="00FF09C9">
      <w:pPr>
        <w:rPr>
          <w:rFonts w:cs="Arial"/>
        </w:rPr>
      </w:pPr>
      <w:r w:rsidRPr="00C4764F">
        <w:rPr>
          <w:rFonts w:cs="Arial"/>
          <w:b/>
        </w:rPr>
        <w:t>Ciclo vital del documento:</w:t>
      </w:r>
      <w:r w:rsidRPr="00C4764F">
        <w:rPr>
          <w:rFonts w:cs="Arial"/>
        </w:rPr>
        <w:t xml:space="preserve"> Etapas sucesivas por las que atraviesan los documentos desde su producción o recepción, hasta su disposición final.</w:t>
      </w:r>
    </w:p>
    <w:p w14:paraId="29148BA9" w14:textId="77777777" w:rsidR="00FF09C9" w:rsidRPr="00C4764F" w:rsidRDefault="00FF09C9" w:rsidP="00FF09C9">
      <w:pPr>
        <w:rPr>
          <w:rFonts w:cs="Arial"/>
        </w:rPr>
      </w:pPr>
      <w:r w:rsidRPr="00C4764F">
        <w:rPr>
          <w:rFonts w:cs="Arial"/>
          <w:b/>
        </w:rPr>
        <w:t>Clasificación documental:</w:t>
      </w:r>
      <w:r w:rsidRPr="00C4764F">
        <w:rPr>
          <w:rFonts w:cs="Arial"/>
        </w:rPr>
        <w:t xml:space="preserve"> Es la fase del proceso de organización documental, en la cual se identifican y establecen agrupaciones documentales de acuerdo con la estructura orgánico-funcional de la entidad productora (fondo, sección, subsección, series, subseries o asuntos) y su resultado está basado en el Cuadro de Clasificación Documental – CCD respetando así el principio de procedencia en cada una de las etapas del ciclo vital del documento. </w:t>
      </w:r>
    </w:p>
    <w:p w14:paraId="143E916A" w14:textId="77777777" w:rsidR="00FF09C9" w:rsidRPr="00C4764F" w:rsidRDefault="00FF09C9" w:rsidP="00FF09C9">
      <w:pPr>
        <w:rPr>
          <w:rFonts w:cs="Arial"/>
        </w:rPr>
      </w:pPr>
      <w:r w:rsidRPr="00C4764F">
        <w:rPr>
          <w:rFonts w:cs="Arial"/>
          <w:b/>
        </w:rPr>
        <w:t>Código:</w:t>
      </w:r>
      <w:r w:rsidRPr="00C4764F">
        <w:rPr>
          <w:rFonts w:cs="Arial"/>
        </w:rPr>
        <w:t xml:space="preserve"> Identificación numérica o alfanumérica que se asigna tanto a las unidades productoras de documentos y a las series y subseries respectivas y que debe responder al sistema de clasificación documental establecido en la entidad.</w:t>
      </w:r>
    </w:p>
    <w:p w14:paraId="3F5D39C5" w14:textId="77777777" w:rsidR="00FF09C9" w:rsidRPr="00C4764F" w:rsidRDefault="00FF09C9" w:rsidP="00FF09C9">
      <w:pPr>
        <w:rPr>
          <w:rFonts w:cs="Arial"/>
        </w:rPr>
      </w:pPr>
      <w:r w:rsidRPr="00C4764F">
        <w:rPr>
          <w:rFonts w:cs="Arial"/>
          <w:b/>
        </w:rPr>
        <w:t xml:space="preserve">Comité Institucional de Gestión y Desempeño: </w:t>
      </w:r>
      <w:r w:rsidRPr="00C4764F">
        <w:rPr>
          <w:rFonts w:cs="Arial"/>
        </w:rPr>
        <w:t xml:space="preserve">Comité creado por el Decreto 1499 de 2017 (sustituye el título 22 de la parte 2 del libro 2 del Decreto 1083 de 2015), artículo 2.2.22.3.8. En relación con la función archivística es un Grupo asesor de la alta Dirección, responsable de cumplir y hacer cumplir las políticas archivísticas, definir los programas de gestión de documentos y hacer </w:t>
      </w:r>
      <w:r w:rsidRPr="00C4764F">
        <w:rPr>
          <w:rFonts w:cs="Arial"/>
        </w:rPr>
        <w:lastRenderedPageBreak/>
        <w:t>recomendaciones en cuanto a los procesos administrativos y técnicos de los archivos, en cada una de las Entidades en las que se encuentran integrados.</w:t>
      </w:r>
    </w:p>
    <w:p w14:paraId="767DFF1F" w14:textId="77777777" w:rsidR="00FF09C9" w:rsidRPr="00C4764F" w:rsidRDefault="00FF09C9" w:rsidP="00FF09C9">
      <w:pPr>
        <w:rPr>
          <w:rFonts w:cs="Arial"/>
        </w:rPr>
      </w:pPr>
      <w:r w:rsidRPr="00C4764F">
        <w:rPr>
          <w:rFonts w:cs="Arial"/>
          <w:b/>
        </w:rPr>
        <w:t>Comunicaciones oficiales:</w:t>
      </w:r>
      <w:r w:rsidRPr="00C4764F">
        <w:rPr>
          <w:rFonts w:cs="Arial"/>
        </w:rPr>
        <w:t xml:space="preserve"> Comunicaciones recibidas o producidas en desarrollo de las funciones asignadas legalmente a una entidad, independientemente del medio utilizado.</w:t>
      </w:r>
    </w:p>
    <w:p w14:paraId="5AB1502E" w14:textId="77777777" w:rsidR="00FF09C9" w:rsidRPr="00C4764F" w:rsidRDefault="00FF09C9" w:rsidP="00FF09C9">
      <w:pPr>
        <w:rPr>
          <w:rFonts w:cs="Arial"/>
        </w:rPr>
      </w:pPr>
      <w:r w:rsidRPr="00C4764F">
        <w:rPr>
          <w:rFonts w:cs="Arial"/>
          <w:b/>
        </w:rPr>
        <w:t>Consecutivo:</w:t>
      </w:r>
      <w:r w:rsidRPr="00C4764F">
        <w:rPr>
          <w:rFonts w:cs="Arial"/>
        </w:rPr>
        <w:t xml:space="preserve"> Asignación de números que siguen de uno al otro sin saltos, de menor a mayor, utilizado para llevar el control anual de la producción de documentos.</w:t>
      </w:r>
    </w:p>
    <w:p w14:paraId="5F5DE1BB" w14:textId="77777777" w:rsidR="00FF09C9" w:rsidRPr="00C4764F" w:rsidRDefault="00FF09C9" w:rsidP="00FF09C9">
      <w:pPr>
        <w:rPr>
          <w:rFonts w:cs="Arial"/>
        </w:rPr>
      </w:pPr>
      <w:r w:rsidRPr="00C4764F">
        <w:rPr>
          <w:rFonts w:cs="Arial"/>
          <w:b/>
        </w:rPr>
        <w:t>Conservación de documentos:</w:t>
      </w:r>
      <w:r w:rsidRPr="00C4764F">
        <w:rPr>
          <w:rFonts w:cs="Arial"/>
        </w:rPr>
        <w:t xml:space="preserve"> Conjunto de medidas de conservación preventiva y conservación – restauración, adoptadas para asegurar la integridad física y funcional de los documentos analógicos de archivo. </w:t>
      </w:r>
    </w:p>
    <w:p w14:paraId="2FA9A7CA" w14:textId="77777777" w:rsidR="00FF09C9" w:rsidRPr="00C4764F" w:rsidRDefault="00FF09C9" w:rsidP="00FF09C9">
      <w:pPr>
        <w:rPr>
          <w:rFonts w:cs="Arial"/>
        </w:rPr>
      </w:pPr>
      <w:r w:rsidRPr="00C4764F">
        <w:rPr>
          <w:rFonts w:cs="Arial"/>
          <w:b/>
        </w:rPr>
        <w:t xml:space="preserve">Conservación permanente: </w:t>
      </w:r>
      <w:r w:rsidRPr="00C4764F">
        <w:rPr>
          <w:rFonts w:cs="Arial"/>
        </w:rPr>
        <w:t>Decisión que se aplica a aquellos documentos que tienen valor histórico, científico o cultural, que conforman el patrimonio documental de una persona o entidad, una comunidad, una región o un país y por lo tanto no son sujeto de eliminación.</w:t>
      </w:r>
    </w:p>
    <w:p w14:paraId="1A96B698" w14:textId="77777777" w:rsidR="00FF09C9" w:rsidRPr="00C4764F" w:rsidRDefault="00FF09C9" w:rsidP="00FF09C9">
      <w:pPr>
        <w:rPr>
          <w:rFonts w:cs="Arial"/>
        </w:rPr>
      </w:pPr>
      <w:r w:rsidRPr="00C4764F">
        <w:rPr>
          <w:rFonts w:cs="Arial"/>
          <w:b/>
        </w:rPr>
        <w:t>Conservación preventiva de documentos:</w:t>
      </w:r>
      <w:r w:rsidRPr="00C4764F">
        <w:rPr>
          <w:rFonts w:cs="Arial"/>
        </w:rPr>
        <w:t xml:space="preserve"> Se refiere al conjunto de políticas, estrategias y medidas de orden técnico y administrativo con un enfoque global e integral, dirigidas a reducir el nivel de riesgo, evitar o minimizar el deterioro de los bienes y, en lo posible, las intervenciones de conservación – restauración. Comprende actividades de gestión para fomentar una protección planificada del patrimonio documental.</w:t>
      </w:r>
    </w:p>
    <w:p w14:paraId="22E7A044" w14:textId="77777777" w:rsidR="00FF09C9" w:rsidRPr="00C4764F" w:rsidRDefault="00FF09C9" w:rsidP="00FF09C9">
      <w:pPr>
        <w:rPr>
          <w:rFonts w:cs="Arial"/>
        </w:rPr>
      </w:pPr>
      <w:r w:rsidRPr="00C4764F">
        <w:rPr>
          <w:rFonts w:cs="Arial"/>
          <w:b/>
        </w:rPr>
        <w:t>Convalidación:</w:t>
      </w:r>
      <w:r w:rsidRPr="00C4764F">
        <w:rPr>
          <w:rFonts w:cs="Arial"/>
        </w:rPr>
        <w:t xml:space="preserve"> Procedimiento técnico mediante el cual la instancia competente certifica que las Tablas de Retención Documental – TRD y Tablas de Valoración Documental – TVD cumplen con los requisitos técnicos de elaboración y aprobación. El proceso inicia con la evaluación de los instrumentos archivísticos, la emisión de informes de evaluación, hasta la solicitud de inscripción en el Registro Único de Series Documentales - RUSD.</w:t>
      </w:r>
    </w:p>
    <w:p w14:paraId="2AFC0947" w14:textId="77777777" w:rsidR="00FF09C9" w:rsidRPr="00C4764F" w:rsidRDefault="00FF09C9" w:rsidP="00FF09C9">
      <w:pPr>
        <w:rPr>
          <w:rFonts w:cs="Arial"/>
        </w:rPr>
      </w:pPr>
      <w:r w:rsidRPr="00C4764F">
        <w:rPr>
          <w:rFonts w:cs="Arial"/>
          <w:b/>
        </w:rPr>
        <w:t>Correspondencia:</w:t>
      </w:r>
      <w:r w:rsidRPr="00C4764F">
        <w:rPr>
          <w:rFonts w:cs="Arial"/>
        </w:rPr>
        <w:t xml:space="preserve"> Son todas las comunicaciones de carácter privado que llegan a las entidades, a título personal, citando o no el cargo del funcionario. No generan trámites para las instituciones, ni son objeto de radicación.</w:t>
      </w:r>
    </w:p>
    <w:p w14:paraId="21FCA197" w14:textId="77777777" w:rsidR="00FF09C9" w:rsidRPr="00C4764F" w:rsidRDefault="00FF09C9" w:rsidP="00FF09C9">
      <w:pPr>
        <w:rPr>
          <w:rFonts w:cs="Arial"/>
        </w:rPr>
      </w:pPr>
      <w:r w:rsidRPr="00C4764F">
        <w:rPr>
          <w:rFonts w:cs="Arial"/>
          <w:b/>
        </w:rPr>
        <w:t>Cuadro de Clasificación Documental - CCD:</w:t>
      </w:r>
      <w:r w:rsidRPr="00C4764F">
        <w:rPr>
          <w:rFonts w:cs="Arial"/>
        </w:rPr>
        <w:t xml:space="preserve"> Esquema que refleja la jerarquización dada a la documentación producida por una institución y en el que se registran las secciones y subsecciones y las series y subseries documentales. </w:t>
      </w:r>
    </w:p>
    <w:p w14:paraId="73CFEB8E" w14:textId="77777777" w:rsidR="00FF09C9" w:rsidRPr="00C4764F" w:rsidRDefault="00FF09C9" w:rsidP="00FF09C9">
      <w:pPr>
        <w:rPr>
          <w:rFonts w:cs="Arial"/>
        </w:rPr>
      </w:pPr>
      <w:r w:rsidRPr="00C4764F">
        <w:rPr>
          <w:rFonts w:cs="Arial"/>
          <w:b/>
        </w:rPr>
        <w:lastRenderedPageBreak/>
        <w:t>Custodia de documentos:</w:t>
      </w:r>
      <w:r w:rsidRPr="00C4764F">
        <w:rPr>
          <w:rFonts w:cs="Arial"/>
        </w:rPr>
        <w:t xml:space="preserve"> Guarda o tenencia de documentos por parte de una institución o una persona, que implica responsabilidad jurídica en la administración y conservación de los mismos, cualquiera que sea su titularidad.</w:t>
      </w:r>
    </w:p>
    <w:p w14:paraId="0A8C8E4A" w14:textId="77777777" w:rsidR="00FF09C9" w:rsidRPr="00C4764F" w:rsidRDefault="00FF09C9" w:rsidP="00FF09C9">
      <w:pPr>
        <w:rPr>
          <w:rFonts w:cs="Arial"/>
        </w:rPr>
      </w:pPr>
      <w:r w:rsidRPr="00C4764F">
        <w:rPr>
          <w:rFonts w:cs="Arial"/>
          <w:b/>
        </w:rPr>
        <w:t>Depuración:</w:t>
      </w:r>
      <w:r w:rsidRPr="00C4764F">
        <w:rPr>
          <w:rFonts w:cs="Arial"/>
        </w:rPr>
        <w:t xml:space="preserve"> Operación, dada en la fase de ordenación por la cual se retiran documentos duplicados o documentos en blanco, para su posterior eliminación. Acción de retirar de los documentos material metálico y abrasivo tales como ganchos de cosedora, ganchos metálicos y cualquier otro elemento que pueda ocasionar deterioro a los soportes documentales físicos. </w:t>
      </w:r>
    </w:p>
    <w:p w14:paraId="4D3B6F58" w14:textId="77777777" w:rsidR="00FF09C9" w:rsidRPr="00C4764F" w:rsidRDefault="00FF09C9" w:rsidP="00FF09C9">
      <w:pPr>
        <w:rPr>
          <w:rFonts w:cs="Arial"/>
        </w:rPr>
      </w:pPr>
      <w:r w:rsidRPr="00C4764F">
        <w:rPr>
          <w:rFonts w:cs="Arial"/>
          <w:b/>
        </w:rPr>
        <w:t>Descripción documental:</w:t>
      </w:r>
      <w:r w:rsidRPr="00C4764F">
        <w:rPr>
          <w:rFonts w:cs="Arial"/>
        </w:rPr>
        <w:t xml:space="preserve"> Fase del proceso de organización documental que consiste en el análisis de los documentos de archivo y de sus agrupaciones, y cuyo resultado son los instrumentos de descripción y de consulta.</w:t>
      </w:r>
    </w:p>
    <w:p w14:paraId="7C2B613A" w14:textId="77777777" w:rsidR="00FF09C9" w:rsidRPr="00C4764F" w:rsidRDefault="00FF09C9" w:rsidP="00FF09C9">
      <w:pPr>
        <w:rPr>
          <w:rFonts w:cs="Arial"/>
        </w:rPr>
      </w:pPr>
      <w:r w:rsidRPr="00C4764F">
        <w:rPr>
          <w:rFonts w:cs="Arial"/>
          <w:b/>
        </w:rPr>
        <w:t>Deterioro de documento:</w:t>
      </w:r>
      <w:r w:rsidRPr="00C4764F">
        <w:rPr>
          <w:rFonts w:cs="Arial"/>
        </w:rPr>
        <w:t xml:space="preserve"> Alteración o degradación de las propiedades físicas, químicas y/o mecánicas del documento, causada por envejecimiento natural u otros factores. </w:t>
      </w:r>
    </w:p>
    <w:p w14:paraId="273DDB3E" w14:textId="77777777" w:rsidR="00FF09C9" w:rsidRPr="00C4764F" w:rsidRDefault="00FF09C9" w:rsidP="00FF09C9">
      <w:pPr>
        <w:rPr>
          <w:rFonts w:cs="Arial"/>
        </w:rPr>
      </w:pPr>
      <w:r w:rsidRPr="00C4764F">
        <w:rPr>
          <w:rFonts w:cs="Arial"/>
          <w:b/>
        </w:rPr>
        <w:t>Diagnóstico integral de la gestión documental y administración de archivos:</w:t>
      </w:r>
      <w:r w:rsidRPr="00C4764F">
        <w:rPr>
          <w:rFonts w:cs="Arial"/>
        </w:rPr>
        <w:t xml:space="preserve"> procedimiento de observación, levantamiento de información y análisis, mediante el cual se establece el estado de los archivos y se determina la aplicación de los procesos archivísticos necesarios, con fundamento en el Modelo Integral de Gestión Documental y Administración de Archivos.</w:t>
      </w:r>
    </w:p>
    <w:p w14:paraId="0B10A607" w14:textId="77777777" w:rsidR="00FF09C9" w:rsidRPr="00C4764F" w:rsidRDefault="00FF09C9" w:rsidP="00FF09C9">
      <w:pPr>
        <w:rPr>
          <w:rFonts w:cs="Arial"/>
        </w:rPr>
      </w:pPr>
      <w:r w:rsidRPr="00C4764F">
        <w:rPr>
          <w:rFonts w:cs="Arial"/>
          <w:b/>
        </w:rPr>
        <w:t>Digitalización:</w:t>
      </w:r>
      <w:r w:rsidRPr="00C4764F">
        <w:rPr>
          <w:rFonts w:cs="Arial"/>
        </w:rPr>
        <w:t xml:space="preserve"> Técnica que permite la reproducción de información que se encuentra guardada de manera analógica (papel, video, casettes, cinta, película, microfilm y otros) en una que sólo puede leerse o interpretarse por sistemas de información.</w:t>
      </w:r>
    </w:p>
    <w:p w14:paraId="18BE1F7B" w14:textId="77777777" w:rsidR="00FF09C9" w:rsidRPr="00C4764F" w:rsidRDefault="00FF09C9" w:rsidP="00FF09C9">
      <w:pPr>
        <w:rPr>
          <w:rFonts w:cs="Arial"/>
        </w:rPr>
      </w:pPr>
      <w:r w:rsidRPr="00C4764F">
        <w:rPr>
          <w:rFonts w:cs="Arial"/>
          <w:b/>
        </w:rPr>
        <w:t>Disponibilidad:</w:t>
      </w:r>
      <w:r w:rsidRPr="00C4764F">
        <w:rPr>
          <w:rFonts w:cs="Arial"/>
        </w:rPr>
        <w:t xml:space="preserve"> Que se puede localizar, recuperar, presentar, interpretar y leer. Su presentación debe mostrar la actividad que lo produjo. El contexto de los documentos debe ser suficientemente claro y contener la información necesaria para la comprensión de las operaciones que los crearon y usaron. Debe ser posible identificar un documento en el contexto amplio de las actividades y las funciones de la organización. Se deben mantener los vínculos existentes entre los documentos que reflejan una secuencia de actividades. Propiedad de que la información sea accesible y utilizable por solicitud de una entidad autorizada. </w:t>
      </w:r>
    </w:p>
    <w:p w14:paraId="50CA695B" w14:textId="77777777" w:rsidR="00FF09C9" w:rsidRPr="00C4764F" w:rsidRDefault="00FF09C9" w:rsidP="00FF09C9">
      <w:pPr>
        <w:rPr>
          <w:rFonts w:cs="Arial"/>
        </w:rPr>
      </w:pPr>
      <w:r w:rsidRPr="00C4764F">
        <w:rPr>
          <w:rFonts w:cs="Arial"/>
          <w:b/>
        </w:rPr>
        <w:t>Disposición final de documentos:</w:t>
      </w:r>
      <w:r w:rsidRPr="00C4764F">
        <w:rPr>
          <w:rFonts w:cs="Arial"/>
        </w:rPr>
        <w:t xml:space="preserve"> Decisión resultante de la valoración hecha en cualquier etapa del ciclo vital de los documentos, registrada en las tablas de retención y/o Tablas de Valoración Documental, con miras a su conservación total, eliminación o selección. </w:t>
      </w:r>
    </w:p>
    <w:p w14:paraId="0038A054" w14:textId="77777777" w:rsidR="00FF09C9" w:rsidRPr="00C4764F" w:rsidRDefault="00FF09C9" w:rsidP="00FF09C9">
      <w:pPr>
        <w:rPr>
          <w:rFonts w:cs="Arial"/>
        </w:rPr>
      </w:pPr>
      <w:r w:rsidRPr="00C4764F">
        <w:rPr>
          <w:rFonts w:cs="Arial"/>
          <w:b/>
        </w:rPr>
        <w:lastRenderedPageBreak/>
        <w:t>Distribución de documentos:</w:t>
      </w:r>
      <w:r w:rsidRPr="00C4764F">
        <w:rPr>
          <w:rFonts w:cs="Arial"/>
        </w:rPr>
        <w:t xml:space="preserve"> Actividades tendientes a garantizar que los documentos lleguen a su destinatario. </w:t>
      </w:r>
    </w:p>
    <w:p w14:paraId="176B68F2" w14:textId="77777777" w:rsidR="00FF09C9" w:rsidRPr="00C4764F" w:rsidRDefault="00FF09C9" w:rsidP="00FF09C9">
      <w:pPr>
        <w:rPr>
          <w:rFonts w:cs="Arial"/>
        </w:rPr>
      </w:pPr>
      <w:r w:rsidRPr="00C4764F">
        <w:rPr>
          <w:rFonts w:cs="Arial"/>
          <w:b/>
        </w:rPr>
        <w:t>Documento:</w:t>
      </w:r>
      <w:r w:rsidRPr="00C4764F">
        <w:rPr>
          <w:rFonts w:cs="Arial"/>
        </w:rPr>
        <w:t xml:space="preserve"> Información registrada, cualquiera que sea su forma o el medio utilizado.</w:t>
      </w:r>
    </w:p>
    <w:p w14:paraId="0EA5C8C3" w14:textId="77777777" w:rsidR="00FF09C9" w:rsidRPr="00C4764F" w:rsidRDefault="00FF09C9" w:rsidP="00FF09C9">
      <w:pPr>
        <w:rPr>
          <w:rFonts w:cs="Arial"/>
        </w:rPr>
      </w:pPr>
      <w:r w:rsidRPr="00C4764F">
        <w:rPr>
          <w:rFonts w:cs="Arial"/>
          <w:b/>
        </w:rPr>
        <w:t>Documento de archivo:</w:t>
      </w:r>
      <w:r w:rsidRPr="00C4764F">
        <w:rPr>
          <w:rFonts w:cs="Arial"/>
        </w:rPr>
        <w:t xml:space="preserve"> Registro de información producida o recibida por una persona o entidad pública o privada en razón a sus actividades o funciones, que tiene valor administrativo, fiscal, legal, científico, histórico, técnico o cultural y debe ser objeto de conservación en el tiempo, con fines de consulta posterior. </w:t>
      </w:r>
    </w:p>
    <w:p w14:paraId="09138F35" w14:textId="77777777" w:rsidR="00FF09C9" w:rsidRPr="00C4764F" w:rsidRDefault="00FF09C9" w:rsidP="00FF09C9">
      <w:pPr>
        <w:rPr>
          <w:rFonts w:cs="Arial"/>
        </w:rPr>
      </w:pPr>
      <w:r w:rsidRPr="00C4764F">
        <w:rPr>
          <w:rFonts w:cs="Arial"/>
          <w:b/>
        </w:rPr>
        <w:t>Documento digital:</w:t>
      </w:r>
      <w:r w:rsidRPr="00C4764F">
        <w:rPr>
          <w:rFonts w:cs="Arial"/>
        </w:rPr>
        <w:t xml:space="preserve"> información representada por medio de valores numéricos diferenciados – discretos o discontinuos-, por lo general valores numéricos binarios (bits), de acuerdo con un código o convención preestablecidos. </w:t>
      </w:r>
    </w:p>
    <w:p w14:paraId="4E6989EC" w14:textId="77777777" w:rsidR="00FF09C9" w:rsidRPr="00C4764F" w:rsidRDefault="00FF09C9" w:rsidP="00FF09C9">
      <w:pPr>
        <w:rPr>
          <w:rFonts w:cs="Arial"/>
        </w:rPr>
      </w:pPr>
      <w:r w:rsidRPr="00C4764F">
        <w:rPr>
          <w:rFonts w:cs="Arial"/>
          <w:b/>
        </w:rPr>
        <w:t>Documento electrónico de archivo:</w:t>
      </w:r>
      <w:r w:rsidRPr="00C4764F">
        <w:rPr>
          <w:rFonts w:cs="Arial"/>
        </w:rPr>
        <w:t xml:space="preserve"> Registro de información generada, producida o recibida o comunicada por medios electrónicos, que permanece almacenada electrónicamente durante todo su ciclo de vida, producida, por una persona o entidad en razón a sus actividades o funciones, que tiene valor administrativo, fiscal, legal, o valor científico, histórico, técnico o cultural y que debe ser tratada conforme a los principios y procesos archivísticos. </w:t>
      </w:r>
    </w:p>
    <w:p w14:paraId="41DD126F" w14:textId="77777777" w:rsidR="00FF09C9" w:rsidRPr="00C4764F" w:rsidRDefault="00FF09C9" w:rsidP="00FF09C9">
      <w:pPr>
        <w:rPr>
          <w:rFonts w:cs="Arial"/>
        </w:rPr>
      </w:pPr>
      <w:r w:rsidRPr="00C4764F">
        <w:rPr>
          <w:rFonts w:cs="Arial"/>
          <w:b/>
        </w:rPr>
        <w:t>Documento esencial:</w:t>
      </w:r>
      <w:r w:rsidRPr="00C4764F">
        <w:rPr>
          <w:rFonts w:cs="Arial"/>
        </w:rPr>
        <w:t xml:space="preserve"> Documento necesario para el funcionamiento de un organismo y que, por su contenido informativo y testimonial, garantiza el conocimiento de las funciones y actividades del mismo, aun después de su desaparición, por lo cual posibilita la reconstrucción de la historia institucional.</w:t>
      </w:r>
    </w:p>
    <w:p w14:paraId="5919075C" w14:textId="77777777" w:rsidR="00FF09C9" w:rsidRPr="00C4764F" w:rsidRDefault="00FF09C9" w:rsidP="00FF09C9">
      <w:pPr>
        <w:rPr>
          <w:rFonts w:cs="Arial"/>
        </w:rPr>
      </w:pPr>
      <w:r w:rsidRPr="00C4764F">
        <w:rPr>
          <w:rFonts w:cs="Arial"/>
          <w:b/>
        </w:rPr>
        <w:t>Documento histórico:</w:t>
      </w:r>
      <w:r w:rsidRPr="00C4764F">
        <w:rPr>
          <w:rFonts w:cs="Arial"/>
        </w:rPr>
        <w:t xml:space="preserve"> Documento único que por su significado jurídico o autográfico o por sus rasgos externos y su valor permanente para la dirección del Estado, la soberanía nacional, las relaciones internacionales o las actividades científicas, tecnológicas y culturales, se convierte en parte del patrimonio histórico.</w:t>
      </w:r>
    </w:p>
    <w:p w14:paraId="303C48DD" w14:textId="77777777" w:rsidR="00FF09C9" w:rsidRPr="00C4764F" w:rsidRDefault="00FF09C9" w:rsidP="00FF09C9">
      <w:pPr>
        <w:rPr>
          <w:rFonts w:cs="Arial"/>
        </w:rPr>
      </w:pPr>
      <w:r w:rsidRPr="00C4764F">
        <w:rPr>
          <w:rFonts w:cs="Arial"/>
          <w:b/>
        </w:rPr>
        <w:t>Documento original:</w:t>
      </w:r>
      <w:r w:rsidRPr="00C4764F">
        <w:rPr>
          <w:rFonts w:cs="Arial"/>
        </w:rPr>
        <w:t xml:space="preserve"> Fuente primaria de información con todos los rasgos y características que permiten garantizar su autenticidad e integridad. </w:t>
      </w:r>
    </w:p>
    <w:p w14:paraId="13C4041B" w14:textId="77777777" w:rsidR="00FF09C9" w:rsidRPr="00C4764F" w:rsidRDefault="00FF09C9" w:rsidP="00FF09C9">
      <w:pPr>
        <w:rPr>
          <w:rFonts w:cs="Arial"/>
        </w:rPr>
      </w:pPr>
      <w:r w:rsidRPr="00C4764F">
        <w:rPr>
          <w:rFonts w:cs="Arial"/>
          <w:b/>
        </w:rPr>
        <w:t>Documento público:</w:t>
      </w:r>
      <w:r w:rsidRPr="00C4764F">
        <w:rPr>
          <w:rFonts w:cs="Arial"/>
        </w:rPr>
        <w:t xml:space="preserve"> Documento otorgado por un funcionario público en ejercicio de su cargo o con su intervención.</w:t>
      </w:r>
    </w:p>
    <w:p w14:paraId="61DE2DAA" w14:textId="77777777" w:rsidR="00FF09C9" w:rsidRPr="00C4764F" w:rsidRDefault="00FF09C9" w:rsidP="00FF09C9">
      <w:pPr>
        <w:rPr>
          <w:rFonts w:cs="Arial"/>
        </w:rPr>
      </w:pPr>
      <w:r w:rsidRPr="00C4764F">
        <w:rPr>
          <w:rFonts w:cs="Arial"/>
          <w:b/>
        </w:rPr>
        <w:t>Duplicado:</w:t>
      </w:r>
      <w:r w:rsidRPr="00C4764F">
        <w:rPr>
          <w:rFonts w:cs="Arial"/>
        </w:rPr>
        <w:t xml:space="preserve"> Segundo ejemplar o documentos repetidos del mismo tenor literal que el primero. Puede ser simple o autenticado.</w:t>
      </w:r>
    </w:p>
    <w:p w14:paraId="238AB2E5" w14:textId="77777777" w:rsidR="00FF09C9" w:rsidRPr="00C4764F" w:rsidRDefault="00FF09C9" w:rsidP="00FF09C9">
      <w:pPr>
        <w:rPr>
          <w:rFonts w:cs="Arial"/>
        </w:rPr>
      </w:pPr>
      <w:r w:rsidRPr="00C4764F">
        <w:rPr>
          <w:rFonts w:cs="Arial"/>
          <w:b/>
        </w:rPr>
        <w:t>Eliminación documental:</w:t>
      </w:r>
      <w:r w:rsidRPr="00C4764F">
        <w:rPr>
          <w:rFonts w:cs="Arial"/>
        </w:rPr>
        <w:t xml:space="preserve"> Actividad resultante de la disposición final señalada en las Tablas de Retención o de Valoración Documental para aquellos documentos que han perdido sus valores primarios.</w:t>
      </w:r>
    </w:p>
    <w:p w14:paraId="1AFDB065" w14:textId="77777777" w:rsidR="00FF09C9" w:rsidRPr="00C4764F" w:rsidRDefault="00FF09C9" w:rsidP="00FF09C9">
      <w:pPr>
        <w:rPr>
          <w:rFonts w:cs="Arial"/>
        </w:rPr>
      </w:pPr>
      <w:r w:rsidRPr="00C4764F">
        <w:rPr>
          <w:rFonts w:cs="Arial"/>
          <w:b/>
        </w:rPr>
        <w:lastRenderedPageBreak/>
        <w:t>Expediente:</w:t>
      </w:r>
      <w:r w:rsidRPr="00C4764F">
        <w:rPr>
          <w:rFonts w:cs="Arial"/>
        </w:rPr>
        <w:t xml:space="preserve"> Conjunto de documentos producidos y recibidos durante el desarrollo de un mismo trámite o procedimiento, acumulados por una persona, dependencia o unidad administrativa, vinculados y relacionados entre sí y que se conservan manteniendo la integridad y orden en que fueron tramitados, desde su inicio hasta su resolución definitiva.</w:t>
      </w:r>
    </w:p>
    <w:p w14:paraId="1164C4D2" w14:textId="77777777" w:rsidR="00FF09C9" w:rsidRPr="00C4764F" w:rsidRDefault="00FF09C9" w:rsidP="00FF09C9">
      <w:pPr>
        <w:rPr>
          <w:rFonts w:cs="Arial"/>
        </w:rPr>
      </w:pPr>
      <w:r w:rsidRPr="00C4764F">
        <w:rPr>
          <w:rFonts w:cs="Arial"/>
          <w:b/>
        </w:rPr>
        <w:t>Expediente electrónico:</w:t>
      </w:r>
      <w:r w:rsidRPr="00C4764F">
        <w:rPr>
          <w:rFonts w:cs="Arial"/>
        </w:rPr>
        <w:t xml:space="preserve"> Conjunto de documentos electrónicos correspondientes a un procedimiento administrativo, cualquiera que sea el tipo de información que contengan. El expediente electrónico deberá garantizar condiciones de autenticidad, integridad y disponibilidad.</w:t>
      </w:r>
    </w:p>
    <w:p w14:paraId="61DF739E" w14:textId="77777777" w:rsidR="00FF09C9" w:rsidRPr="00C4764F" w:rsidRDefault="00FF09C9" w:rsidP="00FF09C9">
      <w:pPr>
        <w:rPr>
          <w:rFonts w:cs="Arial"/>
        </w:rPr>
      </w:pPr>
      <w:r w:rsidRPr="00C4764F">
        <w:rPr>
          <w:rFonts w:cs="Arial"/>
          <w:b/>
        </w:rPr>
        <w:t>Expediente híbrido:</w:t>
      </w:r>
      <w:r w:rsidRPr="00C4764F">
        <w:rPr>
          <w:rFonts w:cs="Arial"/>
        </w:rPr>
        <w:t xml:space="preserve"> Conjunto conformado por documentos en soportes físicos y formatos electrónicos simultáneamente que, a pesar de estar separados por ser conservados en sus formatos nativos (soportes originales), forman una sola unidad documental en razón al trámite o actuación que tratan, manteniendo un vínculo archivístico, apoyado por el uso de herramientas tecnológicas.</w:t>
      </w:r>
    </w:p>
    <w:p w14:paraId="5463719A" w14:textId="77777777" w:rsidR="00FF09C9" w:rsidRPr="00C4764F" w:rsidRDefault="00FF09C9" w:rsidP="00FF09C9">
      <w:pPr>
        <w:rPr>
          <w:rFonts w:cs="Arial"/>
          <w:b/>
        </w:rPr>
      </w:pPr>
      <w:r w:rsidRPr="00C4764F">
        <w:rPr>
          <w:rFonts w:cs="Arial"/>
          <w:b/>
        </w:rPr>
        <w:t>Facsímil:</w:t>
      </w:r>
      <w:r w:rsidRPr="00C4764F">
        <w:rPr>
          <w:rFonts w:cs="Arial"/>
        </w:rPr>
        <w:t xml:space="preserve"> Reproducción fiel de un documento lograda a través de un medio mecánico, fotográfico o electrónico, entre otros.</w:t>
      </w:r>
    </w:p>
    <w:p w14:paraId="060A0ECB" w14:textId="77777777" w:rsidR="00FF09C9" w:rsidRPr="00C4764F" w:rsidRDefault="00FF09C9" w:rsidP="00FF09C9">
      <w:pPr>
        <w:rPr>
          <w:rFonts w:cs="Arial"/>
        </w:rPr>
      </w:pPr>
      <w:r w:rsidRPr="00C4764F">
        <w:rPr>
          <w:rFonts w:cs="Arial"/>
          <w:b/>
        </w:rPr>
        <w:t>Fechas extremas:</w:t>
      </w:r>
      <w:r w:rsidRPr="00C4764F">
        <w:rPr>
          <w:rFonts w:cs="Arial"/>
        </w:rPr>
        <w:t xml:space="preserve"> Fechas que indican los momentos de inicio y de conclusión de un expediente, independientemente de las fechas de los documentos aportados como antecedente o prueba. Fechas: la más antigua y la más reciente de un conjunto de documentos. </w:t>
      </w:r>
    </w:p>
    <w:p w14:paraId="4AE64029" w14:textId="77777777" w:rsidR="00FF09C9" w:rsidRPr="00C4764F" w:rsidRDefault="00FF09C9" w:rsidP="00FF09C9">
      <w:pPr>
        <w:rPr>
          <w:rFonts w:cs="Arial"/>
        </w:rPr>
      </w:pPr>
      <w:r w:rsidRPr="00C4764F">
        <w:rPr>
          <w:rFonts w:cs="Arial"/>
          <w:b/>
        </w:rPr>
        <w:t>Fiabilidad:</w:t>
      </w:r>
      <w:r w:rsidRPr="00C4764F">
        <w:rPr>
          <w:rFonts w:cs="Arial"/>
        </w:rPr>
        <w:t xml:space="preserve"> Condición técnica de un sistema de información de garantizar la integridad de los datos. Su contenido representa exactamente lo que se quiso decir en él. Es una representación completa y precisa de lo que da testimonio y se puede recurrir a él para demostrarlo. Los documentos de archivo deben ser creados en el momento o poco después en que tiene lugar la operación o actividad que reflejan, por individuos que dispongan de un conocimiento directo de los hechos o automáticamente por los instrumentos que se usen habitualmente para realizar las operaciones. </w:t>
      </w:r>
    </w:p>
    <w:p w14:paraId="7E384A7E" w14:textId="77777777" w:rsidR="00FF09C9" w:rsidRPr="00C4764F" w:rsidRDefault="00FF09C9" w:rsidP="00FF09C9">
      <w:pPr>
        <w:rPr>
          <w:rFonts w:cs="Arial"/>
        </w:rPr>
      </w:pPr>
      <w:r w:rsidRPr="00C4764F">
        <w:rPr>
          <w:rFonts w:cs="Arial"/>
          <w:b/>
        </w:rPr>
        <w:t>Firma digital:</w:t>
      </w:r>
      <w:r w:rsidRPr="00C4764F">
        <w:rPr>
          <w:rFonts w:cs="Arial"/>
        </w:rPr>
        <w:t xml:space="preserve"> Corresponde a un valor numérico que se adhiere a un mensaje de datos y que, utilizando un procedimiento matemático conocido, vinculado a la clave del iniciador y al texto del mensaje permite determinar que este valor se ha obtenido exclusivamente con la clave del iniciador y que el mensaje inicial no ha sido modificado después de efectuada la transformación. Esta firma se puede verificar utilizando la clave pública correspondiente al firmante. Si la firma digital se verifica correctamente y el documento no ha sido modificado desde su firma, se puede confiar en la autenticidad e integridad del documento.</w:t>
      </w:r>
    </w:p>
    <w:p w14:paraId="508ECFAA" w14:textId="77777777" w:rsidR="00FF09C9" w:rsidRPr="00C4764F" w:rsidRDefault="00FF09C9" w:rsidP="00FF09C9">
      <w:pPr>
        <w:rPr>
          <w:rFonts w:cs="Arial"/>
        </w:rPr>
      </w:pPr>
      <w:r w:rsidRPr="00C4764F">
        <w:rPr>
          <w:rFonts w:cs="Arial"/>
          <w:b/>
        </w:rPr>
        <w:lastRenderedPageBreak/>
        <w:t>Firma electrónica:</w:t>
      </w:r>
      <w:r w:rsidRPr="00C4764F">
        <w:rPr>
          <w:rFonts w:cs="Arial"/>
        </w:rPr>
        <w:t xml:space="preserve"> Corresponde a métodos tales como códigos, contraseñas, datos biométricos o claves criptográficas privadas, que permiten identificar a una persona en relación con un mensaje, siempre y cuando el mismo sea confiable y apropiado respecto de los fines para los que se utiliza la firma, teniendo en cuenta todas las circunstancias del caso, así como cualquier acuerdo pertinente. </w:t>
      </w:r>
    </w:p>
    <w:p w14:paraId="11C18B65" w14:textId="77777777" w:rsidR="00FF09C9" w:rsidRPr="00C4764F" w:rsidRDefault="00FF09C9" w:rsidP="00FF09C9">
      <w:pPr>
        <w:rPr>
          <w:rFonts w:cs="Arial"/>
        </w:rPr>
      </w:pPr>
      <w:r w:rsidRPr="00C4764F">
        <w:rPr>
          <w:rFonts w:cs="Arial"/>
          <w:b/>
        </w:rPr>
        <w:t>Foliación:</w:t>
      </w:r>
      <w:r w:rsidRPr="00C4764F">
        <w:rPr>
          <w:rFonts w:cs="Arial"/>
        </w:rPr>
        <w:t xml:space="preserve"> Acto de enumerar los folios solo por su cara recta. Operación incluida en los trabajos de ordenación que consiste en numerar correlativamente todos los folios de cada unidad documental. </w:t>
      </w:r>
    </w:p>
    <w:p w14:paraId="490D64FA" w14:textId="77777777" w:rsidR="00FF09C9" w:rsidRPr="00C4764F" w:rsidRDefault="00FF09C9" w:rsidP="00FF09C9">
      <w:pPr>
        <w:rPr>
          <w:rFonts w:cs="Arial"/>
        </w:rPr>
      </w:pPr>
      <w:r w:rsidRPr="00C4764F">
        <w:rPr>
          <w:rFonts w:cs="Arial"/>
          <w:b/>
        </w:rPr>
        <w:t>Foliar:</w:t>
      </w:r>
      <w:r w:rsidRPr="00C4764F">
        <w:rPr>
          <w:rFonts w:cs="Arial"/>
        </w:rPr>
        <w:t xml:space="preserve"> Acción de numerar hojas.</w:t>
      </w:r>
    </w:p>
    <w:p w14:paraId="21E7A902" w14:textId="77777777" w:rsidR="00FF09C9" w:rsidRPr="00C4764F" w:rsidRDefault="00FF09C9" w:rsidP="00FF09C9">
      <w:pPr>
        <w:rPr>
          <w:rFonts w:cs="Arial"/>
        </w:rPr>
      </w:pPr>
      <w:r w:rsidRPr="00C4764F">
        <w:rPr>
          <w:rFonts w:cs="Arial"/>
          <w:b/>
        </w:rPr>
        <w:t>Fondo acumulado:</w:t>
      </w:r>
      <w:r w:rsidRPr="00C4764F">
        <w:rPr>
          <w:rFonts w:cs="Arial"/>
        </w:rPr>
        <w:t xml:space="preserve"> Conjunto de documentos dispuestos sin ningún criterio de organización archivística, ni las mínimas condiciones de conservación y sin la posibilidad de ser fuente de información y consulta.</w:t>
      </w:r>
    </w:p>
    <w:p w14:paraId="4F4B7191" w14:textId="77777777" w:rsidR="00FF09C9" w:rsidRPr="00C4764F" w:rsidRDefault="00FF09C9" w:rsidP="00FF09C9">
      <w:pPr>
        <w:rPr>
          <w:rFonts w:cs="Arial"/>
        </w:rPr>
      </w:pPr>
      <w:r w:rsidRPr="00C4764F">
        <w:rPr>
          <w:rFonts w:cs="Arial"/>
          <w:b/>
        </w:rPr>
        <w:t>Fondo documental:</w:t>
      </w:r>
      <w:r w:rsidRPr="00C4764F">
        <w:rPr>
          <w:rFonts w:cs="Arial"/>
        </w:rPr>
        <w:t xml:space="preserve"> Conjunto de documentos producidos por una persona natural o jurídica en desarrollo de sus funciones o actividades.</w:t>
      </w:r>
    </w:p>
    <w:p w14:paraId="1C50983A" w14:textId="77777777" w:rsidR="00FF09C9" w:rsidRPr="00C4764F" w:rsidRDefault="00FF09C9" w:rsidP="00FF09C9">
      <w:pPr>
        <w:rPr>
          <w:rFonts w:cs="Arial"/>
        </w:rPr>
      </w:pPr>
      <w:r w:rsidRPr="00C4764F">
        <w:rPr>
          <w:rFonts w:cs="Arial"/>
          <w:b/>
        </w:rPr>
        <w:t>Gestión documental:</w:t>
      </w:r>
      <w:r w:rsidRPr="00C4764F">
        <w:rPr>
          <w:rFonts w:cs="Arial"/>
        </w:rPr>
        <w:t xml:space="preserve"> Conjunto de actividades administrativas y técnicas, tendientes a la planificación, manejo y organización de la documentación producida y recibida por las entidades, desde su origen hasta su destino final con el objeto de facilitar su utilización y conservación.</w:t>
      </w:r>
    </w:p>
    <w:p w14:paraId="5AECA6A9" w14:textId="77777777" w:rsidR="00FF09C9" w:rsidRPr="00C4764F" w:rsidRDefault="00FF09C9" w:rsidP="00FF09C9">
      <w:pPr>
        <w:rPr>
          <w:rFonts w:cs="Arial"/>
        </w:rPr>
      </w:pPr>
      <w:r w:rsidRPr="00C4764F">
        <w:rPr>
          <w:rFonts w:cs="Arial"/>
          <w:b/>
        </w:rPr>
        <w:t>Hoja de control:</w:t>
      </w:r>
      <w:r w:rsidRPr="00C4764F">
        <w:rPr>
          <w:rFonts w:cs="Arial"/>
        </w:rPr>
        <w:t xml:space="preserve"> Instrumento descriptivo en el cual se relacionan cada uno de los tipos documentales que conforman un mismo expediente.</w:t>
      </w:r>
    </w:p>
    <w:p w14:paraId="43C28713" w14:textId="77777777" w:rsidR="00FF09C9" w:rsidRPr="00C4764F" w:rsidRDefault="00FF09C9" w:rsidP="00FF09C9">
      <w:pPr>
        <w:rPr>
          <w:rFonts w:cs="Arial"/>
        </w:rPr>
      </w:pPr>
      <w:r w:rsidRPr="00C4764F">
        <w:rPr>
          <w:rFonts w:cs="Arial"/>
          <w:b/>
        </w:rPr>
        <w:t>Identificación documental:</w:t>
      </w:r>
      <w:r w:rsidRPr="00C4764F">
        <w:rPr>
          <w:rFonts w:cs="Arial"/>
        </w:rPr>
        <w:t xml:space="preserve"> Primera etapa de la labor archivística, que consiste en indagar, analizar y sistematizar las categorías administrativas y archivísticas que sustentan la estructura de un fondo. </w:t>
      </w:r>
    </w:p>
    <w:p w14:paraId="18C4AA0A" w14:textId="77777777" w:rsidR="00FF09C9" w:rsidRPr="00C4764F" w:rsidRDefault="00FF09C9" w:rsidP="00FF09C9">
      <w:pPr>
        <w:rPr>
          <w:rFonts w:cs="Arial"/>
        </w:rPr>
      </w:pPr>
      <w:r w:rsidRPr="00C4764F">
        <w:rPr>
          <w:rFonts w:cs="Arial"/>
          <w:b/>
        </w:rPr>
        <w:t>Implementación de Tablas de Retención Documental y/o Tablas de Valoración Documental:</w:t>
      </w:r>
      <w:r w:rsidRPr="00C4764F">
        <w:rPr>
          <w:rFonts w:cs="Arial"/>
        </w:rPr>
        <w:t xml:space="preserve"> Conjunto de actividades tendientes a realizar los procesos de transferencias documentales primarias y secundarias y aplicar los procesos de disposición final de series, subseries o asuntos, de acuerdo con los tiempos de retención documental y disposición final establecidos en las Tablas de Retención Documental — TRD o Tablas de Valoración Documental — TVD.</w:t>
      </w:r>
    </w:p>
    <w:p w14:paraId="4BBBF5B5" w14:textId="77777777" w:rsidR="00FF09C9" w:rsidRPr="00C4764F" w:rsidRDefault="00FF09C9" w:rsidP="00FF09C9">
      <w:pPr>
        <w:rPr>
          <w:rFonts w:cs="Arial"/>
        </w:rPr>
      </w:pPr>
      <w:r w:rsidRPr="00C4764F">
        <w:rPr>
          <w:rFonts w:cs="Arial"/>
          <w:b/>
        </w:rPr>
        <w:t>Información pública:</w:t>
      </w:r>
      <w:r w:rsidRPr="00C4764F">
        <w:rPr>
          <w:rFonts w:cs="Arial"/>
        </w:rPr>
        <w:t xml:space="preserve"> Es toda información que un sujeto obligado genere, obtenga, adquiera o controle. </w:t>
      </w:r>
    </w:p>
    <w:p w14:paraId="04CE03D0" w14:textId="77777777" w:rsidR="00FF09C9" w:rsidRPr="00C4764F" w:rsidRDefault="00FF09C9" w:rsidP="00FF09C9">
      <w:pPr>
        <w:rPr>
          <w:rFonts w:cs="Arial"/>
        </w:rPr>
      </w:pPr>
      <w:r w:rsidRPr="00C4764F">
        <w:rPr>
          <w:rFonts w:cs="Arial"/>
          <w:b/>
        </w:rPr>
        <w:t xml:space="preserve">Integridad: </w:t>
      </w:r>
      <w:r w:rsidRPr="00C4764F">
        <w:rPr>
          <w:rFonts w:cs="Arial"/>
        </w:rPr>
        <w:t xml:space="preserve">Característica técnica de seguridad de la información con la cual se salvaguarda la exactitud y totalidad de la información y los métodos de </w:t>
      </w:r>
      <w:r w:rsidRPr="00C4764F">
        <w:rPr>
          <w:rFonts w:cs="Arial"/>
        </w:rPr>
        <w:lastRenderedPageBreak/>
        <w:t>procesamiento asociados a la misma. Condición que garantiza que la información consignada en un mensaje de datos ha permanecido completa e inalterada.</w:t>
      </w:r>
    </w:p>
    <w:p w14:paraId="6E74FAFB" w14:textId="77777777" w:rsidR="00FF09C9" w:rsidRPr="00C4764F" w:rsidRDefault="00FF09C9" w:rsidP="00FF09C9">
      <w:pPr>
        <w:rPr>
          <w:rFonts w:cs="Arial"/>
        </w:rPr>
      </w:pPr>
      <w:r w:rsidRPr="00C4764F">
        <w:rPr>
          <w:rFonts w:cs="Arial"/>
          <w:b/>
        </w:rPr>
        <w:t>Instrumentos Archivísticos:</w:t>
      </w:r>
      <w:r w:rsidRPr="00C4764F">
        <w:rPr>
          <w:rFonts w:cs="Arial"/>
        </w:rPr>
        <w:t xml:space="preserve"> Herramientas con propósitos específicos, que tienen por objeto apoyar el adecuado desarrollo e implementación de la gestión documental y la función archivística. </w:t>
      </w:r>
    </w:p>
    <w:p w14:paraId="18CD66C6" w14:textId="77777777" w:rsidR="00FF09C9" w:rsidRPr="00C4764F" w:rsidRDefault="00FF09C9" w:rsidP="00FF09C9">
      <w:pPr>
        <w:rPr>
          <w:rFonts w:cs="Arial"/>
        </w:rPr>
      </w:pPr>
      <w:r w:rsidRPr="00C4764F">
        <w:rPr>
          <w:rFonts w:cs="Arial"/>
          <w:b/>
        </w:rPr>
        <w:t>Inventario documental:</w:t>
      </w:r>
      <w:r w:rsidRPr="00C4764F">
        <w:rPr>
          <w:rFonts w:cs="Arial"/>
        </w:rPr>
        <w:t xml:space="preserve"> Instrumento de recuperación de información que describe de manera exacta y precisa las series o asuntos de un fondo documental. </w:t>
      </w:r>
    </w:p>
    <w:p w14:paraId="1AEC6983" w14:textId="77777777" w:rsidR="00FF09C9" w:rsidRPr="00C4764F" w:rsidRDefault="00FF09C9" w:rsidP="00FF09C9">
      <w:pPr>
        <w:rPr>
          <w:rFonts w:cs="Arial"/>
        </w:rPr>
      </w:pPr>
      <w:r w:rsidRPr="00C4764F">
        <w:rPr>
          <w:rFonts w:cs="Arial"/>
          <w:b/>
        </w:rPr>
        <w:t xml:space="preserve">Interoperabilidad: </w:t>
      </w:r>
      <w:r w:rsidRPr="00C4764F">
        <w:rPr>
          <w:rFonts w:cs="Arial"/>
        </w:rPr>
        <w:t>Habilidad de transferir y utilizar información de manera uniforme y eficiente entre varias organizaciones y sistemas de información, así como la habilidad de los sistemas (computadoras, medios de comunicación, redes, software y otros componentes de tecnología de la información) de interactuar e intercambiar datos de acuerdo con un método definido, con el fin de obtener los resultados esperados.</w:t>
      </w:r>
    </w:p>
    <w:p w14:paraId="7A98872D" w14:textId="77777777" w:rsidR="00FF09C9" w:rsidRPr="00C4764F" w:rsidRDefault="00FF09C9" w:rsidP="00FF09C9">
      <w:pPr>
        <w:rPr>
          <w:rFonts w:cs="Arial"/>
        </w:rPr>
      </w:pPr>
      <w:r w:rsidRPr="00C4764F">
        <w:rPr>
          <w:rFonts w:cs="Arial"/>
          <w:b/>
        </w:rPr>
        <w:t>Modelo de requisitos para la gestión de documentos electrónicos:</w:t>
      </w:r>
      <w:r w:rsidRPr="00C4764F">
        <w:rPr>
          <w:rFonts w:cs="Arial"/>
        </w:rPr>
        <w:t xml:space="preserve"> Instrumento archivístico para la gestión de documentos electrónicos que establece los requisitos funcionales y técnicos para la gestión de documentos electrónicos y proporciona una guía para la implementación de sistemas de gestión de documentos electrónicos, definiendo los criterios mínimos esenciales que deben tener estos sistemas para garantizar la autenticidad, integridad, fiabilidad y disponibilidad de los documentos electrónicos a lo largo de su ciclo de vida.</w:t>
      </w:r>
    </w:p>
    <w:p w14:paraId="4886B937" w14:textId="77777777" w:rsidR="00FF09C9" w:rsidRPr="00C4764F" w:rsidRDefault="00FF09C9" w:rsidP="00FF09C9">
      <w:pPr>
        <w:rPr>
          <w:rFonts w:cs="Arial"/>
        </w:rPr>
      </w:pPr>
      <w:r w:rsidRPr="00C4764F">
        <w:rPr>
          <w:rFonts w:cs="Arial"/>
          <w:b/>
        </w:rPr>
        <w:t>Metadatos:</w:t>
      </w:r>
      <w:r w:rsidRPr="00C4764F">
        <w:rPr>
          <w:rFonts w:cs="Arial"/>
        </w:rPr>
        <w:t xml:space="preserve"> Se define como la información adicional que se utiliza para clasificar, ordenar, describir y gestionar otros datos. Los metadatos son datos que proporcionan información sobre otros datos. Los metadatos ayudan a los sistemas de búsqueda y recuperación de información a encontrar y filtrar los datos de manera eficiente, desempeñando un rol fundamental en la interoperabilidad y la preservación a largo plazo de los documentos de archivo.</w:t>
      </w:r>
    </w:p>
    <w:p w14:paraId="737C5429" w14:textId="77777777" w:rsidR="00FF09C9" w:rsidRPr="00C4764F" w:rsidRDefault="00FF09C9" w:rsidP="00FF09C9">
      <w:pPr>
        <w:rPr>
          <w:rFonts w:cs="Arial"/>
        </w:rPr>
      </w:pPr>
      <w:r w:rsidRPr="00C4764F">
        <w:rPr>
          <w:rFonts w:cs="Arial"/>
          <w:b/>
        </w:rPr>
        <w:t xml:space="preserve">Ordenación documental: </w:t>
      </w:r>
      <w:r w:rsidRPr="00C4764F">
        <w:rPr>
          <w:rFonts w:cs="Arial"/>
        </w:rPr>
        <w:t xml:space="preserve">Es la fase del proceso de organización documental que consiste en establecer secuencias dentro de las agrupaciones documentales definidas en la fase de clasificación, respetando así el principio de orden original en cada una de las etapas del ciclo vital del documento. </w:t>
      </w:r>
    </w:p>
    <w:p w14:paraId="03B5994A" w14:textId="77777777" w:rsidR="00FF09C9" w:rsidRPr="00C4764F" w:rsidRDefault="00FF09C9" w:rsidP="00FF09C9">
      <w:pPr>
        <w:rPr>
          <w:rFonts w:cs="Arial"/>
        </w:rPr>
      </w:pPr>
      <w:r w:rsidRPr="00C4764F">
        <w:rPr>
          <w:rFonts w:cs="Arial"/>
          <w:b/>
        </w:rPr>
        <w:t>Organigrama:</w:t>
      </w:r>
      <w:r w:rsidRPr="00C4764F">
        <w:rPr>
          <w:rFonts w:cs="Arial"/>
        </w:rPr>
        <w:t xml:space="preserve"> Representación gráfica de la estructura de una institución. En archivística se usa para identificar las dependencias productoras de los documentos. </w:t>
      </w:r>
    </w:p>
    <w:p w14:paraId="68C6710A" w14:textId="77777777" w:rsidR="00FF09C9" w:rsidRPr="00C4764F" w:rsidRDefault="00FF09C9" w:rsidP="00FF09C9">
      <w:pPr>
        <w:rPr>
          <w:rFonts w:cs="Arial"/>
        </w:rPr>
      </w:pPr>
      <w:r w:rsidRPr="00C4764F">
        <w:rPr>
          <w:rFonts w:cs="Arial"/>
          <w:b/>
        </w:rPr>
        <w:t>Organización de archivos:</w:t>
      </w:r>
      <w:r w:rsidRPr="00C4764F">
        <w:rPr>
          <w:rFonts w:cs="Arial"/>
        </w:rPr>
        <w:t xml:space="preserve"> Conjunto de operaciones técnicas y administrativas cuya finalidad es la agrupación documental relacionada en forma jerárquica con criterios orgánicos o funcionales. </w:t>
      </w:r>
    </w:p>
    <w:p w14:paraId="1FEB7F93" w14:textId="77777777" w:rsidR="00FF09C9" w:rsidRPr="00C4764F" w:rsidRDefault="00FF09C9" w:rsidP="00FF09C9">
      <w:pPr>
        <w:rPr>
          <w:rFonts w:cs="Arial"/>
        </w:rPr>
      </w:pPr>
      <w:r w:rsidRPr="00C4764F">
        <w:rPr>
          <w:rFonts w:cs="Arial"/>
          <w:b/>
        </w:rPr>
        <w:lastRenderedPageBreak/>
        <w:t>Organización documental:</w:t>
      </w:r>
      <w:r w:rsidRPr="00C4764F">
        <w:rPr>
          <w:rFonts w:cs="Arial"/>
        </w:rPr>
        <w:t xml:space="preserve"> Proceso archivístico orientado a la clasificación, la ordenación y la descripción de los documentos de archivo.</w:t>
      </w:r>
    </w:p>
    <w:p w14:paraId="2889F64E" w14:textId="77777777" w:rsidR="00FF09C9" w:rsidRPr="00C4764F" w:rsidRDefault="00FF09C9" w:rsidP="00FF09C9">
      <w:pPr>
        <w:rPr>
          <w:rFonts w:cs="Arial"/>
        </w:rPr>
      </w:pPr>
      <w:r w:rsidRPr="00C4764F">
        <w:rPr>
          <w:rFonts w:cs="Arial"/>
          <w:b/>
        </w:rPr>
        <w:t>Patrimonio documental:</w:t>
      </w:r>
      <w:r w:rsidRPr="00C4764F">
        <w:rPr>
          <w:rFonts w:cs="Arial"/>
        </w:rPr>
        <w:t xml:space="preserve"> Conjunto de documentos conservados por su valor histórico o cultural. También se refiere a los bienes documentales de naturaleza archivística declarados como Bien de Interés Cultural de Carácter Documental Archivístico.</w:t>
      </w:r>
    </w:p>
    <w:p w14:paraId="4FBAE840" w14:textId="77777777" w:rsidR="00FF09C9" w:rsidRPr="00C4764F" w:rsidRDefault="00FF09C9" w:rsidP="00FF09C9">
      <w:pPr>
        <w:rPr>
          <w:rFonts w:cs="Arial"/>
        </w:rPr>
      </w:pPr>
      <w:r w:rsidRPr="00C4764F">
        <w:rPr>
          <w:rFonts w:cs="Arial"/>
          <w:b/>
        </w:rPr>
        <w:t xml:space="preserve">Plan de preservación digital a largo plazo: </w:t>
      </w:r>
      <w:r w:rsidRPr="00C4764F">
        <w:rPr>
          <w:rFonts w:cs="Arial"/>
        </w:rPr>
        <w:t>Documento estratégico que incorpora una serie principios, políticas, estrategias y acciones específicas, tendientes a asegurar la preservación a largo plazo de los documentos electrónicos de archivo, donde se deben establecer las necesidades generales y específicas para la preservación de los documentos electrónicos de archivo de una Entidad, determinando las prioridades e identificando las acciones y estrategias a implementar.</w:t>
      </w:r>
    </w:p>
    <w:p w14:paraId="506CB7E4" w14:textId="77777777" w:rsidR="00FF09C9" w:rsidRPr="00C4764F" w:rsidRDefault="00FF09C9" w:rsidP="00FF09C9">
      <w:pPr>
        <w:rPr>
          <w:rFonts w:cs="Arial"/>
        </w:rPr>
      </w:pPr>
      <w:r w:rsidRPr="00C4764F">
        <w:rPr>
          <w:rFonts w:cs="Arial"/>
          <w:b/>
        </w:rPr>
        <w:t>Principio de orden original:</w:t>
      </w:r>
      <w:r w:rsidRPr="00C4764F">
        <w:rPr>
          <w:rFonts w:cs="Arial"/>
        </w:rPr>
        <w:t xml:space="preserve"> Se trata de un principio fundamental de la teoría archivística por el cual se establece que la disposición física de los documentos debe respetar la secuencia de los trámites que los produjo. Es prioritario para la ordenación de fondos, series y unidades documentales.</w:t>
      </w:r>
    </w:p>
    <w:p w14:paraId="75D77B18" w14:textId="77777777" w:rsidR="00FF09C9" w:rsidRPr="00C4764F" w:rsidRDefault="00FF09C9" w:rsidP="00FF09C9">
      <w:pPr>
        <w:rPr>
          <w:rFonts w:cs="Arial"/>
        </w:rPr>
      </w:pPr>
      <w:r w:rsidRPr="00C4764F">
        <w:rPr>
          <w:rFonts w:cs="Arial"/>
          <w:b/>
        </w:rPr>
        <w:t>Principio de procedencia:</w:t>
      </w:r>
      <w:r w:rsidRPr="00C4764F">
        <w:rPr>
          <w:rFonts w:cs="Arial"/>
        </w:rPr>
        <w:t xml:space="preserve"> Se trata de un principio fundamental de la teoría archivística por el cual se establece que los documentos producidos por una institución y sus dependencias no deben mezclarse con los de otras. </w:t>
      </w:r>
    </w:p>
    <w:p w14:paraId="669A3CAE" w14:textId="77777777" w:rsidR="00FF09C9" w:rsidRPr="00C4764F" w:rsidRDefault="00FF09C9" w:rsidP="00FF09C9">
      <w:pPr>
        <w:rPr>
          <w:rFonts w:cs="Arial"/>
        </w:rPr>
      </w:pPr>
      <w:r w:rsidRPr="00C4764F">
        <w:rPr>
          <w:rFonts w:cs="Arial"/>
          <w:b/>
        </w:rPr>
        <w:t>Producción documental:</w:t>
      </w:r>
      <w:r w:rsidRPr="00C4764F">
        <w:rPr>
          <w:rFonts w:cs="Arial"/>
        </w:rPr>
        <w:t xml:space="preserve"> Generación de documentos hecha por las instituciones en cumplimiento de sus funciones.</w:t>
      </w:r>
    </w:p>
    <w:p w14:paraId="4616CDE1" w14:textId="77777777" w:rsidR="00FF09C9" w:rsidRPr="00C4764F" w:rsidRDefault="00FF09C9" w:rsidP="00FF09C9">
      <w:pPr>
        <w:rPr>
          <w:rFonts w:cs="Arial"/>
        </w:rPr>
      </w:pPr>
      <w:r w:rsidRPr="00C4764F">
        <w:rPr>
          <w:rFonts w:cs="Arial"/>
          <w:b/>
        </w:rPr>
        <w:t>Programa de Gestión Documental – PGD:</w:t>
      </w:r>
      <w:r w:rsidRPr="00C4764F">
        <w:rPr>
          <w:rFonts w:cs="Arial"/>
        </w:rPr>
        <w:t xml:space="preserve"> Es el instrumento archivístico que permite a los sujetos obligados, formular y documentar a corto, mediano y largo plazo, el desarrollo sistemático de los procesos de gestión documental, encaminados a la planificación, procesamiento, manejo y organización de documentación producida y recibida, desde su origen hasta su destino final, para facilitar su uso, conservación y preservación. (AGN).</w:t>
      </w:r>
    </w:p>
    <w:p w14:paraId="73E51570" w14:textId="77777777" w:rsidR="00FF09C9" w:rsidRPr="00C4764F" w:rsidRDefault="00FF09C9" w:rsidP="00FF09C9">
      <w:pPr>
        <w:rPr>
          <w:rFonts w:cs="Arial"/>
        </w:rPr>
      </w:pPr>
      <w:r w:rsidRPr="00C4764F">
        <w:rPr>
          <w:rFonts w:cs="Arial"/>
          <w:b/>
        </w:rPr>
        <w:t>Plan Institucional de Archivos - PINAR:</w:t>
      </w:r>
      <w:r w:rsidRPr="00C4764F">
        <w:rPr>
          <w:rFonts w:cs="Arial"/>
        </w:rPr>
        <w:t xml:space="preserve"> Instrumento archivístico que permite agrupar la planeación, seguimiento e implementación de aspectos relevantes de los procesos de gestión documental y administración de archivos en cumplimiento de las normas y directrices determinadas por el Archivo General de la Nación Jorge Palacios Preciado.</w:t>
      </w:r>
    </w:p>
    <w:p w14:paraId="36746EB0" w14:textId="77777777" w:rsidR="00FF09C9" w:rsidRPr="00C4764F" w:rsidRDefault="00FF09C9" w:rsidP="00FF09C9">
      <w:pPr>
        <w:rPr>
          <w:rFonts w:cs="Arial"/>
        </w:rPr>
      </w:pPr>
      <w:r w:rsidRPr="00C4764F">
        <w:rPr>
          <w:rFonts w:cs="Arial"/>
          <w:b/>
        </w:rPr>
        <w:t>Radicación de comunicaciones oficiales:</w:t>
      </w:r>
      <w:r w:rsidRPr="00C4764F">
        <w:rPr>
          <w:rFonts w:cs="Arial"/>
        </w:rPr>
        <w:t xml:space="preserve"> Procedimiento por medio del cual las entidades asignan un número consecutivo a las comunicaciones recibidas o producidas, dejando constancia de la fecha y hora de recibo o de envío, con el </w:t>
      </w:r>
      <w:r w:rsidRPr="00C4764F">
        <w:rPr>
          <w:rFonts w:cs="Arial"/>
        </w:rPr>
        <w:lastRenderedPageBreak/>
        <w:t>propósito de oficializar su trámite y cumplir con los términos de vencimiento que establezca la ley.</w:t>
      </w:r>
    </w:p>
    <w:p w14:paraId="2BC7194D" w14:textId="77777777" w:rsidR="00FF09C9" w:rsidRPr="00C4764F" w:rsidRDefault="00FF09C9" w:rsidP="00FF09C9">
      <w:pPr>
        <w:rPr>
          <w:rFonts w:cs="Arial"/>
        </w:rPr>
      </w:pPr>
      <w:r w:rsidRPr="00C4764F">
        <w:rPr>
          <w:rFonts w:cs="Arial"/>
          <w:b/>
        </w:rPr>
        <w:t>Recepción de documentos:</w:t>
      </w:r>
      <w:r w:rsidRPr="00C4764F">
        <w:rPr>
          <w:rFonts w:cs="Arial"/>
        </w:rPr>
        <w:t xml:space="preserve"> Conjunto de operaciones de verificación y control que una institución debe realizar para la admisión de los documentos que le son remitidos por una persona natural o jurídica.</w:t>
      </w:r>
    </w:p>
    <w:p w14:paraId="10225DC4" w14:textId="77777777" w:rsidR="00FF09C9" w:rsidRPr="00C4764F" w:rsidRDefault="00FF09C9" w:rsidP="00FF09C9">
      <w:pPr>
        <w:rPr>
          <w:rFonts w:cs="Arial"/>
        </w:rPr>
      </w:pPr>
      <w:r w:rsidRPr="00C4764F">
        <w:rPr>
          <w:rFonts w:cs="Arial"/>
          <w:b/>
        </w:rPr>
        <w:t>Repositorios digitales:</w:t>
      </w:r>
      <w:r w:rsidRPr="00C4764F">
        <w:rPr>
          <w:rFonts w:cs="Arial"/>
        </w:rPr>
        <w:t xml:space="preserve"> Sistema de almacenamiento que tiene como objetivo conservar, preservar y almacenar los documentos electrónicos de archivo de acuerdo con los tiempos de retención establecidos en la Tabla de Retención Documental, mientras se encuentren bajo su custodia. Un repositorio digital de confianza es un sistema que almacena datos digitales de manera segura. Estos datos pueden incluir documentos, imágenes, videos, audio y otros tipos de archivos. Los repositorios digitales de confianza utilizan una variedad de técnicas para proteger los datos de acceso no autorizado, pérdida o destrucción. Estas técnicas pueden incluir encriptación, controles de acceso y software de detección y prevención de hackeos. </w:t>
      </w:r>
    </w:p>
    <w:p w14:paraId="1173E3ED" w14:textId="77777777" w:rsidR="00FF09C9" w:rsidRPr="00C4764F" w:rsidRDefault="00FF09C9" w:rsidP="00FF09C9">
      <w:pPr>
        <w:rPr>
          <w:rFonts w:cs="Arial"/>
        </w:rPr>
      </w:pPr>
      <w:r w:rsidRPr="00C4764F">
        <w:rPr>
          <w:rFonts w:cs="Arial"/>
          <w:b/>
        </w:rPr>
        <w:t>Reprografía:</w:t>
      </w:r>
      <w:r w:rsidRPr="00C4764F">
        <w:rPr>
          <w:rFonts w:cs="Arial"/>
        </w:rPr>
        <w:t xml:space="preserve"> Conjunto de técnicas, como la fotografía, el fotocopiado, la microfilmación y la digitalización, que permiten copiar o duplicar documentos originalmente consignados en papel. </w:t>
      </w:r>
    </w:p>
    <w:p w14:paraId="25FBA5A9" w14:textId="77777777" w:rsidR="00FF09C9" w:rsidRPr="00C4764F" w:rsidRDefault="00FF09C9" w:rsidP="00FF09C9">
      <w:pPr>
        <w:rPr>
          <w:rFonts w:cs="Arial"/>
        </w:rPr>
      </w:pPr>
      <w:r w:rsidRPr="00C4764F">
        <w:rPr>
          <w:rFonts w:cs="Arial"/>
          <w:b/>
        </w:rPr>
        <w:t>Retención documental:</w:t>
      </w:r>
      <w:r w:rsidRPr="00C4764F">
        <w:rPr>
          <w:rFonts w:cs="Arial"/>
        </w:rPr>
        <w:t xml:space="preserve"> Plazo que los documentos deben permanecer en el archivo de gestión o en el archivo central, tal como se consigna en la tabla de retención documental.</w:t>
      </w:r>
    </w:p>
    <w:p w14:paraId="420EFE77" w14:textId="77777777" w:rsidR="00FF09C9" w:rsidRPr="00C4764F" w:rsidRDefault="00FF09C9" w:rsidP="00FF09C9">
      <w:pPr>
        <w:rPr>
          <w:rFonts w:cs="Arial"/>
        </w:rPr>
      </w:pPr>
      <w:r w:rsidRPr="00C4764F">
        <w:rPr>
          <w:rFonts w:cs="Arial"/>
          <w:b/>
        </w:rPr>
        <w:t>Selección documental:</w:t>
      </w:r>
      <w:r w:rsidRPr="00C4764F">
        <w:rPr>
          <w:rFonts w:cs="Arial"/>
        </w:rPr>
        <w:t xml:space="preserve"> Disposición final señalada en las tablas de retención o de valoración documental y realizada en el archivo central con el fin de escoger una muestra de documentos de carácter representativo para su conservación permanente.</w:t>
      </w:r>
    </w:p>
    <w:p w14:paraId="5444EC4D" w14:textId="77777777" w:rsidR="00FF09C9" w:rsidRPr="00C4764F" w:rsidRDefault="00FF09C9" w:rsidP="00FF09C9">
      <w:pPr>
        <w:rPr>
          <w:rFonts w:cs="Arial"/>
        </w:rPr>
      </w:pPr>
      <w:r w:rsidRPr="00C4764F">
        <w:rPr>
          <w:rFonts w:cs="Arial"/>
          <w:b/>
        </w:rPr>
        <w:t>Serie documental:</w:t>
      </w:r>
      <w:r w:rsidRPr="00C4764F">
        <w:rPr>
          <w:rFonts w:cs="Arial"/>
        </w:rPr>
        <w:t xml:space="preserve"> Documentos organizados de acuerdo con un sistema de archivo o conservados formando una unidad como resultado de la acumulación del mismo proceso archivístico, o de la misma actividad; que tienen una forma particular, o como consecuencia de cualquier actividad derivada de su producción, recepción o utilización.</w:t>
      </w:r>
    </w:p>
    <w:p w14:paraId="732A3457" w14:textId="77777777" w:rsidR="00FF09C9" w:rsidRPr="00C4764F" w:rsidRDefault="00FF09C9" w:rsidP="00FF09C9">
      <w:pPr>
        <w:rPr>
          <w:rFonts w:cs="Arial"/>
        </w:rPr>
      </w:pPr>
      <w:r w:rsidRPr="00C4764F">
        <w:rPr>
          <w:rFonts w:cs="Arial"/>
          <w:b/>
        </w:rPr>
        <w:t>Sistema integrado de conservación - SIC:</w:t>
      </w:r>
      <w:r w:rsidRPr="00C4764F">
        <w:rPr>
          <w:rFonts w:cs="Arial"/>
        </w:rPr>
        <w:t xml:space="preserve"> Es el conjunto de planes, programas, estrategias, procesos y procedimientos de conservación documental y preservación digital, bajo el concepto de archivo total, acorde con la política de gestión documental y demás sistemas organizacionales, tendiente a asegurar el adecuado mantenimiento de cualquier tipo de información, independiente del medio o tecnología con la cual se haya elaborado, conservando atributos tales como unidad, </w:t>
      </w:r>
      <w:r w:rsidRPr="00C4764F">
        <w:rPr>
          <w:rFonts w:cs="Arial"/>
        </w:rPr>
        <w:lastRenderedPageBreak/>
        <w:t>integridad autenticidad, inalterabilidad, originalidad, fiabilidad y accesibilidad, desde el momento de su producción y/o recepción, durante su gestión, hasta su disposición final, es decir, en cualquier etapa de su ciclo vital.</w:t>
      </w:r>
    </w:p>
    <w:p w14:paraId="3526DCCD" w14:textId="77777777" w:rsidR="00FF09C9" w:rsidRPr="00C4764F" w:rsidRDefault="00FF09C9" w:rsidP="00FF09C9">
      <w:pPr>
        <w:rPr>
          <w:rFonts w:cs="Arial"/>
        </w:rPr>
      </w:pPr>
      <w:r w:rsidRPr="00C4764F">
        <w:rPr>
          <w:rFonts w:cs="Arial"/>
          <w:b/>
        </w:rPr>
        <w:t>Sistema de información:</w:t>
      </w:r>
      <w:r w:rsidRPr="00C4764F">
        <w:rPr>
          <w:rFonts w:cs="Arial"/>
        </w:rPr>
        <w:t xml:space="preserve"> Es un conjunto organizado de datos, operaciones y transacciones que interactúan para el almacenamiento y procesamiento de la información que, a su vez, requiere la interacción de uno o más activos de información para efectuar sus tareas. Un sistema de información es todo componente de software ya sea de origen interno o de origen externo, ya sea adquirido por las entidades públicas o privadas como un producto estándar de mercado o desarrollado para las necesidades de la entidad. </w:t>
      </w:r>
    </w:p>
    <w:p w14:paraId="2EF16D3B" w14:textId="77777777" w:rsidR="00FF09C9" w:rsidRPr="00C4764F" w:rsidRDefault="00FF09C9" w:rsidP="00FF09C9">
      <w:pPr>
        <w:rPr>
          <w:rFonts w:cs="Arial"/>
        </w:rPr>
      </w:pPr>
      <w:r w:rsidRPr="00C4764F">
        <w:rPr>
          <w:rFonts w:cs="Arial"/>
          <w:b/>
        </w:rPr>
        <w:t>Sistema de Gestión de Documentos Electrónicos de Archivo - SGDEA:</w:t>
      </w:r>
      <w:r w:rsidRPr="00C4764F">
        <w:rPr>
          <w:rFonts w:cs="Arial"/>
        </w:rPr>
        <w:t xml:space="preserve"> Sistema de información que integra todos los documentos identificados como documentos electrónicos de archivo, además de centralizar todas las actividades inherentes a la gestión documental, asegurando su autenticidad, integridad, inalterabilidad, fiabilidad, disponibilidad, conservación, preservación a largo plazo, seguridad y almacenamiento, entre otros criterios de referencia para su implementación y seguimiento.</w:t>
      </w:r>
    </w:p>
    <w:p w14:paraId="7EF83238" w14:textId="77777777" w:rsidR="00FF09C9" w:rsidRPr="00C4764F" w:rsidRDefault="00FF09C9" w:rsidP="00FF09C9">
      <w:pPr>
        <w:rPr>
          <w:rFonts w:cs="Arial"/>
        </w:rPr>
      </w:pPr>
      <w:r w:rsidRPr="00C4764F">
        <w:rPr>
          <w:rFonts w:cs="Arial"/>
          <w:b/>
        </w:rPr>
        <w:t>Subserie documental:</w:t>
      </w:r>
      <w:r w:rsidRPr="00C4764F">
        <w:rPr>
          <w:rFonts w:cs="Arial"/>
        </w:rPr>
        <w:t xml:space="preserve"> Conjunto de unidades documentales que forman parte de una serie, identificadas de forma separada de ésta por su contenido y sus características específicas.</w:t>
      </w:r>
    </w:p>
    <w:p w14:paraId="12AB7A9E" w14:textId="77777777" w:rsidR="00FF09C9" w:rsidRPr="00C4764F" w:rsidRDefault="00FF09C9" w:rsidP="00FF09C9">
      <w:pPr>
        <w:rPr>
          <w:rFonts w:cs="Arial"/>
        </w:rPr>
      </w:pPr>
      <w:r w:rsidRPr="00C4764F">
        <w:rPr>
          <w:rFonts w:cs="Arial"/>
          <w:b/>
        </w:rPr>
        <w:t>Tabla de Retención Documental — TRD:</w:t>
      </w:r>
      <w:r w:rsidRPr="00C4764F">
        <w:rPr>
          <w:rFonts w:cs="Arial"/>
        </w:rPr>
        <w:t xml:space="preserve"> Listado de series y subseries, con sus correspondientes tipos documentales, a las cuales se asigna el tiempo de permanencia en cada etapa del ciclo vital de los documentos, así como una disposición final. </w:t>
      </w:r>
    </w:p>
    <w:p w14:paraId="578BC501" w14:textId="77777777" w:rsidR="00FF09C9" w:rsidRPr="00C4764F" w:rsidRDefault="00FF09C9" w:rsidP="00FF09C9">
      <w:pPr>
        <w:rPr>
          <w:rFonts w:cs="Arial"/>
        </w:rPr>
      </w:pPr>
      <w:r w:rsidRPr="00C4764F">
        <w:rPr>
          <w:rFonts w:cs="Arial"/>
          <w:b/>
        </w:rPr>
        <w:t>Tabla de Valoración Documental — TVD:</w:t>
      </w:r>
      <w:r w:rsidRPr="00C4764F">
        <w:rPr>
          <w:rFonts w:cs="Arial"/>
        </w:rPr>
        <w:t xml:space="preserve"> Listado de series documentales o asuntos a los cuales se asigna un tiempo de permanencia en el Archivo Central, así como una disposición final. </w:t>
      </w:r>
    </w:p>
    <w:p w14:paraId="2811ADC0" w14:textId="77777777" w:rsidR="00FF09C9" w:rsidRPr="00C4764F" w:rsidRDefault="00FF09C9" w:rsidP="00FF09C9">
      <w:pPr>
        <w:rPr>
          <w:rFonts w:cs="Arial"/>
        </w:rPr>
      </w:pPr>
      <w:r w:rsidRPr="00C4764F">
        <w:rPr>
          <w:rFonts w:cs="Arial"/>
          <w:b/>
        </w:rPr>
        <w:t>Tablas de Control de Acceso:</w:t>
      </w:r>
      <w:r w:rsidRPr="00C4764F">
        <w:rPr>
          <w:rFonts w:cs="Arial"/>
        </w:rPr>
        <w:t xml:space="preserve"> Instrumento archivístico que establece las restricciones de accesos y seguridad a los documentos.</w:t>
      </w:r>
    </w:p>
    <w:p w14:paraId="4943784A" w14:textId="77777777" w:rsidR="00FF09C9" w:rsidRPr="00C4764F" w:rsidRDefault="00FF09C9" w:rsidP="00FF09C9">
      <w:pPr>
        <w:rPr>
          <w:rFonts w:cs="Arial"/>
        </w:rPr>
      </w:pPr>
      <w:r w:rsidRPr="00C4764F">
        <w:rPr>
          <w:rFonts w:cs="Arial"/>
          <w:b/>
        </w:rPr>
        <w:t>Tipo documental:</w:t>
      </w:r>
      <w:r w:rsidRPr="00C4764F">
        <w:rPr>
          <w:rFonts w:cs="Arial"/>
        </w:rPr>
        <w:t xml:space="preserve"> Unidad documental simple originada en una actividad administrativa, con diagramación, formato y contenido distintivos que sirven como elementos para clasificarla, describirla y asignarle categoría diplomática.</w:t>
      </w:r>
    </w:p>
    <w:p w14:paraId="3C6A8B0C" w14:textId="77777777" w:rsidR="00FF09C9" w:rsidRPr="00C4764F" w:rsidRDefault="00FF09C9" w:rsidP="00FF09C9">
      <w:pPr>
        <w:rPr>
          <w:rFonts w:cs="Arial"/>
        </w:rPr>
      </w:pPr>
      <w:r w:rsidRPr="00C4764F">
        <w:rPr>
          <w:rFonts w:cs="Arial"/>
          <w:b/>
        </w:rPr>
        <w:t>Transferencia documental:</w:t>
      </w:r>
      <w:r w:rsidRPr="00C4764F">
        <w:rPr>
          <w:rFonts w:cs="Arial"/>
        </w:rPr>
        <w:t xml:space="preserve"> Proceso técnico, administrativo y legal mediante el cual se entrega a los archivos centrales (transferencia primaria) o a los archivos históricos (transferencia secundaria), los documentos que de conformidad con las Tablas de Retención Documental y valoración, han cumplido su tiempo de retención </w:t>
      </w:r>
      <w:r w:rsidRPr="00C4764F">
        <w:rPr>
          <w:rFonts w:cs="Arial"/>
        </w:rPr>
        <w:lastRenderedPageBreak/>
        <w:t>en la etapa de archivo de gestión o de archivo central respectivamente; implica un cambio en el responsable de la tenencia y administración de los documentos de archivo que supone obligaciones del receptor de la transferencia, quien asume la responsabilidad integral sobre los documentos transferidos.</w:t>
      </w:r>
    </w:p>
    <w:p w14:paraId="5E650EDE" w14:textId="77777777" w:rsidR="00FF09C9" w:rsidRPr="00C4764F" w:rsidRDefault="00FF09C9" w:rsidP="00FF09C9">
      <w:pPr>
        <w:rPr>
          <w:rFonts w:cs="Arial"/>
        </w:rPr>
      </w:pPr>
      <w:r w:rsidRPr="00C4764F">
        <w:rPr>
          <w:rFonts w:cs="Arial"/>
          <w:b/>
        </w:rPr>
        <w:t>Unidad administrativa:</w:t>
      </w:r>
      <w:r w:rsidRPr="00C4764F">
        <w:rPr>
          <w:rFonts w:cs="Arial"/>
        </w:rPr>
        <w:t xml:space="preserve"> Unidad técnico – operativa de una institución.</w:t>
      </w:r>
    </w:p>
    <w:p w14:paraId="65F84DBC" w14:textId="77777777" w:rsidR="00FF09C9" w:rsidRPr="00C4764F" w:rsidRDefault="00FF09C9" w:rsidP="00FF09C9">
      <w:pPr>
        <w:rPr>
          <w:rFonts w:cs="Arial"/>
        </w:rPr>
      </w:pPr>
      <w:r w:rsidRPr="00C4764F">
        <w:rPr>
          <w:rFonts w:cs="Arial"/>
          <w:b/>
        </w:rPr>
        <w:t>Unidad de almacenamiento:</w:t>
      </w:r>
      <w:r w:rsidRPr="00C4764F">
        <w:rPr>
          <w:rFonts w:cs="Arial"/>
        </w:rPr>
        <w:t xml:space="preserve"> Espacio físico o virtual dispuesto para la conservación, preservación y custodia de documentos e información. </w:t>
      </w:r>
    </w:p>
    <w:p w14:paraId="01CB2581" w14:textId="77777777" w:rsidR="00FF09C9" w:rsidRPr="00C4764F" w:rsidRDefault="00FF09C9" w:rsidP="00FF09C9">
      <w:pPr>
        <w:rPr>
          <w:rFonts w:cs="Arial"/>
        </w:rPr>
      </w:pPr>
      <w:r w:rsidRPr="00C4764F">
        <w:rPr>
          <w:rFonts w:cs="Arial"/>
          <w:b/>
        </w:rPr>
        <w:t>Unidad de conservación:</w:t>
      </w:r>
      <w:r w:rsidRPr="00C4764F">
        <w:rPr>
          <w:rFonts w:cs="Arial"/>
        </w:rPr>
        <w:t xml:space="preserve"> Cuerpo que contiene un conjunto de documentos de tal forma que garantice su preservación e identificación. Pueden ser unidades de conservación, entre otros elementos, las carpetas, las cajas, y los libros o tomos. </w:t>
      </w:r>
    </w:p>
    <w:p w14:paraId="696A712B" w14:textId="77777777" w:rsidR="00FF09C9" w:rsidRPr="00C4764F" w:rsidRDefault="00FF09C9" w:rsidP="00FF09C9">
      <w:pPr>
        <w:rPr>
          <w:rFonts w:cs="Arial"/>
        </w:rPr>
      </w:pPr>
      <w:r w:rsidRPr="00C4764F">
        <w:rPr>
          <w:rFonts w:cs="Arial"/>
          <w:b/>
        </w:rPr>
        <w:t>Unidad documental:</w:t>
      </w:r>
      <w:r w:rsidRPr="00C4764F">
        <w:rPr>
          <w:rFonts w:cs="Arial"/>
        </w:rPr>
        <w:t xml:space="preserve"> Unidad archivística constituida por documentos del mismo tipo formando unidades simples o por documentos de diferentes tipos formando una unidad documental compleja (expediente).</w:t>
      </w:r>
    </w:p>
    <w:p w14:paraId="33847E61" w14:textId="77777777" w:rsidR="00FF09C9" w:rsidRPr="00C4764F" w:rsidRDefault="00FF09C9" w:rsidP="00FF09C9">
      <w:pPr>
        <w:rPr>
          <w:rFonts w:cs="Arial"/>
        </w:rPr>
      </w:pPr>
      <w:r w:rsidRPr="00C4764F">
        <w:rPr>
          <w:rFonts w:cs="Arial"/>
          <w:b/>
        </w:rPr>
        <w:t>Valor administrativo:</w:t>
      </w:r>
      <w:r w:rsidRPr="00C4764F">
        <w:rPr>
          <w:rFonts w:cs="Arial"/>
        </w:rPr>
        <w:t xml:space="preserve"> Cualidad que para la administración posee un documento como testimonio de sus procedimientos y actividades. </w:t>
      </w:r>
    </w:p>
    <w:p w14:paraId="7CF10E1A" w14:textId="77777777" w:rsidR="00FF09C9" w:rsidRPr="00C4764F" w:rsidRDefault="00FF09C9" w:rsidP="00FF09C9">
      <w:pPr>
        <w:rPr>
          <w:rFonts w:cs="Arial"/>
        </w:rPr>
      </w:pPr>
      <w:r w:rsidRPr="00C4764F">
        <w:rPr>
          <w:rFonts w:cs="Arial"/>
          <w:b/>
        </w:rPr>
        <w:t>Valor científico:</w:t>
      </w:r>
      <w:r w:rsidRPr="00C4764F">
        <w:rPr>
          <w:rFonts w:cs="Arial"/>
        </w:rPr>
        <w:t xml:space="preserve"> Cualidad de los documentos que registran información relacionada con la creación de conocimiento en cualquier área del saber. </w:t>
      </w:r>
    </w:p>
    <w:p w14:paraId="46B6E47F" w14:textId="77777777" w:rsidR="00FF09C9" w:rsidRPr="00C4764F" w:rsidRDefault="00FF09C9" w:rsidP="00FF09C9">
      <w:pPr>
        <w:rPr>
          <w:rFonts w:cs="Arial"/>
        </w:rPr>
      </w:pPr>
      <w:r w:rsidRPr="00C4764F">
        <w:rPr>
          <w:rFonts w:cs="Arial"/>
          <w:b/>
        </w:rPr>
        <w:t>Valor contable:</w:t>
      </w:r>
      <w:r w:rsidRPr="00C4764F">
        <w:rPr>
          <w:rFonts w:cs="Arial"/>
        </w:rPr>
        <w:t xml:space="preserve"> Utilidad o aptitud de los documentos que soportan el conjunto de cuentas y de registros de los ingresos, egresos y los movimientos económicos de una entidad pública o privada.</w:t>
      </w:r>
    </w:p>
    <w:p w14:paraId="7168A916" w14:textId="77777777" w:rsidR="00FF09C9" w:rsidRPr="00C4764F" w:rsidRDefault="00FF09C9" w:rsidP="00FF09C9">
      <w:pPr>
        <w:rPr>
          <w:rFonts w:cs="Arial"/>
        </w:rPr>
      </w:pPr>
      <w:r w:rsidRPr="00C4764F">
        <w:rPr>
          <w:rFonts w:cs="Arial"/>
          <w:b/>
        </w:rPr>
        <w:t>Valor estético:</w:t>
      </w:r>
      <w:r w:rsidRPr="00C4764F">
        <w:rPr>
          <w:rFonts w:cs="Arial"/>
        </w:rPr>
        <w:t xml:space="preserve"> cualidad relacionada con la apreciación de las características formales y físicas del bien y con su materialidad, reconociendo atributos de calidad artística o de diseño, que reflejan una idea creativa en la técnica de elaboración de sus soportes y en las formas escriturales, así como en las huellas de utilización y uso dejadas por el paso del tiempo.</w:t>
      </w:r>
    </w:p>
    <w:p w14:paraId="572B9FBC" w14:textId="77777777" w:rsidR="00FF09C9" w:rsidRPr="00C4764F" w:rsidRDefault="00FF09C9" w:rsidP="00FF09C9">
      <w:pPr>
        <w:rPr>
          <w:rFonts w:cs="Arial"/>
        </w:rPr>
      </w:pPr>
      <w:r w:rsidRPr="00C4764F">
        <w:rPr>
          <w:rFonts w:cs="Arial"/>
          <w:b/>
        </w:rPr>
        <w:t>Valor fiscal:</w:t>
      </w:r>
      <w:r w:rsidRPr="00C4764F">
        <w:rPr>
          <w:rFonts w:cs="Arial"/>
        </w:rPr>
        <w:t xml:space="preserve"> Utilidad o aptitud que tienen los documentos para el Tesoro o Hacienda Pública. </w:t>
      </w:r>
    </w:p>
    <w:p w14:paraId="3F9BDB1E" w14:textId="77777777" w:rsidR="00FF09C9" w:rsidRPr="00C4764F" w:rsidRDefault="00FF09C9" w:rsidP="00FF09C9">
      <w:pPr>
        <w:rPr>
          <w:rFonts w:cs="Arial"/>
        </w:rPr>
      </w:pPr>
      <w:r w:rsidRPr="00C4764F">
        <w:rPr>
          <w:rFonts w:cs="Arial"/>
          <w:b/>
        </w:rPr>
        <w:t>Valor histórico:</w:t>
      </w:r>
      <w:r w:rsidRPr="00C4764F">
        <w:rPr>
          <w:rFonts w:cs="Arial"/>
        </w:rPr>
        <w:t xml:space="preserve"> Cualidad atribuida a aquellos documentos que deben conservarse permanentemente por ser fuentes primarias de información, útiles para la construcción de la memoria de una comunidad. </w:t>
      </w:r>
    </w:p>
    <w:p w14:paraId="5931F659" w14:textId="77777777" w:rsidR="00FF09C9" w:rsidRPr="00C4764F" w:rsidRDefault="00FF09C9" w:rsidP="00FF09C9">
      <w:pPr>
        <w:rPr>
          <w:rFonts w:cs="Arial"/>
        </w:rPr>
      </w:pPr>
      <w:r w:rsidRPr="00C4764F">
        <w:rPr>
          <w:rFonts w:cs="Arial"/>
          <w:b/>
        </w:rPr>
        <w:t>Valor jurídico o legal:</w:t>
      </w:r>
      <w:r w:rsidRPr="00C4764F">
        <w:rPr>
          <w:rFonts w:cs="Arial"/>
        </w:rPr>
        <w:t xml:space="preserve"> Valor del que se derivan derechos y obligaciones legales, regulados por el derecho común y que sirven de testimonio ante la ley. </w:t>
      </w:r>
    </w:p>
    <w:p w14:paraId="6CC4961C" w14:textId="77777777" w:rsidR="00FF09C9" w:rsidRPr="00C4764F" w:rsidRDefault="00FF09C9" w:rsidP="00FF09C9">
      <w:pPr>
        <w:rPr>
          <w:rFonts w:cs="Arial"/>
        </w:rPr>
      </w:pPr>
      <w:r w:rsidRPr="00C4764F">
        <w:rPr>
          <w:rFonts w:cs="Arial"/>
          <w:b/>
        </w:rPr>
        <w:lastRenderedPageBreak/>
        <w:t>Valor primario:</w:t>
      </w:r>
      <w:r w:rsidRPr="00C4764F">
        <w:rPr>
          <w:rFonts w:cs="Arial"/>
        </w:rPr>
        <w:t xml:space="preserve"> Cualidad inmediata que adquieren los documentos desde que se producen o se reciben hasta que cumplen sus fines administrativos, fiscales, legales y/o contables.</w:t>
      </w:r>
    </w:p>
    <w:p w14:paraId="4CBFB1F2" w14:textId="77777777" w:rsidR="00FF09C9" w:rsidRPr="00C4764F" w:rsidRDefault="00FF09C9" w:rsidP="00FF09C9">
      <w:pPr>
        <w:rPr>
          <w:rFonts w:cs="Arial"/>
        </w:rPr>
      </w:pPr>
      <w:r w:rsidRPr="00C4764F">
        <w:rPr>
          <w:rFonts w:cs="Arial"/>
          <w:b/>
        </w:rPr>
        <w:t>Valor secundario:</w:t>
      </w:r>
      <w:r w:rsidRPr="00C4764F">
        <w:rPr>
          <w:rFonts w:cs="Arial"/>
        </w:rPr>
        <w:t xml:space="preserve"> Cualidad atribuida a aquellos documentos que, por su importancia histórica, científica y cultural, deben conservarse permanentemente en un archivo. Es el que interesa a los investigadores de información retrospectiva. Surge una vez agotado el valor inmediato o primario. Los documentos que tienen este valor se conservan permanentemente.</w:t>
      </w:r>
    </w:p>
    <w:p w14:paraId="711A81D4" w14:textId="77777777" w:rsidR="00FF09C9" w:rsidRPr="00C4764F" w:rsidRDefault="00FF09C9" w:rsidP="00FF09C9">
      <w:pPr>
        <w:rPr>
          <w:rFonts w:cs="Arial"/>
        </w:rPr>
      </w:pPr>
      <w:r w:rsidRPr="00C4764F">
        <w:rPr>
          <w:rFonts w:cs="Arial"/>
          <w:b/>
        </w:rPr>
        <w:t>Valor sociocultural:</w:t>
      </w:r>
      <w:r w:rsidRPr="00C4764F">
        <w:rPr>
          <w:rFonts w:cs="Arial"/>
        </w:rPr>
        <w:t xml:space="preserve"> Cualidad del documento que, por su contenido, testimonia, entre otras cosas, hechos, vivencias, tradiciones, costumbres, hábitos, valores, modos de vida o desarrollos económicos, sociales, políticos, religiosos o estéticos propios de una comunidad y útiles para el conocimiento de su identidad. </w:t>
      </w:r>
    </w:p>
    <w:p w14:paraId="20F397F4" w14:textId="77777777" w:rsidR="00FF09C9" w:rsidRPr="00C4764F" w:rsidRDefault="00FF09C9" w:rsidP="00FF09C9">
      <w:pPr>
        <w:rPr>
          <w:rFonts w:cs="Arial"/>
        </w:rPr>
      </w:pPr>
      <w:r w:rsidRPr="00C4764F">
        <w:rPr>
          <w:rFonts w:cs="Arial"/>
          <w:b/>
        </w:rPr>
        <w:t>Valor técnico:</w:t>
      </w:r>
      <w:r w:rsidRPr="00C4764F">
        <w:rPr>
          <w:rFonts w:cs="Arial"/>
        </w:rPr>
        <w:t xml:space="preserve"> Atributo de los documentos producidos y recibidos por una institución en virtud de su aspecto misional.</w:t>
      </w:r>
    </w:p>
    <w:p w14:paraId="3C1941E2" w14:textId="77777777" w:rsidR="00FF09C9" w:rsidRPr="00C4764F" w:rsidRDefault="00FF09C9" w:rsidP="00FF09C9">
      <w:pPr>
        <w:rPr>
          <w:rFonts w:cs="Arial"/>
        </w:rPr>
      </w:pPr>
      <w:r w:rsidRPr="00C4764F">
        <w:rPr>
          <w:rFonts w:cs="Arial"/>
          <w:b/>
        </w:rPr>
        <w:t>Valoración documental:</w:t>
      </w:r>
      <w:r w:rsidRPr="00C4764F">
        <w:rPr>
          <w:rFonts w:cs="Arial"/>
        </w:rPr>
        <w:t xml:space="preserve"> Proceso permanente y continuo, que inicia desde la planificación de los documentos y por medio del cual se determinan los valores primarios (para la administración y gestión) y secundarios (para la sociedad, la historia, la cultura, la memoria) de los documentos, con el fin de establecer su permanencia en las diferentes fases de archivo y determinar su disposición final (conservación temporal o permanente). </w:t>
      </w:r>
    </w:p>
    <w:p w14:paraId="30015790" w14:textId="77777777" w:rsidR="00FF09C9" w:rsidRPr="00C4764F" w:rsidRDefault="00FF09C9" w:rsidP="00FF09C9">
      <w:pPr>
        <w:rPr>
          <w:rFonts w:cs="Arial"/>
        </w:rPr>
      </w:pPr>
      <w:r w:rsidRPr="00C4764F">
        <w:rPr>
          <w:rFonts w:cs="Arial"/>
          <w:b/>
        </w:rPr>
        <w:t>Ventanilla única:</w:t>
      </w:r>
      <w:r w:rsidRPr="00C4764F">
        <w:rPr>
          <w:rFonts w:cs="Arial"/>
        </w:rPr>
        <w:t xml:space="preserve"> Es el sitio, sede o canal, donde se realiza la totalidad de la actuación administrativa, presencial o virtual, para la recepción de documentos, solicitudes y atender requerimientos de los ciudadanos, usuarios o grupos de valor.</w:t>
      </w:r>
    </w:p>
    <w:p w14:paraId="3E890EB2" w14:textId="2927345F" w:rsidR="00FF09C9" w:rsidRDefault="00FF09C9" w:rsidP="00FF09C9">
      <w:pPr>
        <w:rPr>
          <w:rFonts w:cs="Arial"/>
        </w:rPr>
      </w:pPr>
      <w:r w:rsidRPr="00C4764F">
        <w:rPr>
          <w:rFonts w:cs="Arial"/>
          <w:b/>
        </w:rPr>
        <w:t>Vínculo Archivístico:</w:t>
      </w:r>
      <w:r w:rsidRPr="00C4764F">
        <w:rPr>
          <w:rFonts w:cs="Arial"/>
        </w:rPr>
        <w:t xml:space="preserve"> Los documentos resultantes de un mismo trámite deben mantener el vínculo entre sí, mediante la implementación de sistemas de clasificación, sistemas descriptivos y metadatos de contexto, estructura y contenido, de forma que se facilite su gestión como conjunto.</w:t>
      </w:r>
    </w:p>
    <w:p w14:paraId="6010DFAD" w14:textId="77777777" w:rsidR="00357B6F" w:rsidRPr="00C4764F" w:rsidRDefault="00357B6F" w:rsidP="00FF09C9">
      <w:pPr>
        <w:rPr>
          <w:rFonts w:cs="Arial"/>
        </w:rPr>
      </w:pPr>
    </w:p>
    <w:p w14:paraId="6105E26B" w14:textId="3BB450E0" w:rsidR="00FF09C9" w:rsidRDefault="00497744" w:rsidP="00C959E1">
      <w:pPr>
        <w:pStyle w:val="Ttulo2"/>
        <w:numPr>
          <w:ilvl w:val="0"/>
          <w:numId w:val="2"/>
        </w:numPr>
        <w:spacing w:line="276" w:lineRule="auto"/>
        <w:rPr>
          <w:rFonts w:ascii="Arial" w:hAnsi="Arial" w:cs="Arial"/>
          <w:sz w:val="22"/>
          <w:szCs w:val="22"/>
        </w:rPr>
      </w:pPr>
      <w:bookmarkStart w:id="13" w:name="_Toc212474302"/>
      <w:r w:rsidRPr="00C4764F">
        <w:rPr>
          <w:rFonts w:ascii="Arial" w:hAnsi="Arial" w:cs="Arial"/>
          <w:sz w:val="22"/>
          <w:szCs w:val="22"/>
        </w:rPr>
        <w:t>PÚBLICO AL CUAL ESTÁ DIRIDIGO</w:t>
      </w:r>
      <w:bookmarkEnd w:id="13"/>
    </w:p>
    <w:p w14:paraId="6F9421F1" w14:textId="77777777" w:rsidR="00560046" w:rsidRDefault="00560046" w:rsidP="00560046">
      <w:pPr>
        <w:rPr>
          <w:rFonts w:cs="Arial"/>
        </w:rPr>
      </w:pPr>
    </w:p>
    <w:p w14:paraId="30E58E3C" w14:textId="1A294381" w:rsidR="00580AE9" w:rsidRDefault="00560046" w:rsidP="00560046">
      <w:pPr>
        <w:rPr>
          <w:rFonts w:cs="Arial"/>
        </w:rPr>
      </w:pPr>
      <w:r w:rsidRPr="00560046">
        <w:rPr>
          <w:rFonts w:cs="Arial"/>
        </w:rPr>
        <w:t xml:space="preserve">El Programa de Gestión Documental de la </w:t>
      </w:r>
      <w:r>
        <w:rPr>
          <w:rFonts w:cs="Arial"/>
        </w:rPr>
        <w:t>Superintendencia del Subsidio Familiar</w:t>
      </w:r>
      <w:r w:rsidRPr="00560046">
        <w:rPr>
          <w:rFonts w:cs="Arial"/>
        </w:rPr>
        <w:t>, está dirigido</w:t>
      </w:r>
      <w:r>
        <w:rPr>
          <w:rFonts w:cs="Arial"/>
        </w:rPr>
        <w:t xml:space="preserve"> a la totalidad de </w:t>
      </w:r>
      <w:r w:rsidRPr="00560046">
        <w:rPr>
          <w:rFonts w:cs="Arial"/>
        </w:rPr>
        <w:t xml:space="preserve">dependencias que reciban, produzcan, tramiten o administren los documentos </w:t>
      </w:r>
      <w:r>
        <w:rPr>
          <w:rFonts w:cs="Arial"/>
        </w:rPr>
        <w:t xml:space="preserve">en el marco de sus funciones, así como a todos </w:t>
      </w:r>
      <w:r w:rsidR="00580AE9">
        <w:rPr>
          <w:rFonts w:cs="Arial"/>
        </w:rPr>
        <w:t>servidores públicos</w:t>
      </w:r>
      <w:r w:rsidR="00580AE9" w:rsidRPr="00580AE9">
        <w:rPr>
          <w:rFonts w:cs="Arial"/>
        </w:rPr>
        <w:t xml:space="preserve"> </w:t>
      </w:r>
      <w:r w:rsidR="00580AE9" w:rsidRPr="00560046">
        <w:rPr>
          <w:rFonts w:cs="Arial"/>
        </w:rPr>
        <w:t>bien sean</w:t>
      </w:r>
      <w:r w:rsidR="00580AE9" w:rsidRPr="00580AE9">
        <w:rPr>
          <w:rFonts w:cs="Arial"/>
        </w:rPr>
        <w:t xml:space="preserve"> </w:t>
      </w:r>
      <w:r w:rsidR="00580AE9" w:rsidRPr="00560046">
        <w:rPr>
          <w:rFonts w:cs="Arial"/>
        </w:rPr>
        <w:t>provisionales, de carrera administrativa, de libre nombramiento y remoción, etc.</w:t>
      </w:r>
      <w:r w:rsidR="00580AE9">
        <w:rPr>
          <w:rFonts w:cs="Arial"/>
        </w:rPr>
        <w:t>, la a</w:t>
      </w:r>
      <w:r w:rsidR="00580AE9" w:rsidRPr="00560046">
        <w:rPr>
          <w:rFonts w:cs="Arial"/>
        </w:rPr>
        <w:t xml:space="preserve">lta </w:t>
      </w:r>
      <w:r w:rsidR="00580AE9">
        <w:rPr>
          <w:rFonts w:cs="Arial"/>
        </w:rPr>
        <w:t>d</w:t>
      </w:r>
      <w:r w:rsidR="00580AE9" w:rsidRPr="00560046">
        <w:rPr>
          <w:rFonts w:cs="Arial"/>
        </w:rPr>
        <w:t>irección</w:t>
      </w:r>
      <w:r w:rsidR="00580AE9">
        <w:rPr>
          <w:rFonts w:cs="Arial"/>
        </w:rPr>
        <w:t xml:space="preserve"> </w:t>
      </w:r>
      <w:r w:rsidR="00580AE9" w:rsidRPr="00560046">
        <w:rPr>
          <w:rFonts w:cs="Arial"/>
        </w:rPr>
        <w:t xml:space="preserve">y contratistas desde el nivel </w:t>
      </w:r>
      <w:r w:rsidR="00580AE9" w:rsidRPr="00560046">
        <w:rPr>
          <w:rFonts w:cs="Arial"/>
        </w:rPr>
        <w:lastRenderedPageBreak/>
        <w:t>asistencial hasta el directivo</w:t>
      </w:r>
      <w:r w:rsidR="00580AE9">
        <w:rPr>
          <w:rFonts w:cs="Arial"/>
        </w:rPr>
        <w:t xml:space="preserve"> que cumplan funciones que traten con documentos de archivo.</w:t>
      </w:r>
    </w:p>
    <w:p w14:paraId="3C0F5CF1" w14:textId="2944C808" w:rsidR="00580AE9" w:rsidRDefault="00580AE9" w:rsidP="00560046">
      <w:pPr>
        <w:rPr>
          <w:rFonts w:cs="Arial"/>
        </w:rPr>
      </w:pPr>
      <w:r>
        <w:rPr>
          <w:rFonts w:cs="Arial"/>
        </w:rPr>
        <w:t>De igual manera, este instrumento archivístico está dirigido a los Usuarios de la SuperSubsidio que re</w:t>
      </w:r>
      <w:r>
        <w:rPr>
          <w:rFonts w:cs="Arial"/>
        </w:rPr>
        <w:tab/>
        <w:t>quieran del uso de información ya sea física o electrónica y que, en función de los diferentes trámites, intervengan con documentos de archivo los cuales se encuentran reflejados en las TRD o TVD.</w:t>
      </w:r>
    </w:p>
    <w:p w14:paraId="4EBAB32C" w14:textId="65326712" w:rsidR="00357B6F" w:rsidRDefault="00357B6F" w:rsidP="00560046">
      <w:pPr>
        <w:rPr>
          <w:rFonts w:cs="Arial"/>
        </w:rPr>
      </w:pPr>
    </w:p>
    <w:p w14:paraId="3E15E446" w14:textId="3B3EC2B0" w:rsidR="00497744" w:rsidRDefault="00497744" w:rsidP="00C959E1">
      <w:pPr>
        <w:pStyle w:val="Ttulo2"/>
        <w:numPr>
          <w:ilvl w:val="0"/>
          <w:numId w:val="2"/>
        </w:numPr>
        <w:spacing w:line="276" w:lineRule="auto"/>
        <w:rPr>
          <w:rFonts w:ascii="Arial" w:hAnsi="Arial" w:cs="Arial"/>
          <w:sz w:val="22"/>
          <w:szCs w:val="22"/>
        </w:rPr>
      </w:pPr>
      <w:bookmarkStart w:id="14" w:name="_Toc212474303"/>
      <w:r w:rsidRPr="00C4764F">
        <w:rPr>
          <w:rFonts w:ascii="Arial" w:hAnsi="Arial" w:cs="Arial"/>
          <w:sz w:val="22"/>
          <w:szCs w:val="22"/>
        </w:rPr>
        <w:t>REQUERIMIENTOS PARA EL DESARROLLO DEL PGD</w:t>
      </w:r>
      <w:bookmarkEnd w:id="14"/>
    </w:p>
    <w:p w14:paraId="4063FD76" w14:textId="77777777" w:rsidR="00C80DAD" w:rsidRDefault="00C80DAD" w:rsidP="00357B6F">
      <w:pPr>
        <w:rPr>
          <w:rFonts w:cs="Arial"/>
        </w:rPr>
      </w:pPr>
    </w:p>
    <w:p w14:paraId="71BFBECA" w14:textId="68B9E940" w:rsidR="00357B6F" w:rsidRPr="00C80DAD" w:rsidRDefault="00C80DAD" w:rsidP="00C80DAD">
      <w:pPr>
        <w:rPr>
          <w:rFonts w:cs="Arial"/>
        </w:rPr>
      </w:pPr>
      <w:r>
        <w:rPr>
          <w:rFonts w:cs="Arial"/>
        </w:rPr>
        <w:t>A lo que r</w:t>
      </w:r>
      <w:r w:rsidRPr="00C80DAD">
        <w:rPr>
          <w:rFonts w:cs="Arial"/>
        </w:rPr>
        <w:t>espect</w:t>
      </w:r>
      <w:r>
        <w:rPr>
          <w:rFonts w:cs="Arial"/>
        </w:rPr>
        <w:t>a</w:t>
      </w:r>
      <w:r w:rsidRPr="00C80DAD">
        <w:rPr>
          <w:rFonts w:cs="Arial"/>
        </w:rPr>
        <w:t xml:space="preserve"> a los requerimientos de</w:t>
      </w:r>
      <w:r>
        <w:rPr>
          <w:rFonts w:cs="Arial"/>
        </w:rPr>
        <w:t xml:space="preserve"> la Superintendencia del Subsidio Familiar se abordan desde cinco (5) ejes, cada uno de ellos que son importantes para su implementación y puesta en marcha en la entidad. Estos son los requerimientos normativos, económicos, administrativos, tecnológicos y gestión del cambio que se describen cada uno a continuación: </w:t>
      </w:r>
    </w:p>
    <w:p w14:paraId="63B34DF9" w14:textId="77777777" w:rsidR="00C80DAD" w:rsidRPr="00357B6F" w:rsidRDefault="00C80DAD" w:rsidP="00357B6F"/>
    <w:p w14:paraId="20DF3917" w14:textId="670790AA" w:rsidR="00497744" w:rsidRDefault="00497744" w:rsidP="00C959E1">
      <w:pPr>
        <w:pStyle w:val="Ttulo2"/>
        <w:numPr>
          <w:ilvl w:val="1"/>
          <w:numId w:val="2"/>
        </w:numPr>
        <w:rPr>
          <w:rFonts w:ascii="Arial" w:hAnsi="Arial" w:cs="Arial"/>
          <w:sz w:val="22"/>
          <w:szCs w:val="22"/>
        </w:rPr>
      </w:pPr>
      <w:bookmarkStart w:id="15" w:name="_Toc212474304"/>
      <w:r w:rsidRPr="00C4764F">
        <w:rPr>
          <w:rFonts w:ascii="Arial" w:hAnsi="Arial" w:cs="Arial"/>
          <w:sz w:val="22"/>
          <w:szCs w:val="22"/>
        </w:rPr>
        <w:t>NORMATIVOS</w:t>
      </w:r>
      <w:bookmarkEnd w:id="15"/>
    </w:p>
    <w:p w14:paraId="1C025F1D" w14:textId="77777777" w:rsidR="00C80DAD" w:rsidRDefault="00C80DAD" w:rsidP="00C80DAD">
      <w:pPr>
        <w:spacing w:after="0"/>
        <w:rPr>
          <w:rFonts w:cs="Arial"/>
        </w:rPr>
      </w:pPr>
    </w:p>
    <w:p w14:paraId="13F282DF" w14:textId="3E2EE675" w:rsidR="00C80DAD" w:rsidRDefault="00C80DAD" w:rsidP="00B87C15">
      <w:pPr>
        <w:rPr>
          <w:rFonts w:cs="Arial"/>
        </w:rPr>
      </w:pPr>
      <w:r w:rsidRPr="00C80DAD">
        <w:rPr>
          <w:rFonts w:cs="Arial"/>
        </w:rPr>
        <w:t xml:space="preserve">El Programa de Gestión Documental </w:t>
      </w:r>
      <w:r>
        <w:rPr>
          <w:rFonts w:cs="Arial"/>
        </w:rPr>
        <w:t xml:space="preserve">de la SuperSubsidio </w:t>
      </w:r>
      <w:r w:rsidRPr="00C80DAD">
        <w:rPr>
          <w:rFonts w:cs="Arial"/>
        </w:rPr>
        <w:t xml:space="preserve">está </w:t>
      </w:r>
      <w:r>
        <w:rPr>
          <w:rFonts w:cs="Arial"/>
        </w:rPr>
        <w:t xml:space="preserve">bajo las </w:t>
      </w:r>
      <w:r w:rsidRPr="00C80DAD">
        <w:rPr>
          <w:rFonts w:cs="Arial"/>
        </w:rPr>
        <w:t xml:space="preserve">disposiciones </w:t>
      </w:r>
      <w:r w:rsidR="00B87C15">
        <w:rPr>
          <w:rFonts w:cs="Arial"/>
        </w:rPr>
        <w:t xml:space="preserve">establecidas en </w:t>
      </w:r>
      <w:r w:rsidRPr="00C80DAD">
        <w:rPr>
          <w:rFonts w:cs="Arial"/>
        </w:rPr>
        <w:t>del Decreto 1080 de 2015 del Ministerio de Cultura</w:t>
      </w:r>
      <w:r w:rsidR="00B87C15">
        <w:rPr>
          <w:rFonts w:cs="Arial"/>
        </w:rPr>
        <w:t xml:space="preserve"> y el Acuerdo 001 de 2024 del AGN como sus principales referentes normativos de la gestión documental</w:t>
      </w:r>
      <w:r w:rsidRPr="00C80DAD">
        <w:rPr>
          <w:rFonts w:cs="Arial"/>
        </w:rPr>
        <w:t>.</w:t>
      </w:r>
      <w:r w:rsidR="00B87C15">
        <w:rPr>
          <w:rFonts w:cs="Arial"/>
        </w:rPr>
        <w:t xml:space="preserve"> </w:t>
      </w:r>
      <w:r w:rsidRPr="00C26AF1">
        <w:rPr>
          <w:rFonts w:cs="Arial"/>
        </w:rPr>
        <w:t>A continuación, se relacionan</w:t>
      </w:r>
      <w:r w:rsidR="00B87C15">
        <w:rPr>
          <w:rFonts w:cs="Arial"/>
        </w:rPr>
        <w:t xml:space="preserve"> otras de</w:t>
      </w:r>
      <w:r w:rsidRPr="00C26AF1">
        <w:rPr>
          <w:rFonts w:cs="Arial"/>
        </w:rPr>
        <w:t xml:space="preserve"> las</w:t>
      </w:r>
      <w:r w:rsidR="00B87C15">
        <w:rPr>
          <w:rFonts w:cs="Arial"/>
        </w:rPr>
        <w:t xml:space="preserve"> principales</w:t>
      </w:r>
      <w:r w:rsidRPr="00C26AF1">
        <w:rPr>
          <w:rFonts w:cs="Arial"/>
        </w:rPr>
        <w:t xml:space="preserve"> normas re</w:t>
      </w:r>
      <w:r w:rsidR="00B87C15">
        <w:rPr>
          <w:rFonts w:cs="Arial"/>
        </w:rPr>
        <w:t>feridas</w:t>
      </w:r>
      <w:r w:rsidRPr="00C26AF1">
        <w:rPr>
          <w:rFonts w:cs="Arial"/>
        </w:rPr>
        <w:t xml:space="preserve"> con la gestión documental que aplica</w:t>
      </w:r>
      <w:r w:rsidR="00B87C15">
        <w:rPr>
          <w:rFonts w:cs="Arial"/>
        </w:rPr>
        <w:t xml:space="preserve"> a la Superintendencia del Subsidio Familiar</w:t>
      </w:r>
      <w:r w:rsidRPr="00C26AF1">
        <w:rPr>
          <w:rFonts w:cs="Arial"/>
        </w:rPr>
        <w:t xml:space="preserve"> que también pueden ser ubicadas en el Normograma de la Entidad:</w:t>
      </w:r>
    </w:p>
    <w:p w14:paraId="599367C6" w14:textId="77777777" w:rsidR="00C80DAD" w:rsidRPr="00C26AF1" w:rsidRDefault="00C80DAD" w:rsidP="00C80DAD">
      <w:pPr>
        <w:spacing w:after="0"/>
        <w:rPr>
          <w:rFonts w:cs="Arial"/>
        </w:rPr>
      </w:pPr>
    </w:p>
    <w:p w14:paraId="1F068769" w14:textId="77777777" w:rsidR="00C80DAD" w:rsidRDefault="00C80DAD" w:rsidP="00C959E1">
      <w:pPr>
        <w:pStyle w:val="Prrafodelista"/>
        <w:numPr>
          <w:ilvl w:val="0"/>
          <w:numId w:val="15"/>
        </w:numPr>
        <w:spacing w:after="0"/>
        <w:rPr>
          <w:rFonts w:cs="Arial"/>
        </w:rPr>
      </w:pPr>
      <w:r w:rsidRPr="00905637">
        <w:rPr>
          <w:rFonts w:cs="Arial"/>
          <w:b/>
        </w:rPr>
        <w:t>Ley 527 de 1999.</w:t>
      </w:r>
      <w:r w:rsidRPr="00844363">
        <w:rPr>
          <w:rFonts w:cs="Arial"/>
        </w:rPr>
        <w:t xml:space="preserve"> “Por medio de la cual se define y reglamenta el acceso y uso de los mensajes de datos, del comercio electrónico y de las firmas digitales, y se establecen las entidades de certificación y se dictan otras disposiciones”.</w:t>
      </w:r>
    </w:p>
    <w:p w14:paraId="58857706" w14:textId="77777777" w:rsidR="00C80DAD" w:rsidRPr="00560163" w:rsidRDefault="00C80DAD" w:rsidP="00C80DAD">
      <w:pPr>
        <w:spacing w:after="0"/>
        <w:rPr>
          <w:rFonts w:cs="Arial"/>
        </w:rPr>
      </w:pPr>
    </w:p>
    <w:p w14:paraId="1333FDA5" w14:textId="77777777" w:rsidR="00C80DAD" w:rsidRDefault="00C80DAD" w:rsidP="00C959E1">
      <w:pPr>
        <w:pStyle w:val="Prrafodelista"/>
        <w:numPr>
          <w:ilvl w:val="0"/>
          <w:numId w:val="15"/>
        </w:numPr>
        <w:spacing w:after="0"/>
        <w:rPr>
          <w:rFonts w:cs="Arial"/>
        </w:rPr>
      </w:pPr>
      <w:r w:rsidRPr="00905637">
        <w:rPr>
          <w:rFonts w:cs="Arial"/>
          <w:b/>
        </w:rPr>
        <w:t>Ley General de Archivos 594 de 2000.</w:t>
      </w:r>
      <w:r w:rsidRPr="00844363">
        <w:rPr>
          <w:rFonts w:cs="Arial"/>
        </w:rPr>
        <w:t xml:space="preserve"> “Por medio de la cual se dicta la ley General de Archivos y se dictan otras disposiciones”.</w:t>
      </w:r>
    </w:p>
    <w:p w14:paraId="4C965BF6" w14:textId="77777777" w:rsidR="00C80DAD" w:rsidRPr="00560163" w:rsidRDefault="00C80DAD" w:rsidP="00C80DAD">
      <w:pPr>
        <w:spacing w:after="0"/>
        <w:rPr>
          <w:rFonts w:cs="Arial"/>
        </w:rPr>
      </w:pPr>
    </w:p>
    <w:p w14:paraId="3F52CEF9" w14:textId="6C75D21C" w:rsidR="00C80DAD" w:rsidRDefault="00C80DAD" w:rsidP="00C959E1">
      <w:pPr>
        <w:pStyle w:val="Prrafodelista"/>
        <w:numPr>
          <w:ilvl w:val="0"/>
          <w:numId w:val="15"/>
        </w:numPr>
        <w:spacing w:after="0"/>
        <w:rPr>
          <w:rFonts w:cs="Arial"/>
        </w:rPr>
      </w:pPr>
      <w:r w:rsidRPr="00905637">
        <w:rPr>
          <w:rFonts w:cs="Arial"/>
          <w:b/>
        </w:rPr>
        <w:t>Ley 6 de 1992</w:t>
      </w:r>
      <w:r w:rsidR="00905637">
        <w:rPr>
          <w:rFonts w:cs="Arial"/>
        </w:rPr>
        <w:t>.</w:t>
      </w:r>
      <w:r w:rsidRPr="00844363">
        <w:rPr>
          <w:rFonts w:cs="Arial"/>
        </w:rPr>
        <w:t xml:space="preserve"> articulo 74 Valor probatorio de las imágenes ópticas no modificables.</w:t>
      </w:r>
    </w:p>
    <w:p w14:paraId="66DB01CB" w14:textId="77777777" w:rsidR="00C80DAD" w:rsidRPr="00560163" w:rsidRDefault="00C80DAD" w:rsidP="00C80DAD">
      <w:pPr>
        <w:spacing w:after="0"/>
        <w:rPr>
          <w:rFonts w:cs="Arial"/>
        </w:rPr>
      </w:pPr>
    </w:p>
    <w:p w14:paraId="7AE0B2B1" w14:textId="77777777" w:rsidR="00C80DAD" w:rsidRDefault="00C80DAD" w:rsidP="00C959E1">
      <w:pPr>
        <w:pStyle w:val="Prrafodelista"/>
        <w:numPr>
          <w:ilvl w:val="0"/>
          <w:numId w:val="15"/>
        </w:numPr>
        <w:spacing w:after="0"/>
        <w:rPr>
          <w:rFonts w:cs="Arial"/>
        </w:rPr>
      </w:pPr>
      <w:r w:rsidRPr="00905637">
        <w:rPr>
          <w:rFonts w:cs="Arial"/>
          <w:b/>
        </w:rPr>
        <w:lastRenderedPageBreak/>
        <w:t>Ley 962 de 2005.</w:t>
      </w:r>
      <w:r w:rsidRPr="00844363">
        <w:rPr>
          <w:rFonts w:cs="Arial"/>
        </w:rPr>
        <w:t xml:space="preserve"> “Por la cual se dictan disposiciones sobre racionalización de trámites y procedimientos administrativos de los organismos y entidades del estado y de los particulares que ejercen funciones públicas o que presten servicios públicos”.</w:t>
      </w:r>
    </w:p>
    <w:p w14:paraId="19342A5D" w14:textId="77777777" w:rsidR="00C80DAD" w:rsidRPr="00560163" w:rsidRDefault="00C80DAD" w:rsidP="00C80DAD">
      <w:pPr>
        <w:spacing w:after="0"/>
        <w:rPr>
          <w:rFonts w:cs="Arial"/>
        </w:rPr>
      </w:pPr>
    </w:p>
    <w:p w14:paraId="0149E138" w14:textId="4DFC5B85" w:rsidR="00C80DAD" w:rsidRDefault="00C80DAD" w:rsidP="00C959E1">
      <w:pPr>
        <w:pStyle w:val="Prrafodelista"/>
        <w:numPr>
          <w:ilvl w:val="0"/>
          <w:numId w:val="15"/>
        </w:numPr>
        <w:spacing w:after="0"/>
        <w:rPr>
          <w:rFonts w:cs="Arial"/>
        </w:rPr>
      </w:pPr>
      <w:r w:rsidRPr="00905637">
        <w:rPr>
          <w:rFonts w:cs="Arial"/>
          <w:b/>
        </w:rPr>
        <w:t>Ley 1409 de 2010</w:t>
      </w:r>
      <w:r w:rsidR="00905637" w:rsidRPr="00905637">
        <w:rPr>
          <w:rFonts w:cs="Arial"/>
          <w:b/>
        </w:rPr>
        <w:t>.</w:t>
      </w:r>
      <w:r w:rsidRPr="00844363">
        <w:rPr>
          <w:rFonts w:cs="Arial"/>
        </w:rPr>
        <w:t xml:space="preserve"> por la cual se reglamenta el ejercicio profesional de la Archivística, se dicta el Código de Ética y otras disposiciones.</w:t>
      </w:r>
    </w:p>
    <w:p w14:paraId="45F4C910" w14:textId="77777777" w:rsidR="00905637" w:rsidRPr="00905637" w:rsidRDefault="00905637" w:rsidP="00905637">
      <w:pPr>
        <w:pStyle w:val="Prrafodelista"/>
        <w:rPr>
          <w:rFonts w:cs="Arial"/>
        </w:rPr>
      </w:pPr>
    </w:p>
    <w:p w14:paraId="0A51D400" w14:textId="77777777" w:rsidR="00C80DAD" w:rsidRDefault="00C80DAD" w:rsidP="00C959E1">
      <w:pPr>
        <w:pStyle w:val="Prrafodelista"/>
        <w:numPr>
          <w:ilvl w:val="0"/>
          <w:numId w:val="15"/>
        </w:numPr>
        <w:spacing w:after="0"/>
        <w:rPr>
          <w:rFonts w:cs="Arial"/>
        </w:rPr>
      </w:pPr>
      <w:r w:rsidRPr="00905637">
        <w:rPr>
          <w:rFonts w:cs="Arial"/>
          <w:b/>
        </w:rPr>
        <w:t>Ley 1581 de 2012.</w:t>
      </w:r>
      <w:r w:rsidRPr="00844363">
        <w:rPr>
          <w:rFonts w:cs="Arial"/>
        </w:rPr>
        <w:t xml:space="preserve"> Por lo cual se dictan disposiciones generales para la protección de datos personales.</w:t>
      </w:r>
    </w:p>
    <w:p w14:paraId="003EAF64" w14:textId="77777777" w:rsidR="00C80DAD" w:rsidRPr="00844363" w:rsidRDefault="00C80DAD" w:rsidP="00C80DAD">
      <w:pPr>
        <w:pStyle w:val="Prrafodelista"/>
        <w:spacing w:after="0"/>
        <w:rPr>
          <w:rFonts w:cs="Arial"/>
        </w:rPr>
      </w:pPr>
    </w:p>
    <w:p w14:paraId="7FDB2E75" w14:textId="77777777" w:rsidR="00C80DAD" w:rsidRDefault="00C80DAD" w:rsidP="00C959E1">
      <w:pPr>
        <w:pStyle w:val="Prrafodelista"/>
        <w:numPr>
          <w:ilvl w:val="0"/>
          <w:numId w:val="15"/>
        </w:numPr>
        <w:spacing w:after="0"/>
        <w:rPr>
          <w:rFonts w:cs="Arial"/>
        </w:rPr>
      </w:pPr>
      <w:r w:rsidRPr="00F21B38">
        <w:rPr>
          <w:rFonts w:cs="Arial"/>
          <w:b/>
        </w:rPr>
        <w:t>Ley 1712 de 2014.</w:t>
      </w:r>
      <w:r w:rsidRPr="00844363">
        <w:rPr>
          <w:rFonts w:cs="Arial"/>
        </w:rPr>
        <w:t xml:space="preserve"> Por medio del cual se crea la Ley de Transparencia y del derecho de acceso a la información Pública Nacional y se dictan otras disposiciones.</w:t>
      </w:r>
    </w:p>
    <w:p w14:paraId="16923DA0" w14:textId="77777777" w:rsidR="00C80DAD" w:rsidRPr="00560163" w:rsidRDefault="00C80DAD" w:rsidP="00C80DAD">
      <w:pPr>
        <w:spacing w:after="0"/>
        <w:rPr>
          <w:rFonts w:cs="Arial"/>
        </w:rPr>
      </w:pPr>
    </w:p>
    <w:p w14:paraId="0352D7CE" w14:textId="77777777" w:rsidR="00C80DAD" w:rsidRDefault="00C80DAD" w:rsidP="00C959E1">
      <w:pPr>
        <w:pStyle w:val="Prrafodelista"/>
        <w:numPr>
          <w:ilvl w:val="0"/>
          <w:numId w:val="15"/>
        </w:numPr>
        <w:spacing w:after="0"/>
        <w:rPr>
          <w:rFonts w:cs="Arial"/>
        </w:rPr>
      </w:pPr>
      <w:r w:rsidRPr="00F21B38">
        <w:rPr>
          <w:rFonts w:cs="Arial"/>
          <w:b/>
        </w:rPr>
        <w:t>Decreto 019 de 2012.</w:t>
      </w:r>
      <w:r w:rsidRPr="00844363">
        <w:rPr>
          <w:rFonts w:cs="Arial"/>
        </w:rPr>
        <w:t xml:space="preserve"> Por el cual se dictan normas para suprimir o reformar regulaciones, procedimientos y trámites innecesarios existentes en la Administración Pública</w:t>
      </w:r>
      <w:r>
        <w:rPr>
          <w:rFonts w:cs="Arial"/>
        </w:rPr>
        <w:t>.</w:t>
      </w:r>
    </w:p>
    <w:p w14:paraId="1C2DA18D" w14:textId="77777777" w:rsidR="00C80DAD" w:rsidRPr="00560163" w:rsidRDefault="00C80DAD" w:rsidP="00C80DAD">
      <w:pPr>
        <w:spacing w:after="0"/>
        <w:rPr>
          <w:rFonts w:cs="Arial"/>
        </w:rPr>
      </w:pPr>
    </w:p>
    <w:p w14:paraId="1D9B5C0B" w14:textId="77777777" w:rsidR="00C80DAD" w:rsidRDefault="00C80DAD" w:rsidP="00C959E1">
      <w:pPr>
        <w:pStyle w:val="Prrafodelista"/>
        <w:numPr>
          <w:ilvl w:val="0"/>
          <w:numId w:val="15"/>
        </w:numPr>
        <w:spacing w:after="0"/>
        <w:rPr>
          <w:rFonts w:cs="Arial"/>
        </w:rPr>
      </w:pPr>
      <w:r w:rsidRPr="00F21B38">
        <w:rPr>
          <w:rFonts w:cs="Arial"/>
          <w:b/>
        </w:rPr>
        <w:t xml:space="preserve">Decreto 2364 de 2012. </w:t>
      </w:r>
      <w:r w:rsidRPr="00844363">
        <w:rPr>
          <w:rFonts w:cs="Arial"/>
        </w:rPr>
        <w:t>Sobre la firma electrónica.</w:t>
      </w:r>
    </w:p>
    <w:p w14:paraId="6C26D6DA" w14:textId="77777777" w:rsidR="00C80DAD" w:rsidRPr="00560163" w:rsidRDefault="00C80DAD" w:rsidP="00C80DAD">
      <w:pPr>
        <w:spacing w:after="0"/>
        <w:rPr>
          <w:rFonts w:cs="Arial"/>
        </w:rPr>
      </w:pPr>
    </w:p>
    <w:p w14:paraId="0226E4AA" w14:textId="77777777" w:rsidR="00C80DAD" w:rsidRPr="00560163" w:rsidRDefault="00C80DAD" w:rsidP="00C80DAD">
      <w:pPr>
        <w:spacing w:after="0"/>
        <w:rPr>
          <w:rFonts w:cs="Arial"/>
        </w:rPr>
      </w:pPr>
    </w:p>
    <w:p w14:paraId="291F0DC0" w14:textId="77777777" w:rsidR="00C80DAD" w:rsidRDefault="00C80DAD" w:rsidP="00C959E1">
      <w:pPr>
        <w:pStyle w:val="Prrafodelista"/>
        <w:numPr>
          <w:ilvl w:val="0"/>
          <w:numId w:val="15"/>
        </w:numPr>
        <w:spacing w:after="0"/>
        <w:rPr>
          <w:rFonts w:cs="Arial"/>
        </w:rPr>
      </w:pPr>
      <w:r w:rsidRPr="00F21B38">
        <w:rPr>
          <w:rFonts w:cs="Arial"/>
          <w:b/>
        </w:rPr>
        <w:t>Decreto 2578 de 2012.</w:t>
      </w:r>
      <w:r w:rsidRPr="00844363">
        <w:rPr>
          <w:rFonts w:cs="Arial"/>
        </w:rPr>
        <w:t xml:space="preserve"> “Por el cual se reglamenta el Sistema Nacional de Archivos”.</w:t>
      </w:r>
    </w:p>
    <w:p w14:paraId="275F36E0" w14:textId="77777777" w:rsidR="00C80DAD" w:rsidRPr="00560163" w:rsidRDefault="00C80DAD" w:rsidP="00C80DAD">
      <w:pPr>
        <w:spacing w:after="0"/>
        <w:rPr>
          <w:rFonts w:cs="Arial"/>
        </w:rPr>
      </w:pPr>
    </w:p>
    <w:p w14:paraId="0AC8FBBB" w14:textId="77777777" w:rsidR="00C80DAD" w:rsidRDefault="00C80DAD" w:rsidP="00C959E1">
      <w:pPr>
        <w:pStyle w:val="Prrafodelista"/>
        <w:numPr>
          <w:ilvl w:val="0"/>
          <w:numId w:val="15"/>
        </w:numPr>
        <w:spacing w:after="0"/>
        <w:rPr>
          <w:rFonts w:cs="Arial"/>
        </w:rPr>
      </w:pPr>
      <w:r w:rsidRPr="00F21B38">
        <w:rPr>
          <w:rFonts w:cs="Arial"/>
          <w:b/>
        </w:rPr>
        <w:t>Decreto 2693 de 2012.</w:t>
      </w:r>
      <w:r w:rsidRPr="00844363">
        <w:rPr>
          <w:rFonts w:cs="Arial"/>
        </w:rPr>
        <w:t xml:space="preserve"> “Por el cual se establecen los lineamientos generales de la estrategia de Gobierno en línea de la República de Colombia, se reglamentan parcialmente las Leyes 1341 de 2009 y 1450 de 2011, y se dictan otras disposiciones”.</w:t>
      </w:r>
    </w:p>
    <w:p w14:paraId="5B6DEBEE" w14:textId="77777777" w:rsidR="00C80DAD" w:rsidRPr="00560163" w:rsidRDefault="00C80DAD" w:rsidP="00C80DAD">
      <w:pPr>
        <w:spacing w:after="0"/>
        <w:rPr>
          <w:rFonts w:cs="Arial"/>
        </w:rPr>
      </w:pPr>
    </w:p>
    <w:p w14:paraId="2300EFBD" w14:textId="77777777" w:rsidR="00C80DAD" w:rsidRDefault="00C80DAD" w:rsidP="00C959E1">
      <w:pPr>
        <w:pStyle w:val="Prrafodelista"/>
        <w:numPr>
          <w:ilvl w:val="0"/>
          <w:numId w:val="15"/>
        </w:numPr>
        <w:spacing w:after="0"/>
        <w:rPr>
          <w:rFonts w:cs="Arial"/>
        </w:rPr>
      </w:pPr>
      <w:r w:rsidRPr="00F21B38">
        <w:rPr>
          <w:rFonts w:cs="Arial"/>
          <w:b/>
        </w:rPr>
        <w:t>Decreto 2573 de 2014.</w:t>
      </w:r>
      <w:r w:rsidRPr="00844363">
        <w:rPr>
          <w:rFonts w:cs="Arial"/>
        </w:rPr>
        <w:t xml:space="preserve"> Por el cual se establece los lineamientos generales de la estrategia de gobierno en línea.</w:t>
      </w:r>
    </w:p>
    <w:p w14:paraId="75F9FD2C" w14:textId="77777777" w:rsidR="00C80DAD" w:rsidRPr="00560163" w:rsidRDefault="00C80DAD" w:rsidP="00C80DAD">
      <w:pPr>
        <w:spacing w:after="0"/>
        <w:rPr>
          <w:rFonts w:cs="Arial"/>
        </w:rPr>
      </w:pPr>
    </w:p>
    <w:p w14:paraId="1272872F" w14:textId="64012BBA" w:rsidR="00C80DAD" w:rsidRDefault="00C80DAD" w:rsidP="00C959E1">
      <w:pPr>
        <w:pStyle w:val="Prrafodelista"/>
        <w:numPr>
          <w:ilvl w:val="0"/>
          <w:numId w:val="15"/>
        </w:numPr>
        <w:spacing w:after="0"/>
        <w:rPr>
          <w:rFonts w:cs="Arial"/>
        </w:rPr>
      </w:pPr>
      <w:r w:rsidRPr="00F21B38">
        <w:rPr>
          <w:rFonts w:cs="Arial"/>
          <w:b/>
        </w:rPr>
        <w:t>Decreto 1080 de 2015.</w:t>
      </w:r>
      <w:r w:rsidRPr="00844363">
        <w:rPr>
          <w:rFonts w:cs="Arial"/>
        </w:rPr>
        <w:t xml:space="preserve"> por la cual se expide el decreto único del sector cultura.</w:t>
      </w:r>
    </w:p>
    <w:p w14:paraId="7BAB5E71" w14:textId="77777777" w:rsidR="00F21B38" w:rsidRPr="00F21B38" w:rsidRDefault="00F21B38" w:rsidP="00F21B38">
      <w:pPr>
        <w:pStyle w:val="Prrafodelista"/>
        <w:rPr>
          <w:rFonts w:cs="Arial"/>
        </w:rPr>
      </w:pPr>
    </w:p>
    <w:p w14:paraId="1BF75CAF" w14:textId="48E77EFC" w:rsidR="00F21B38" w:rsidRDefault="00F21B38" w:rsidP="00C959E1">
      <w:pPr>
        <w:pStyle w:val="Prrafodelista"/>
        <w:numPr>
          <w:ilvl w:val="0"/>
          <w:numId w:val="15"/>
        </w:numPr>
        <w:spacing w:after="0"/>
        <w:rPr>
          <w:rFonts w:cs="Arial"/>
        </w:rPr>
      </w:pPr>
      <w:r w:rsidRPr="00F21B38">
        <w:rPr>
          <w:rFonts w:cs="Arial"/>
          <w:b/>
        </w:rPr>
        <w:t>Decreto 1083 de 2015.</w:t>
      </w:r>
      <w:r>
        <w:rPr>
          <w:rFonts w:cs="Arial"/>
        </w:rPr>
        <w:t xml:space="preserve"> </w:t>
      </w:r>
      <w:r w:rsidRPr="00F21B38">
        <w:rPr>
          <w:rFonts w:cs="Arial"/>
        </w:rPr>
        <w:t>Por medio del cual se expide el Decreto Único Reglamentario del Sector de Función Pública.</w:t>
      </w:r>
    </w:p>
    <w:p w14:paraId="4EB8D5D6" w14:textId="77777777" w:rsidR="00C80DAD" w:rsidRPr="00560163" w:rsidRDefault="00C80DAD" w:rsidP="00C80DAD">
      <w:pPr>
        <w:spacing w:after="0"/>
        <w:rPr>
          <w:rFonts w:cs="Arial"/>
        </w:rPr>
      </w:pPr>
    </w:p>
    <w:p w14:paraId="23F062B0" w14:textId="77777777" w:rsidR="00C80DAD" w:rsidRDefault="00C80DAD" w:rsidP="00C959E1">
      <w:pPr>
        <w:pStyle w:val="Prrafodelista"/>
        <w:numPr>
          <w:ilvl w:val="0"/>
          <w:numId w:val="15"/>
        </w:numPr>
        <w:spacing w:after="0"/>
        <w:rPr>
          <w:rFonts w:cs="Arial"/>
        </w:rPr>
      </w:pPr>
      <w:r w:rsidRPr="000E2A00">
        <w:rPr>
          <w:rFonts w:cs="Arial"/>
          <w:b/>
        </w:rPr>
        <w:lastRenderedPageBreak/>
        <w:t>Decreto 1499 de 2017.</w:t>
      </w:r>
      <w:r w:rsidRPr="00844363">
        <w:rPr>
          <w:rFonts w:cs="Arial"/>
        </w:rPr>
        <w:t xml:space="preserve"> Por medio del cual se modifica el Decreto 1083 del 2015, Decreto Único reglamentario del Sector Función Pública, en lo relacionado con el Sistema de Gestión establecido en el artículo 133 de la Ley 1753 de 2015.</w:t>
      </w:r>
    </w:p>
    <w:p w14:paraId="5806BBA6" w14:textId="77777777" w:rsidR="00C80DAD" w:rsidRPr="00560163" w:rsidRDefault="00C80DAD" w:rsidP="00C80DAD">
      <w:pPr>
        <w:spacing w:after="0"/>
        <w:rPr>
          <w:rFonts w:cs="Arial"/>
        </w:rPr>
      </w:pPr>
    </w:p>
    <w:p w14:paraId="1ECAF533" w14:textId="77777777" w:rsidR="00C80DAD" w:rsidRDefault="00C80DAD" w:rsidP="00C959E1">
      <w:pPr>
        <w:pStyle w:val="Prrafodelista"/>
        <w:numPr>
          <w:ilvl w:val="0"/>
          <w:numId w:val="15"/>
        </w:numPr>
        <w:spacing w:after="0"/>
        <w:rPr>
          <w:rFonts w:cs="Arial"/>
        </w:rPr>
      </w:pPr>
      <w:r w:rsidRPr="009A41AD">
        <w:rPr>
          <w:rFonts w:cs="Arial"/>
          <w:b/>
        </w:rPr>
        <w:t>Acuerdo 039 de 2002.</w:t>
      </w:r>
      <w:r w:rsidRPr="00844363">
        <w:rPr>
          <w:rFonts w:cs="Arial"/>
        </w:rPr>
        <w:t xml:space="preserve"> “Por la cual se regula el procedimiento para la elaboración y aplicación de las tablas de retención documental”.</w:t>
      </w:r>
    </w:p>
    <w:p w14:paraId="6B2D6058" w14:textId="77777777" w:rsidR="00C80DAD" w:rsidRPr="00560163" w:rsidRDefault="00C80DAD" w:rsidP="00C80DAD">
      <w:pPr>
        <w:spacing w:after="0"/>
        <w:rPr>
          <w:rFonts w:cs="Arial"/>
        </w:rPr>
      </w:pPr>
    </w:p>
    <w:p w14:paraId="5A9754A9" w14:textId="1A2F85C9" w:rsidR="00C80DAD" w:rsidRDefault="00C80DAD" w:rsidP="00C959E1">
      <w:pPr>
        <w:pStyle w:val="Prrafodelista"/>
        <w:numPr>
          <w:ilvl w:val="0"/>
          <w:numId w:val="15"/>
        </w:numPr>
        <w:spacing w:after="0"/>
        <w:rPr>
          <w:rFonts w:cs="Arial"/>
        </w:rPr>
      </w:pPr>
      <w:r w:rsidRPr="009A41AD">
        <w:rPr>
          <w:rFonts w:cs="Arial"/>
          <w:b/>
        </w:rPr>
        <w:t>Acuerdo 008 de 201</w:t>
      </w:r>
      <w:r w:rsidR="009A41AD" w:rsidRPr="009A41AD">
        <w:rPr>
          <w:rFonts w:cs="Arial"/>
          <w:b/>
        </w:rPr>
        <w:t>4.</w:t>
      </w:r>
      <w:r w:rsidRPr="00844363">
        <w:rPr>
          <w:rFonts w:cs="Arial"/>
        </w:rPr>
        <w:t xml:space="preserve"> del Archivo General de la Nación por el cual se establecen las especificaciones técnicas y los requisitos para la prestación de los servicios de depósito, custodia, organización, reprografía y conservación de documentos de archivo y demás procesos de función archivística</w:t>
      </w:r>
      <w:r>
        <w:rPr>
          <w:rFonts w:cs="Arial"/>
        </w:rPr>
        <w:t>.</w:t>
      </w:r>
    </w:p>
    <w:p w14:paraId="3842E3CE" w14:textId="77777777" w:rsidR="006A2013" w:rsidRPr="006A2013" w:rsidRDefault="006A2013" w:rsidP="006A2013">
      <w:pPr>
        <w:pStyle w:val="Prrafodelista"/>
        <w:rPr>
          <w:rFonts w:cs="Arial"/>
        </w:rPr>
      </w:pPr>
    </w:p>
    <w:p w14:paraId="2C2C3D92" w14:textId="25C66759" w:rsidR="006A2013" w:rsidRDefault="006A2013" w:rsidP="00C959E1">
      <w:pPr>
        <w:pStyle w:val="Prrafodelista"/>
        <w:numPr>
          <w:ilvl w:val="0"/>
          <w:numId w:val="15"/>
        </w:numPr>
        <w:spacing w:after="0"/>
        <w:rPr>
          <w:rFonts w:cs="Arial"/>
        </w:rPr>
      </w:pPr>
      <w:r w:rsidRPr="006A2013">
        <w:rPr>
          <w:rFonts w:cs="Arial"/>
          <w:b/>
        </w:rPr>
        <w:t xml:space="preserve">Acuerdo 001 de 2024. </w:t>
      </w:r>
      <w:r w:rsidR="00356BAC">
        <w:rPr>
          <w:rFonts w:cs="Arial"/>
        </w:rPr>
        <w:t>d</w:t>
      </w:r>
      <w:r w:rsidRPr="006A2013">
        <w:rPr>
          <w:rFonts w:cs="Arial"/>
        </w:rPr>
        <w:t>el Archivo General de la Nación Por el cual se establece el</w:t>
      </w:r>
      <w:r w:rsidR="001C3C3D">
        <w:rPr>
          <w:rFonts w:cs="Arial"/>
        </w:rPr>
        <w:t xml:space="preserve"> </w:t>
      </w:r>
      <w:r w:rsidRPr="006A2013">
        <w:rPr>
          <w:rFonts w:cs="Arial"/>
        </w:rPr>
        <w:t>Acuerdo Único de la Función Archivística, se definen los criterios técnicos y jurídicos para su implementación en el Estado Colombiano y se fijan otras disposiciones.</w:t>
      </w:r>
    </w:p>
    <w:p w14:paraId="7A97C7B5" w14:textId="77777777" w:rsidR="00C80DAD" w:rsidRPr="00560163" w:rsidRDefault="00C80DAD" w:rsidP="00C80DAD">
      <w:pPr>
        <w:spacing w:after="0"/>
        <w:rPr>
          <w:rFonts w:cs="Arial"/>
        </w:rPr>
      </w:pPr>
    </w:p>
    <w:p w14:paraId="6A649AD0" w14:textId="77777777" w:rsidR="00C80DAD" w:rsidRDefault="00C80DAD" w:rsidP="00C959E1">
      <w:pPr>
        <w:pStyle w:val="Prrafodelista"/>
        <w:numPr>
          <w:ilvl w:val="0"/>
          <w:numId w:val="15"/>
        </w:numPr>
        <w:spacing w:after="0"/>
        <w:rPr>
          <w:rFonts w:cs="Arial"/>
        </w:rPr>
      </w:pPr>
      <w:r w:rsidRPr="009A41AD">
        <w:rPr>
          <w:rFonts w:cs="Arial"/>
          <w:b/>
        </w:rPr>
        <w:t>Directiva Presidencial 004 de 2012</w:t>
      </w:r>
      <w:r w:rsidRPr="00C80DAD">
        <w:rPr>
          <w:rFonts w:cs="Arial"/>
        </w:rPr>
        <w:t>.</w:t>
      </w:r>
      <w:r w:rsidRPr="00844363">
        <w:rPr>
          <w:rFonts w:cs="Arial"/>
        </w:rPr>
        <w:t xml:space="preserve"> Eficiencia Administrativa y lineamientos de la política cero papel en la administración pública.</w:t>
      </w:r>
    </w:p>
    <w:p w14:paraId="309400C5" w14:textId="77777777" w:rsidR="00C80DAD" w:rsidRPr="00560163" w:rsidRDefault="00C80DAD" w:rsidP="00C80DAD">
      <w:pPr>
        <w:spacing w:after="0"/>
        <w:rPr>
          <w:rFonts w:cs="Arial"/>
        </w:rPr>
      </w:pPr>
    </w:p>
    <w:p w14:paraId="335A99A7" w14:textId="77777777" w:rsidR="00C80DAD" w:rsidRDefault="00C80DAD" w:rsidP="00C959E1">
      <w:pPr>
        <w:pStyle w:val="Prrafodelista"/>
        <w:numPr>
          <w:ilvl w:val="0"/>
          <w:numId w:val="15"/>
        </w:numPr>
        <w:spacing w:after="0"/>
        <w:rPr>
          <w:rFonts w:cs="Arial"/>
        </w:rPr>
      </w:pPr>
      <w:r w:rsidRPr="00C03D03">
        <w:rPr>
          <w:rFonts w:cs="Arial"/>
          <w:b/>
        </w:rPr>
        <w:t>Norma ISO 15489-1: 2001.</w:t>
      </w:r>
      <w:r w:rsidRPr="00844363">
        <w:rPr>
          <w:rFonts w:cs="Arial"/>
        </w:rPr>
        <w:t xml:space="preserve"> Información y Documentación – Gestión de Documentos. Parte1. Generalidades</w:t>
      </w:r>
      <w:r>
        <w:rPr>
          <w:rFonts w:cs="Arial"/>
        </w:rPr>
        <w:t>.</w:t>
      </w:r>
    </w:p>
    <w:p w14:paraId="35C57A01" w14:textId="77777777" w:rsidR="00C80DAD" w:rsidRPr="00560163" w:rsidRDefault="00C80DAD" w:rsidP="00C80DAD">
      <w:pPr>
        <w:spacing w:after="0"/>
        <w:rPr>
          <w:rFonts w:cs="Arial"/>
        </w:rPr>
      </w:pPr>
    </w:p>
    <w:p w14:paraId="73E64623" w14:textId="77777777" w:rsidR="00C80DAD" w:rsidRDefault="00C80DAD" w:rsidP="00C959E1">
      <w:pPr>
        <w:pStyle w:val="Prrafodelista"/>
        <w:numPr>
          <w:ilvl w:val="0"/>
          <w:numId w:val="15"/>
        </w:numPr>
        <w:spacing w:after="0"/>
        <w:rPr>
          <w:rFonts w:cs="Arial"/>
        </w:rPr>
      </w:pPr>
      <w:r w:rsidRPr="00C03D03">
        <w:rPr>
          <w:rFonts w:cs="Arial"/>
          <w:b/>
        </w:rPr>
        <w:t xml:space="preserve">Norma ISO 15489-2 </w:t>
      </w:r>
      <w:r w:rsidRPr="00844363">
        <w:rPr>
          <w:rFonts w:cs="Arial"/>
        </w:rPr>
        <w:t>Información y Documentación – Gestión de Documentos. Parte2. Directrices.</w:t>
      </w:r>
    </w:p>
    <w:p w14:paraId="641D9B62" w14:textId="77777777" w:rsidR="00C80DAD" w:rsidRPr="00560163" w:rsidRDefault="00C80DAD" w:rsidP="00C80DAD">
      <w:pPr>
        <w:spacing w:after="0"/>
        <w:rPr>
          <w:rFonts w:cs="Arial"/>
        </w:rPr>
      </w:pPr>
    </w:p>
    <w:p w14:paraId="5EDEE361" w14:textId="69DB5FF0" w:rsidR="00C80DAD" w:rsidRDefault="00C80DAD" w:rsidP="00C959E1">
      <w:pPr>
        <w:pStyle w:val="Prrafodelista"/>
        <w:numPr>
          <w:ilvl w:val="0"/>
          <w:numId w:val="15"/>
        </w:numPr>
        <w:spacing w:after="0"/>
        <w:rPr>
          <w:rFonts w:cs="Arial"/>
        </w:rPr>
      </w:pPr>
      <w:r w:rsidRPr="00C03D03">
        <w:rPr>
          <w:rFonts w:cs="Arial"/>
          <w:b/>
        </w:rPr>
        <w:t xml:space="preserve">Norma ISO 9001:2015 </w:t>
      </w:r>
      <w:r w:rsidRPr="00844363">
        <w:rPr>
          <w:rFonts w:cs="Arial"/>
        </w:rPr>
        <w:t>Numeral 7.5 Información documentada</w:t>
      </w:r>
      <w:r>
        <w:rPr>
          <w:rFonts w:cs="Arial"/>
        </w:rPr>
        <w:t>.</w:t>
      </w:r>
    </w:p>
    <w:p w14:paraId="2845B282" w14:textId="029CA0DA" w:rsidR="00C80DAD" w:rsidRDefault="00C80DAD" w:rsidP="00C80DAD"/>
    <w:p w14:paraId="4DD382CB" w14:textId="30A968AC" w:rsidR="0031178C" w:rsidRDefault="0031178C" w:rsidP="0031178C">
      <w:pPr>
        <w:rPr>
          <w:rFonts w:cs="Arial"/>
        </w:rPr>
      </w:pPr>
      <w:r>
        <w:rPr>
          <w:rFonts w:cs="Arial"/>
        </w:rPr>
        <w:t>Es importante destacar, que se debe a</w:t>
      </w:r>
      <w:r w:rsidRPr="0031178C">
        <w:rPr>
          <w:rFonts w:cs="Arial"/>
        </w:rPr>
        <w:t xml:space="preserve">plicar </w:t>
      </w:r>
      <w:r>
        <w:rPr>
          <w:rFonts w:cs="Arial"/>
        </w:rPr>
        <w:t xml:space="preserve">este marco </w:t>
      </w:r>
      <w:r w:rsidRPr="0031178C">
        <w:rPr>
          <w:rFonts w:cs="Arial"/>
        </w:rPr>
        <w:t>normativ</w:t>
      </w:r>
      <w:r>
        <w:rPr>
          <w:rFonts w:cs="Arial"/>
        </w:rPr>
        <w:t>o</w:t>
      </w:r>
      <w:r w:rsidRPr="0031178C">
        <w:rPr>
          <w:rFonts w:cs="Arial"/>
        </w:rPr>
        <w:t xml:space="preserve"> con el </w:t>
      </w:r>
      <w:r>
        <w:rPr>
          <w:rFonts w:cs="Arial"/>
        </w:rPr>
        <w:t>objeto</w:t>
      </w:r>
      <w:r w:rsidRPr="0031178C">
        <w:rPr>
          <w:rFonts w:cs="Arial"/>
        </w:rPr>
        <w:t xml:space="preserve"> de garantizar los</w:t>
      </w:r>
      <w:r>
        <w:rPr>
          <w:rFonts w:cs="Arial"/>
        </w:rPr>
        <w:t xml:space="preserve"> </w:t>
      </w:r>
      <w:r w:rsidRPr="0031178C">
        <w:rPr>
          <w:rFonts w:cs="Arial"/>
        </w:rPr>
        <w:t>derechos del ciudadano, promover la participación ciudadana, mecanismos de control y</w:t>
      </w:r>
      <w:r>
        <w:rPr>
          <w:rFonts w:cs="Arial"/>
        </w:rPr>
        <w:t xml:space="preserve"> </w:t>
      </w:r>
      <w:r w:rsidRPr="0031178C">
        <w:rPr>
          <w:rFonts w:cs="Arial"/>
        </w:rPr>
        <w:t>cumplimiento de metas y normatividad interna que regula la gestión documental de la</w:t>
      </w:r>
      <w:r>
        <w:rPr>
          <w:rFonts w:cs="Arial"/>
        </w:rPr>
        <w:t xml:space="preserve"> SuperSubsidio</w:t>
      </w:r>
      <w:r w:rsidRPr="0031178C">
        <w:rPr>
          <w:rFonts w:cs="Arial"/>
        </w:rPr>
        <w:t>.</w:t>
      </w:r>
    </w:p>
    <w:p w14:paraId="03DB58A4" w14:textId="1E7DC416" w:rsidR="0031178C" w:rsidRPr="0031178C" w:rsidRDefault="0031178C" w:rsidP="0031178C">
      <w:pPr>
        <w:rPr>
          <w:rFonts w:cs="Arial"/>
        </w:rPr>
      </w:pPr>
      <w:r>
        <w:rPr>
          <w:rFonts w:cs="Arial"/>
        </w:rPr>
        <w:t>Así mismo, se debe m</w:t>
      </w:r>
      <w:r w:rsidRPr="0031178C">
        <w:rPr>
          <w:rFonts w:cs="Arial"/>
        </w:rPr>
        <w:t>antener actualizado el Normograma relacionado con la Gestión Documental</w:t>
      </w:r>
      <w:r>
        <w:rPr>
          <w:rFonts w:cs="Arial"/>
        </w:rPr>
        <w:t xml:space="preserve"> en la Superintendencia del Subsidio Familiar</w:t>
      </w:r>
      <w:r w:rsidRPr="0031178C">
        <w:rPr>
          <w:rFonts w:cs="Arial"/>
        </w:rPr>
        <w:t>, teniendo en cuenta las normas actuales emitidas por el Archivo General de la Nació</w:t>
      </w:r>
      <w:r>
        <w:rPr>
          <w:rFonts w:cs="Arial"/>
        </w:rPr>
        <w:t>n y en general las que le apliquen a la entidad.</w:t>
      </w:r>
    </w:p>
    <w:p w14:paraId="196001C1" w14:textId="2D26D989" w:rsidR="00497744" w:rsidRDefault="00497744" w:rsidP="00C959E1">
      <w:pPr>
        <w:pStyle w:val="Ttulo2"/>
        <w:numPr>
          <w:ilvl w:val="1"/>
          <w:numId w:val="2"/>
        </w:numPr>
        <w:rPr>
          <w:rFonts w:ascii="Arial" w:hAnsi="Arial" w:cs="Arial"/>
          <w:sz w:val="22"/>
          <w:szCs w:val="22"/>
        </w:rPr>
      </w:pPr>
      <w:bookmarkStart w:id="16" w:name="_Toc212474305"/>
      <w:r w:rsidRPr="00C4764F">
        <w:rPr>
          <w:rFonts w:ascii="Arial" w:hAnsi="Arial" w:cs="Arial"/>
          <w:sz w:val="22"/>
          <w:szCs w:val="22"/>
        </w:rPr>
        <w:lastRenderedPageBreak/>
        <w:t>ECONÓMICOS</w:t>
      </w:r>
      <w:bookmarkEnd w:id="16"/>
    </w:p>
    <w:p w14:paraId="4674320A" w14:textId="72B0783B" w:rsidR="00C03D03" w:rsidRDefault="00C03D03" w:rsidP="00C03D03"/>
    <w:p w14:paraId="2D3BB889" w14:textId="66E6A7F1" w:rsidR="003065CC" w:rsidRPr="007147C4" w:rsidRDefault="003065CC" w:rsidP="003065CC">
      <w:pPr>
        <w:spacing w:after="0"/>
        <w:rPr>
          <w:rFonts w:cs="Arial"/>
        </w:rPr>
      </w:pPr>
      <w:r w:rsidRPr="007147C4">
        <w:rPr>
          <w:rFonts w:cs="Arial"/>
        </w:rPr>
        <w:t xml:space="preserve">Para la implementación del Programa de Gestión Documental de la </w:t>
      </w:r>
      <w:r>
        <w:rPr>
          <w:rFonts w:cs="Arial"/>
        </w:rPr>
        <w:t>Superintendencia del Subsidio Familiar</w:t>
      </w:r>
      <w:r w:rsidRPr="007147C4">
        <w:rPr>
          <w:rFonts w:cs="Arial"/>
        </w:rPr>
        <w:t xml:space="preserve">, se apalancará mediante </w:t>
      </w:r>
      <w:r>
        <w:rPr>
          <w:rFonts w:cs="Arial"/>
        </w:rPr>
        <w:t xml:space="preserve">los recursos de inversión que se le asignen a la gestión documental para las vigencias 2026 </w:t>
      </w:r>
      <w:r w:rsidR="0031178C">
        <w:rPr>
          <w:rFonts w:cs="Arial"/>
        </w:rPr>
        <w:t>–</w:t>
      </w:r>
      <w:r>
        <w:rPr>
          <w:rFonts w:cs="Arial"/>
        </w:rPr>
        <w:t xml:space="preserve"> 2029</w:t>
      </w:r>
      <w:r w:rsidR="0031178C">
        <w:rPr>
          <w:rFonts w:cs="Arial"/>
        </w:rPr>
        <w:t>.</w:t>
      </w:r>
      <w:r w:rsidRPr="003065CC">
        <w:rPr>
          <w:rFonts w:cs="Arial"/>
        </w:rPr>
        <w:t xml:space="preserve"> </w:t>
      </w:r>
      <w:r w:rsidR="0031178C">
        <w:rPr>
          <w:rFonts w:cs="Arial"/>
        </w:rPr>
        <w:t>P</w:t>
      </w:r>
      <w:r w:rsidRPr="007147C4">
        <w:rPr>
          <w:rFonts w:cs="Arial"/>
        </w:rPr>
        <w:t xml:space="preserve">or otra parte, se financiará mediante la apropiación de recursos de funcionamiento </w:t>
      </w:r>
      <w:r>
        <w:rPr>
          <w:rFonts w:cs="Arial"/>
        </w:rPr>
        <w:t xml:space="preserve">que </w:t>
      </w:r>
      <w:r w:rsidRPr="007147C4">
        <w:rPr>
          <w:rFonts w:cs="Arial"/>
        </w:rPr>
        <w:t xml:space="preserve">la entidad </w:t>
      </w:r>
      <w:r>
        <w:rPr>
          <w:rFonts w:cs="Arial"/>
        </w:rPr>
        <w:t>asignará</w:t>
      </w:r>
      <w:r w:rsidRPr="007147C4">
        <w:rPr>
          <w:rFonts w:cs="Arial"/>
        </w:rPr>
        <w:t xml:space="preserve"> en los planes de acción que se formul</w:t>
      </w:r>
      <w:r w:rsidR="0031178C">
        <w:rPr>
          <w:rFonts w:cs="Arial"/>
        </w:rPr>
        <w:t>e</w:t>
      </w:r>
      <w:r w:rsidRPr="007147C4">
        <w:rPr>
          <w:rFonts w:cs="Arial"/>
        </w:rPr>
        <w:t>n y aprueb</w:t>
      </w:r>
      <w:r w:rsidR="0031178C">
        <w:rPr>
          <w:rFonts w:cs="Arial"/>
        </w:rPr>
        <w:t>e</w:t>
      </w:r>
      <w:r w:rsidRPr="007147C4">
        <w:rPr>
          <w:rFonts w:cs="Arial"/>
        </w:rPr>
        <w:t>n para cada una de las vigencias del horizonte de planeación de este instrumento archivístico.</w:t>
      </w:r>
    </w:p>
    <w:p w14:paraId="6723363C" w14:textId="77777777" w:rsidR="003065CC" w:rsidRDefault="003065CC" w:rsidP="003065CC">
      <w:pPr>
        <w:spacing w:after="0"/>
        <w:rPr>
          <w:rFonts w:cs="Arial"/>
        </w:rPr>
      </w:pPr>
    </w:p>
    <w:p w14:paraId="4CE48D2A" w14:textId="5377F040" w:rsidR="003065CC" w:rsidRPr="007147C4" w:rsidRDefault="003065CC" w:rsidP="003065CC">
      <w:pPr>
        <w:spacing w:after="0"/>
        <w:rPr>
          <w:rFonts w:cs="Arial"/>
        </w:rPr>
      </w:pPr>
      <w:r w:rsidRPr="007147C4">
        <w:rPr>
          <w:rFonts w:cs="Arial"/>
        </w:rPr>
        <w:t xml:space="preserve">En </w:t>
      </w:r>
      <w:r>
        <w:rPr>
          <w:rFonts w:cs="Arial"/>
        </w:rPr>
        <w:t>los</w:t>
      </w:r>
      <w:r w:rsidRPr="007147C4">
        <w:rPr>
          <w:rFonts w:cs="Arial"/>
        </w:rPr>
        <w:t xml:space="preserve"> recursos </w:t>
      </w:r>
      <w:r w:rsidR="0031178C">
        <w:rPr>
          <w:rFonts w:cs="Arial"/>
        </w:rPr>
        <w:t>financieros,</w:t>
      </w:r>
      <w:r>
        <w:rPr>
          <w:rFonts w:cs="Arial"/>
        </w:rPr>
        <w:t xml:space="preserve"> </w:t>
      </w:r>
      <w:r w:rsidRPr="007147C4">
        <w:rPr>
          <w:rFonts w:cs="Arial"/>
        </w:rPr>
        <w:t xml:space="preserve">se </w:t>
      </w:r>
      <w:r>
        <w:rPr>
          <w:rFonts w:cs="Arial"/>
        </w:rPr>
        <w:t>debe tener</w:t>
      </w:r>
      <w:r w:rsidRPr="007147C4">
        <w:rPr>
          <w:rFonts w:cs="Arial"/>
        </w:rPr>
        <w:t xml:space="preserve"> en cuenta todas las actividades propias y que se deriven de la gestión documental para satisfacer las operaciones</w:t>
      </w:r>
      <w:r>
        <w:rPr>
          <w:rFonts w:cs="Arial"/>
        </w:rPr>
        <w:t xml:space="preserve"> de la función archivística </w:t>
      </w:r>
      <w:r w:rsidRPr="007147C4">
        <w:rPr>
          <w:rFonts w:cs="Arial"/>
        </w:rPr>
        <w:t xml:space="preserve">tanto física como electrónica, de tal manera que se garantice el cumplimiento de los lineamientos y programas específicos del PGD y su articulación con los proyectos que se </w:t>
      </w:r>
      <w:r>
        <w:rPr>
          <w:rFonts w:cs="Arial"/>
        </w:rPr>
        <w:t xml:space="preserve">formulen </w:t>
      </w:r>
      <w:r w:rsidRPr="007147C4">
        <w:rPr>
          <w:rFonts w:cs="Arial"/>
        </w:rPr>
        <w:t xml:space="preserve">en el Plan Institucional de Archivos (PINAR) de la </w:t>
      </w:r>
      <w:r>
        <w:rPr>
          <w:rFonts w:cs="Arial"/>
        </w:rPr>
        <w:t>SuperSubsidio</w:t>
      </w:r>
      <w:r w:rsidRPr="007147C4">
        <w:rPr>
          <w:rFonts w:cs="Arial"/>
        </w:rPr>
        <w:t>.</w:t>
      </w:r>
    </w:p>
    <w:p w14:paraId="77085746" w14:textId="77777777" w:rsidR="003065CC" w:rsidRPr="003065CC" w:rsidRDefault="003065CC" w:rsidP="003065CC">
      <w:pPr>
        <w:spacing w:after="0"/>
        <w:rPr>
          <w:rFonts w:cs="Arial"/>
        </w:rPr>
      </w:pPr>
    </w:p>
    <w:p w14:paraId="68F4B399" w14:textId="77777777" w:rsidR="00162D65" w:rsidRDefault="003065CC" w:rsidP="003065CC">
      <w:pPr>
        <w:spacing w:after="0"/>
        <w:rPr>
          <w:rFonts w:cs="Arial"/>
        </w:rPr>
      </w:pPr>
      <w:r w:rsidRPr="007147C4">
        <w:rPr>
          <w:rFonts w:cs="Arial"/>
        </w:rPr>
        <w:t xml:space="preserve">Es importante resaltar que para la disminución de costos producto de la generación de documentos de trámite, </w:t>
      </w:r>
      <w:r w:rsidR="0031178C">
        <w:rPr>
          <w:rFonts w:cs="Arial"/>
        </w:rPr>
        <w:t xml:space="preserve">duplicados, </w:t>
      </w:r>
      <w:r w:rsidRPr="007147C4">
        <w:rPr>
          <w:rFonts w:cs="Arial"/>
        </w:rPr>
        <w:t xml:space="preserve">borradores, de apoyo, etc. se deben seguir los lineamientos que establece </w:t>
      </w:r>
      <w:r w:rsidR="0031178C">
        <w:rPr>
          <w:rFonts w:cs="Arial"/>
        </w:rPr>
        <w:t>el presente instrumento archivístico</w:t>
      </w:r>
      <w:r w:rsidRPr="007147C4">
        <w:rPr>
          <w:rFonts w:cs="Arial"/>
        </w:rPr>
        <w:t xml:space="preserve">, así como las diferentes comunicaciones que </w:t>
      </w:r>
      <w:r w:rsidR="0031178C">
        <w:rPr>
          <w:rFonts w:cs="Arial"/>
        </w:rPr>
        <w:t>realizará</w:t>
      </w:r>
      <w:r w:rsidRPr="007147C4">
        <w:rPr>
          <w:rFonts w:cs="Arial"/>
        </w:rPr>
        <w:t xml:space="preserve"> el grupo de </w:t>
      </w:r>
      <w:r w:rsidR="0031178C">
        <w:rPr>
          <w:rFonts w:cs="Arial"/>
        </w:rPr>
        <w:t>gestión documental y notificaciones</w:t>
      </w:r>
      <w:r w:rsidRPr="007147C4">
        <w:rPr>
          <w:rFonts w:cs="Arial"/>
        </w:rPr>
        <w:t xml:space="preserve"> y demás documentos </w:t>
      </w:r>
      <w:r w:rsidR="0031178C">
        <w:rPr>
          <w:rFonts w:cs="Arial"/>
        </w:rPr>
        <w:t>derivados y alineados al mismo</w:t>
      </w:r>
      <w:r w:rsidRPr="007147C4">
        <w:rPr>
          <w:rFonts w:cs="Arial"/>
        </w:rPr>
        <w:t>.</w:t>
      </w:r>
    </w:p>
    <w:p w14:paraId="68EFDD3A" w14:textId="77777777" w:rsidR="00162D65" w:rsidRDefault="00162D65" w:rsidP="003065CC">
      <w:pPr>
        <w:spacing w:after="0"/>
        <w:rPr>
          <w:rFonts w:cs="Arial"/>
        </w:rPr>
      </w:pPr>
    </w:p>
    <w:p w14:paraId="16092287" w14:textId="7192210D" w:rsidR="003065CC" w:rsidRDefault="00162D65" w:rsidP="003065CC">
      <w:pPr>
        <w:spacing w:after="0"/>
        <w:rPr>
          <w:rFonts w:cs="Arial"/>
        </w:rPr>
      </w:pPr>
      <w:r>
        <w:rPr>
          <w:rFonts w:cs="Arial"/>
        </w:rPr>
        <w:t>Adic</w:t>
      </w:r>
      <w:r w:rsidR="00796FCE">
        <w:rPr>
          <w:rFonts w:cs="Arial"/>
        </w:rPr>
        <w:t>i</w:t>
      </w:r>
      <w:r>
        <w:rPr>
          <w:rFonts w:cs="Arial"/>
        </w:rPr>
        <w:t xml:space="preserve">onalmente, </w:t>
      </w:r>
      <w:r w:rsidR="00796FCE">
        <w:rPr>
          <w:rFonts w:cs="Arial"/>
        </w:rPr>
        <w:t>en la asignación de los recursos para cada una de las vigencias se deben garantizar las acciones prioritarias que se encaminen a:</w:t>
      </w:r>
    </w:p>
    <w:p w14:paraId="0E0AF2ED" w14:textId="551623AC" w:rsidR="00796FCE" w:rsidRDefault="00796FCE" w:rsidP="003065CC">
      <w:pPr>
        <w:spacing w:after="0"/>
        <w:rPr>
          <w:rFonts w:cs="Arial"/>
        </w:rPr>
      </w:pPr>
    </w:p>
    <w:p w14:paraId="4D635274" w14:textId="3391AA1C" w:rsidR="00796FCE" w:rsidRPr="00EE2273" w:rsidRDefault="00796FCE" w:rsidP="00C959E1">
      <w:pPr>
        <w:pStyle w:val="Prrafodelista"/>
        <w:numPr>
          <w:ilvl w:val="0"/>
          <w:numId w:val="16"/>
        </w:numPr>
        <w:spacing w:after="0"/>
        <w:rPr>
          <w:rFonts w:cs="Arial"/>
        </w:rPr>
      </w:pPr>
      <w:r w:rsidRPr="00EE2273">
        <w:rPr>
          <w:rFonts w:cs="Arial"/>
        </w:rPr>
        <w:t>Adecuación de la infraestructura física para el almacenamiento de archivo.</w:t>
      </w:r>
    </w:p>
    <w:p w14:paraId="7637BD86" w14:textId="2DE8F1AF" w:rsidR="00796FCE" w:rsidRPr="00EE2273" w:rsidRDefault="00796FCE" w:rsidP="00C959E1">
      <w:pPr>
        <w:pStyle w:val="Prrafodelista"/>
        <w:numPr>
          <w:ilvl w:val="0"/>
          <w:numId w:val="16"/>
        </w:numPr>
        <w:spacing w:after="0"/>
        <w:rPr>
          <w:rFonts w:cs="Arial"/>
        </w:rPr>
      </w:pPr>
      <w:r w:rsidRPr="00EE2273">
        <w:rPr>
          <w:rFonts w:cs="Arial"/>
        </w:rPr>
        <w:t>Apropiación de talento humano suficiente e idóneo para la administración de los archivos de gestión y archivo central y para la implementación de los instrumentos archivísticos aprobados y vigentes.</w:t>
      </w:r>
    </w:p>
    <w:p w14:paraId="5C8C97B8" w14:textId="1BE5686D" w:rsidR="00796FCE" w:rsidRPr="00EE2273" w:rsidRDefault="00796FCE" w:rsidP="00C959E1">
      <w:pPr>
        <w:pStyle w:val="Prrafodelista"/>
        <w:numPr>
          <w:ilvl w:val="0"/>
          <w:numId w:val="16"/>
        </w:numPr>
        <w:spacing w:after="0"/>
        <w:rPr>
          <w:rFonts w:cs="Arial"/>
        </w:rPr>
      </w:pPr>
      <w:r w:rsidRPr="00EE2273">
        <w:rPr>
          <w:rFonts w:cs="Arial"/>
        </w:rPr>
        <w:t>Socializar campañas sensibilización acerca de la Política de Gestión documental y Política de Cero Papel.</w:t>
      </w:r>
    </w:p>
    <w:p w14:paraId="4AE3DE8F" w14:textId="339E7792" w:rsidR="00796FCE" w:rsidRPr="00EE2273" w:rsidRDefault="00EE2273" w:rsidP="00C959E1">
      <w:pPr>
        <w:pStyle w:val="Prrafodelista"/>
        <w:numPr>
          <w:ilvl w:val="0"/>
          <w:numId w:val="16"/>
        </w:numPr>
        <w:spacing w:after="0"/>
        <w:rPr>
          <w:rFonts w:cs="Arial"/>
        </w:rPr>
      </w:pPr>
      <w:r w:rsidRPr="00EE2273">
        <w:rPr>
          <w:rFonts w:cs="Arial"/>
        </w:rPr>
        <w:t>Posicionar los lineamientos del</w:t>
      </w:r>
      <w:r w:rsidR="00796FCE" w:rsidRPr="00EE2273">
        <w:rPr>
          <w:rFonts w:cs="Arial"/>
        </w:rPr>
        <w:t xml:space="preserve"> </w:t>
      </w:r>
      <w:r w:rsidRPr="00EE2273">
        <w:rPr>
          <w:rFonts w:cs="Arial"/>
        </w:rPr>
        <w:t>área</w:t>
      </w:r>
      <w:r w:rsidR="00796FCE" w:rsidRPr="00EE2273">
        <w:rPr>
          <w:rFonts w:cs="Arial"/>
        </w:rPr>
        <w:t xml:space="preserve"> de </w:t>
      </w:r>
      <w:r w:rsidRPr="00EE2273">
        <w:rPr>
          <w:rFonts w:cs="Arial"/>
        </w:rPr>
        <w:t>c</w:t>
      </w:r>
      <w:r w:rsidR="00796FCE" w:rsidRPr="00EE2273">
        <w:rPr>
          <w:rFonts w:cs="Arial"/>
        </w:rPr>
        <w:t xml:space="preserve">orrespondencia </w:t>
      </w:r>
      <w:r w:rsidRPr="00EE2273">
        <w:rPr>
          <w:rFonts w:cs="Arial"/>
        </w:rPr>
        <w:t>de la</w:t>
      </w:r>
      <w:r w:rsidR="00796FCE" w:rsidRPr="00EE2273">
        <w:rPr>
          <w:rFonts w:cs="Arial"/>
        </w:rPr>
        <w:t xml:space="preserve"> Gestión Documental</w:t>
      </w:r>
      <w:r w:rsidRPr="00EE2273">
        <w:rPr>
          <w:rFonts w:cs="Arial"/>
        </w:rPr>
        <w:t>.</w:t>
      </w:r>
    </w:p>
    <w:p w14:paraId="615DF5BA" w14:textId="58A32F9D" w:rsidR="00EE2273" w:rsidRPr="00EE2273" w:rsidRDefault="00EE2273" w:rsidP="00C959E1">
      <w:pPr>
        <w:pStyle w:val="Prrafodelista"/>
        <w:numPr>
          <w:ilvl w:val="0"/>
          <w:numId w:val="16"/>
        </w:numPr>
        <w:spacing w:after="0"/>
        <w:rPr>
          <w:rFonts w:cs="Arial"/>
        </w:rPr>
      </w:pPr>
      <w:r w:rsidRPr="00EE2273">
        <w:rPr>
          <w:rFonts w:cs="Arial"/>
        </w:rPr>
        <w:t>Incluir en el Plan Institucional de Capacitación de la SuperSubsidio, los temas relacionados con la gestión documental</w:t>
      </w:r>
    </w:p>
    <w:p w14:paraId="076679DF" w14:textId="3B8718F7" w:rsidR="00EE2273" w:rsidRDefault="00EE2273" w:rsidP="00C959E1">
      <w:pPr>
        <w:pStyle w:val="Prrafodelista"/>
        <w:numPr>
          <w:ilvl w:val="0"/>
          <w:numId w:val="16"/>
        </w:numPr>
        <w:spacing w:after="0"/>
        <w:rPr>
          <w:rFonts w:cs="Arial"/>
        </w:rPr>
      </w:pPr>
      <w:r w:rsidRPr="00EE2273">
        <w:rPr>
          <w:rFonts w:cs="Arial"/>
        </w:rPr>
        <w:t xml:space="preserve">Inversión en la ejecución, seguimiento y control que permita la implementación del PGD y cumplimiento de los objetivos, metas y actividades trazadas en los programas, a corto, mediano y largo plazo según las </w:t>
      </w:r>
      <w:r w:rsidRPr="00EE2273">
        <w:rPr>
          <w:rFonts w:cs="Arial"/>
        </w:rPr>
        <w:lastRenderedPageBreak/>
        <w:t>necesidades de la Superintendencia del Subsidio Familiar, establecidas en el decreto 1080 de 2015 “Decreto único Reglamentario del Sector Cultura”</w:t>
      </w:r>
      <w:r>
        <w:rPr>
          <w:rFonts w:cs="Arial"/>
        </w:rPr>
        <w:t>.</w:t>
      </w:r>
    </w:p>
    <w:p w14:paraId="0DE68351" w14:textId="77777777" w:rsidR="00EE2273" w:rsidRDefault="00EE2273" w:rsidP="00EE2273">
      <w:pPr>
        <w:spacing w:after="0"/>
        <w:rPr>
          <w:rFonts w:cs="Arial"/>
        </w:rPr>
      </w:pPr>
    </w:p>
    <w:p w14:paraId="74715BF1" w14:textId="6D9DFF17" w:rsidR="00EE2273" w:rsidRPr="00EE2273" w:rsidRDefault="00EE2273" w:rsidP="00EE2273">
      <w:pPr>
        <w:spacing w:after="0"/>
        <w:rPr>
          <w:rFonts w:cs="Arial"/>
        </w:rPr>
      </w:pPr>
      <w:r w:rsidRPr="00EE2273">
        <w:rPr>
          <w:rFonts w:cs="Arial"/>
        </w:rPr>
        <w:t xml:space="preserve">La Secretaría General, </w:t>
      </w:r>
      <w:r>
        <w:rPr>
          <w:rFonts w:cs="Arial"/>
        </w:rPr>
        <w:t>el grupo de gestión documental y notificaciones</w:t>
      </w:r>
      <w:r w:rsidRPr="00EE2273">
        <w:rPr>
          <w:rFonts w:cs="Arial"/>
        </w:rPr>
        <w:t xml:space="preserve"> y la Oficina de Planeación, estimarán lo que se requiere para la implementación del Programa de Gestión </w:t>
      </w:r>
    </w:p>
    <w:p w14:paraId="48D59592" w14:textId="735C9E26" w:rsidR="00EE2273" w:rsidRDefault="00EE2273" w:rsidP="00EE2273">
      <w:pPr>
        <w:spacing w:after="0"/>
        <w:rPr>
          <w:rFonts w:cs="Arial"/>
        </w:rPr>
      </w:pPr>
      <w:r w:rsidRPr="00EE2273">
        <w:rPr>
          <w:rFonts w:cs="Arial"/>
        </w:rPr>
        <w:t>Documental – PGD</w:t>
      </w:r>
      <w:r w:rsidR="00987D48">
        <w:rPr>
          <w:rFonts w:cs="Arial"/>
        </w:rPr>
        <w:t>.</w:t>
      </w:r>
    </w:p>
    <w:p w14:paraId="432C0B0B" w14:textId="77777777" w:rsidR="00987D48" w:rsidRPr="00EE2273" w:rsidRDefault="00987D48" w:rsidP="00EE2273">
      <w:pPr>
        <w:spacing w:after="0"/>
        <w:rPr>
          <w:rFonts w:cs="Arial"/>
        </w:rPr>
      </w:pPr>
    </w:p>
    <w:p w14:paraId="5D25370A" w14:textId="0BB08CED" w:rsidR="00497744" w:rsidRDefault="00497744" w:rsidP="00C959E1">
      <w:pPr>
        <w:pStyle w:val="Ttulo2"/>
        <w:numPr>
          <w:ilvl w:val="1"/>
          <w:numId w:val="2"/>
        </w:numPr>
        <w:rPr>
          <w:rFonts w:ascii="Arial" w:hAnsi="Arial" w:cs="Arial"/>
          <w:sz w:val="22"/>
          <w:szCs w:val="22"/>
        </w:rPr>
      </w:pPr>
      <w:bookmarkStart w:id="17" w:name="_Toc212474306"/>
      <w:r w:rsidRPr="00C4764F">
        <w:rPr>
          <w:rFonts w:ascii="Arial" w:hAnsi="Arial" w:cs="Arial"/>
          <w:sz w:val="22"/>
          <w:szCs w:val="22"/>
        </w:rPr>
        <w:t>ADMINISTRATIVOS</w:t>
      </w:r>
      <w:bookmarkEnd w:id="17"/>
    </w:p>
    <w:p w14:paraId="0F1B111B" w14:textId="49C6CA8D" w:rsidR="00987D48" w:rsidRDefault="00987D48" w:rsidP="00987D48"/>
    <w:p w14:paraId="532746ED" w14:textId="28498F3A" w:rsidR="009019D7" w:rsidRPr="007147C4" w:rsidRDefault="009019D7" w:rsidP="009019D7">
      <w:pPr>
        <w:widowControl w:val="0"/>
        <w:tabs>
          <w:tab w:val="left" w:pos="542"/>
        </w:tabs>
        <w:autoSpaceDE w:val="0"/>
        <w:autoSpaceDN w:val="0"/>
        <w:spacing w:after="0"/>
        <w:ind w:right="124"/>
        <w:rPr>
          <w:rFonts w:cs="Arial"/>
        </w:rPr>
      </w:pPr>
      <w:r w:rsidRPr="007147C4">
        <w:rPr>
          <w:rFonts w:cs="Arial"/>
        </w:rPr>
        <w:t>Es importante tener en cuenta que</w:t>
      </w:r>
      <w:r w:rsidR="00AA1E64">
        <w:rPr>
          <w:rFonts w:cs="Arial"/>
        </w:rPr>
        <w:t>,</w:t>
      </w:r>
      <w:r w:rsidRPr="007147C4">
        <w:rPr>
          <w:rFonts w:cs="Arial"/>
        </w:rPr>
        <w:t xml:space="preserve"> para el éxito en la implementación de este PGD, en cada dependencia de </w:t>
      </w:r>
      <w:r>
        <w:rPr>
          <w:rFonts w:cs="Arial"/>
        </w:rPr>
        <w:t>la SuperSubsidio</w:t>
      </w:r>
      <w:r w:rsidRPr="007147C4">
        <w:rPr>
          <w:rFonts w:cs="Arial"/>
        </w:rPr>
        <w:t xml:space="preserve"> deberá existir un enlace para la gestión documental que lidere </w:t>
      </w:r>
      <w:r>
        <w:rPr>
          <w:rFonts w:cs="Arial"/>
        </w:rPr>
        <w:t>de manera oportuna su ejecución y puesta en marcha</w:t>
      </w:r>
      <w:r w:rsidRPr="007147C4">
        <w:rPr>
          <w:rFonts w:cs="Arial"/>
        </w:rPr>
        <w:t xml:space="preserve">, </w:t>
      </w:r>
      <w:r>
        <w:rPr>
          <w:rFonts w:cs="Arial"/>
        </w:rPr>
        <w:t>el</w:t>
      </w:r>
      <w:r w:rsidRPr="007147C4">
        <w:rPr>
          <w:rFonts w:cs="Arial"/>
        </w:rPr>
        <w:t xml:space="preserve"> cual estará en contacto con la persona designada por </w:t>
      </w:r>
      <w:r>
        <w:rPr>
          <w:rFonts w:cs="Arial"/>
        </w:rPr>
        <w:t>el grupo de gestión documental y notificaciones a</w:t>
      </w:r>
      <w:r w:rsidRPr="007147C4">
        <w:rPr>
          <w:rFonts w:cs="Arial"/>
        </w:rPr>
        <w:t xml:space="preserve"> Nivel Central, quien lo capacitará y acompañará en todos los procesos necesarios.</w:t>
      </w:r>
    </w:p>
    <w:p w14:paraId="24D8DF58" w14:textId="77777777" w:rsidR="009019D7" w:rsidRPr="007147C4" w:rsidRDefault="009019D7" w:rsidP="009019D7">
      <w:pPr>
        <w:widowControl w:val="0"/>
        <w:tabs>
          <w:tab w:val="left" w:pos="542"/>
        </w:tabs>
        <w:autoSpaceDE w:val="0"/>
        <w:autoSpaceDN w:val="0"/>
        <w:spacing w:after="0"/>
        <w:ind w:right="124"/>
        <w:rPr>
          <w:rFonts w:cs="Arial"/>
        </w:rPr>
      </w:pPr>
    </w:p>
    <w:p w14:paraId="2EFD065E" w14:textId="77777777" w:rsidR="009019D7" w:rsidRPr="007147C4" w:rsidRDefault="009019D7" w:rsidP="009019D7">
      <w:pPr>
        <w:widowControl w:val="0"/>
        <w:tabs>
          <w:tab w:val="left" w:pos="542"/>
        </w:tabs>
        <w:autoSpaceDE w:val="0"/>
        <w:autoSpaceDN w:val="0"/>
        <w:spacing w:after="0"/>
        <w:ind w:right="127"/>
        <w:rPr>
          <w:rFonts w:cs="Arial"/>
        </w:rPr>
      </w:pPr>
      <w:r w:rsidRPr="007147C4">
        <w:rPr>
          <w:rFonts w:cs="Arial"/>
        </w:rPr>
        <w:t>El funcionario enlace no eximirá ni reemplazará la responsabilidad o actividad archivística del funcionario productor.</w:t>
      </w:r>
    </w:p>
    <w:p w14:paraId="7534ECA6" w14:textId="239AAF23" w:rsidR="00AA1E64" w:rsidRDefault="00AA1E64" w:rsidP="00AA1E64">
      <w:pPr>
        <w:rPr>
          <w:rFonts w:cs="Arial"/>
        </w:rPr>
      </w:pPr>
    </w:p>
    <w:p w14:paraId="671173F7" w14:textId="204054D8" w:rsidR="00415743" w:rsidRPr="00B66D83" w:rsidRDefault="00415743" w:rsidP="00AA1E64">
      <w:pPr>
        <w:rPr>
          <w:rFonts w:cs="Arial"/>
          <w:color w:val="4472C4" w:themeColor="accent1"/>
        </w:rPr>
      </w:pPr>
      <w:r w:rsidRPr="00B66D83">
        <w:rPr>
          <w:rFonts w:cs="Arial"/>
          <w:color w:val="4472C4" w:themeColor="accent1"/>
        </w:rPr>
        <w:t>La matriz RACI del Programa de Gestión Documental (PGD) tiene como objetivo definir con claridad los niveles de responsabilidad, autoridad y participación de las diferentes dependencias y roles institucionales en la implementación, ejecución, seguimiento y mejora continua de los procesos de gestión documental</w:t>
      </w:r>
      <w:r w:rsidR="00E57616">
        <w:rPr>
          <w:rFonts w:cs="Arial"/>
          <w:color w:val="4472C4" w:themeColor="accent1"/>
        </w:rPr>
        <w:t xml:space="preserve"> de la</w:t>
      </w:r>
      <w:r w:rsidRPr="00B66D83">
        <w:rPr>
          <w:rFonts w:cs="Arial"/>
          <w:color w:val="4472C4" w:themeColor="accent1"/>
        </w:rPr>
        <w:t xml:space="preserve"> </w:t>
      </w:r>
      <w:r w:rsidR="00203C84" w:rsidRPr="00B66D83">
        <w:rPr>
          <w:rFonts w:cs="Arial"/>
          <w:color w:val="4472C4" w:themeColor="accent1"/>
        </w:rPr>
        <w:t>Super</w:t>
      </w:r>
      <w:r w:rsidRPr="00B66D83">
        <w:rPr>
          <w:rFonts w:cs="Arial"/>
          <w:color w:val="4472C4" w:themeColor="accent1"/>
        </w:rPr>
        <w:t>Subsidi</w:t>
      </w:r>
      <w:r w:rsidR="00203C84" w:rsidRPr="00B66D83">
        <w:rPr>
          <w:rFonts w:cs="Arial"/>
          <w:color w:val="4472C4" w:themeColor="accent1"/>
        </w:rPr>
        <w:t>o</w:t>
      </w:r>
      <w:r w:rsidRPr="00B66D83">
        <w:rPr>
          <w:rFonts w:cs="Arial"/>
          <w:color w:val="4472C4" w:themeColor="accent1"/>
        </w:rPr>
        <w:t xml:space="preserve">. Este instrumento permite asignar quién es </w:t>
      </w:r>
      <w:r w:rsidR="00203C84" w:rsidRPr="00B66D83">
        <w:rPr>
          <w:rFonts w:cs="Arial"/>
          <w:color w:val="4472C4" w:themeColor="accent1"/>
        </w:rPr>
        <w:t>r</w:t>
      </w:r>
      <w:r w:rsidRPr="00B66D83">
        <w:rPr>
          <w:rFonts w:cs="Arial"/>
          <w:color w:val="4472C4" w:themeColor="accent1"/>
        </w:rPr>
        <w:t xml:space="preserve">esponsable, quién </w:t>
      </w:r>
      <w:r w:rsidR="00203C84" w:rsidRPr="00B66D83">
        <w:rPr>
          <w:rFonts w:cs="Arial"/>
          <w:color w:val="4472C4" w:themeColor="accent1"/>
        </w:rPr>
        <w:t>a</w:t>
      </w:r>
      <w:r w:rsidRPr="00B66D83">
        <w:rPr>
          <w:rFonts w:cs="Arial"/>
          <w:color w:val="4472C4" w:themeColor="accent1"/>
        </w:rPr>
        <w:t xml:space="preserve">prueba, quién debe ser </w:t>
      </w:r>
      <w:r w:rsidR="00203C84" w:rsidRPr="00B66D83">
        <w:rPr>
          <w:rFonts w:cs="Arial"/>
          <w:color w:val="4472C4" w:themeColor="accent1"/>
        </w:rPr>
        <w:t>c</w:t>
      </w:r>
      <w:r w:rsidRPr="00B66D83">
        <w:rPr>
          <w:rFonts w:cs="Arial"/>
          <w:color w:val="4472C4" w:themeColor="accent1"/>
        </w:rPr>
        <w:t xml:space="preserve">onsultado y quién debe ser </w:t>
      </w:r>
      <w:r w:rsidR="00203C84" w:rsidRPr="00B66D83">
        <w:rPr>
          <w:rFonts w:cs="Arial"/>
          <w:color w:val="4472C4" w:themeColor="accent1"/>
        </w:rPr>
        <w:t>i</w:t>
      </w:r>
      <w:r w:rsidRPr="00B66D83">
        <w:rPr>
          <w:rFonts w:cs="Arial"/>
          <w:color w:val="4472C4" w:themeColor="accent1"/>
        </w:rPr>
        <w:t>nformado en cada una de las actividades establecidas en el PGD, garantizando así una distribución ordenada de funciones, la trazabilidad en la toma de decisiones, el cumplimiento de los lineamientos normativos del Archivo General de la Nación y la optimización en materia de administración documental.</w:t>
      </w:r>
    </w:p>
    <w:p w14:paraId="53994754" w14:textId="3EAAC00D" w:rsidR="00AA1E64" w:rsidRDefault="00AA1E64" w:rsidP="00AA1E64">
      <w:pPr>
        <w:rPr>
          <w:rFonts w:cs="Arial"/>
        </w:rPr>
      </w:pPr>
      <w:r w:rsidRPr="007147C4">
        <w:rPr>
          <w:rFonts w:cs="Arial"/>
        </w:rPr>
        <w:t xml:space="preserve">La estructura y niveles de responsabilidad </w:t>
      </w:r>
      <w:r>
        <w:rPr>
          <w:rFonts w:cs="Arial"/>
        </w:rPr>
        <w:t>encaminadas</w:t>
      </w:r>
      <w:r w:rsidRPr="007147C4">
        <w:rPr>
          <w:rFonts w:cs="Arial"/>
        </w:rPr>
        <w:t xml:space="preserve"> para el cumplimiento de los </w:t>
      </w:r>
      <w:r>
        <w:rPr>
          <w:rFonts w:cs="Arial"/>
        </w:rPr>
        <w:t xml:space="preserve">lineamientos y actividades </w:t>
      </w:r>
      <w:r w:rsidRPr="007147C4">
        <w:rPr>
          <w:rFonts w:cs="Arial"/>
        </w:rPr>
        <w:t xml:space="preserve">de la gestión documental de la </w:t>
      </w:r>
      <w:r>
        <w:rPr>
          <w:rFonts w:cs="Arial"/>
        </w:rPr>
        <w:t>Superintendencia de Subsidio Familiar,</w:t>
      </w:r>
      <w:r w:rsidRPr="007147C4">
        <w:rPr>
          <w:rFonts w:cs="Arial"/>
        </w:rPr>
        <w:t xml:space="preserve"> se puede observar en la siguiente Matriz de responsabilidad RACI</w:t>
      </w:r>
      <w:r>
        <w:rPr>
          <w:rFonts w:cs="Arial"/>
        </w:rPr>
        <w:t>, denominada así por sus siglas.</w:t>
      </w:r>
    </w:p>
    <w:tbl>
      <w:tblPr>
        <w:tblW w:w="3960" w:type="dxa"/>
        <w:tblInd w:w="-5" w:type="dxa"/>
        <w:tblCellMar>
          <w:left w:w="70" w:type="dxa"/>
          <w:right w:w="70" w:type="dxa"/>
        </w:tblCellMar>
        <w:tblLook w:val="04A0" w:firstRow="1" w:lastRow="0" w:firstColumn="1" w:lastColumn="0" w:noHBand="0" w:noVBand="1"/>
      </w:tblPr>
      <w:tblGrid>
        <w:gridCol w:w="1541"/>
        <w:gridCol w:w="1261"/>
        <w:gridCol w:w="1355"/>
        <w:gridCol w:w="1221"/>
      </w:tblGrid>
      <w:tr w:rsidR="00AA1E64" w:rsidRPr="00AA1E64" w14:paraId="442A3535" w14:textId="77777777" w:rsidTr="00AA1E64">
        <w:trPr>
          <w:trHeight w:val="204"/>
        </w:trPr>
        <w:tc>
          <w:tcPr>
            <w:tcW w:w="960" w:type="dxa"/>
            <w:tcBorders>
              <w:top w:val="single" w:sz="4" w:space="0" w:color="auto"/>
              <w:left w:val="single" w:sz="4" w:space="0" w:color="auto"/>
              <w:bottom w:val="single" w:sz="4" w:space="0" w:color="auto"/>
              <w:right w:val="single" w:sz="4" w:space="0" w:color="auto"/>
            </w:tcBorders>
            <w:shd w:val="clear" w:color="000000" w:fill="FFCC00"/>
            <w:vAlign w:val="bottom"/>
            <w:hideMark/>
          </w:tcPr>
          <w:p w14:paraId="32C55513" w14:textId="77777777" w:rsidR="00AA1E64" w:rsidRPr="00AA1E64" w:rsidRDefault="00AA1E64" w:rsidP="00AA1E64">
            <w:pPr>
              <w:rPr>
                <w:rFonts w:cs="Arial"/>
              </w:rPr>
            </w:pPr>
            <w:r w:rsidRPr="00AA1E64">
              <w:rPr>
                <w:rFonts w:cs="Arial"/>
              </w:rPr>
              <w:t>R</w:t>
            </w:r>
          </w:p>
        </w:tc>
        <w:tc>
          <w:tcPr>
            <w:tcW w:w="1000" w:type="dxa"/>
            <w:tcBorders>
              <w:top w:val="single" w:sz="4" w:space="0" w:color="auto"/>
              <w:left w:val="single" w:sz="4" w:space="0" w:color="auto"/>
              <w:bottom w:val="single" w:sz="4" w:space="0" w:color="auto"/>
              <w:right w:val="single" w:sz="4" w:space="0" w:color="auto"/>
            </w:tcBorders>
            <w:shd w:val="clear" w:color="000000" w:fill="218734"/>
            <w:vAlign w:val="bottom"/>
            <w:hideMark/>
          </w:tcPr>
          <w:p w14:paraId="575D964A" w14:textId="77777777" w:rsidR="00AA1E64" w:rsidRPr="00AA1E64" w:rsidRDefault="00AA1E64" w:rsidP="00AA1E64">
            <w:pPr>
              <w:rPr>
                <w:rFonts w:cs="Arial"/>
              </w:rPr>
            </w:pPr>
            <w:r w:rsidRPr="00AA1E64">
              <w:rPr>
                <w:rFonts w:cs="Arial"/>
              </w:rPr>
              <w:t>A</w:t>
            </w:r>
          </w:p>
        </w:tc>
        <w:tc>
          <w:tcPr>
            <w:tcW w:w="1000" w:type="dxa"/>
            <w:tcBorders>
              <w:top w:val="single" w:sz="4" w:space="0" w:color="auto"/>
              <w:left w:val="single" w:sz="4" w:space="0" w:color="auto"/>
              <w:bottom w:val="single" w:sz="4" w:space="0" w:color="auto"/>
              <w:right w:val="single" w:sz="4" w:space="0" w:color="auto"/>
            </w:tcBorders>
            <w:shd w:val="clear" w:color="000000" w:fill="0070C0"/>
            <w:vAlign w:val="bottom"/>
            <w:hideMark/>
          </w:tcPr>
          <w:p w14:paraId="3C5B6D4C" w14:textId="77777777" w:rsidR="00AA1E64" w:rsidRPr="00AA1E64" w:rsidRDefault="00AA1E64" w:rsidP="00AA1E64">
            <w:pPr>
              <w:rPr>
                <w:rFonts w:cs="Arial"/>
              </w:rPr>
            </w:pPr>
            <w:r w:rsidRPr="00AA1E64">
              <w:rPr>
                <w:rFonts w:cs="Arial"/>
              </w:rPr>
              <w:t>C</w:t>
            </w:r>
          </w:p>
        </w:tc>
        <w:tc>
          <w:tcPr>
            <w:tcW w:w="1000" w:type="dxa"/>
            <w:tcBorders>
              <w:top w:val="single" w:sz="4" w:space="0" w:color="auto"/>
              <w:left w:val="single" w:sz="4" w:space="0" w:color="auto"/>
              <w:bottom w:val="single" w:sz="4" w:space="0" w:color="auto"/>
              <w:right w:val="single" w:sz="4" w:space="0" w:color="auto"/>
            </w:tcBorders>
            <w:shd w:val="clear" w:color="000000" w:fill="C00000"/>
            <w:vAlign w:val="bottom"/>
            <w:hideMark/>
          </w:tcPr>
          <w:p w14:paraId="1A7CE357" w14:textId="77777777" w:rsidR="00AA1E64" w:rsidRPr="00AA1E64" w:rsidRDefault="00AA1E64" w:rsidP="00AA1E64">
            <w:pPr>
              <w:rPr>
                <w:rFonts w:cs="Arial"/>
              </w:rPr>
            </w:pPr>
            <w:r w:rsidRPr="00AA1E64">
              <w:rPr>
                <w:rFonts w:cs="Arial"/>
              </w:rPr>
              <w:t>I</w:t>
            </w:r>
          </w:p>
        </w:tc>
      </w:tr>
      <w:tr w:rsidR="00AA1E64" w:rsidRPr="00AA1E64" w14:paraId="6FF1840A" w14:textId="77777777" w:rsidTr="00AA1E64">
        <w:trPr>
          <w:trHeight w:val="204"/>
        </w:trPr>
        <w:tc>
          <w:tcPr>
            <w:tcW w:w="960" w:type="dxa"/>
            <w:tcBorders>
              <w:top w:val="nil"/>
              <w:left w:val="single" w:sz="4" w:space="0" w:color="auto"/>
              <w:bottom w:val="single" w:sz="4" w:space="0" w:color="auto"/>
              <w:right w:val="single" w:sz="4" w:space="0" w:color="auto"/>
            </w:tcBorders>
            <w:vAlign w:val="bottom"/>
            <w:hideMark/>
          </w:tcPr>
          <w:p w14:paraId="2247F95D" w14:textId="77777777" w:rsidR="00AA1E64" w:rsidRPr="00AA1E64" w:rsidRDefault="00AA1E64" w:rsidP="00AA1E64">
            <w:pPr>
              <w:rPr>
                <w:rFonts w:cs="Arial"/>
              </w:rPr>
            </w:pPr>
            <w:r w:rsidRPr="00AA1E64">
              <w:rPr>
                <w:rFonts w:cs="Arial"/>
              </w:rPr>
              <w:t>Responsable</w:t>
            </w:r>
          </w:p>
        </w:tc>
        <w:tc>
          <w:tcPr>
            <w:tcW w:w="1000" w:type="dxa"/>
            <w:tcBorders>
              <w:top w:val="nil"/>
              <w:left w:val="nil"/>
              <w:bottom w:val="single" w:sz="4" w:space="0" w:color="auto"/>
              <w:right w:val="single" w:sz="4" w:space="0" w:color="auto"/>
            </w:tcBorders>
            <w:vAlign w:val="bottom"/>
            <w:hideMark/>
          </w:tcPr>
          <w:p w14:paraId="3E3626B9" w14:textId="77777777" w:rsidR="00AA1E64" w:rsidRPr="00AA1E64" w:rsidRDefault="00AA1E64" w:rsidP="00AA1E64">
            <w:pPr>
              <w:rPr>
                <w:rFonts w:cs="Arial"/>
              </w:rPr>
            </w:pPr>
            <w:r w:rsidRPr="00AA1E64">
              <w:rPr>
                <w:rFonts w:cs="Arial"/>
              </w:rPr>
              <w:t>Aprobador</w:t>
            </w:r>
          </w:p>
        </w:tc>
        <w:tc>
          <w:tcPr>
            <w:tcW w:w="1000" w:type="dxa"/>
            <w:tcBorders>
              <w:top w:val="nil"/>
              <w:left w:val="nil"/>
              <w:bottom w:val="single" w:sz="4" w:space="0" w:color="auto"/>
              <w:right w:val="single" w:sz="4" w:space="0" w:color="auto"/>
            </w:tcBorders>
            <w:vAlign w:val="bottom"/>
            <w:hideMark/>
          </w:tcPr>
          <w:p w14:paraId="3E785B0D" w14:textId="77777777" w:rsidR="00AA1E64" w:rsidRPr="00AA1E64" w:rsidRDefault="00AA1E64" w:rsidP="00AA1E64">
            <w:pPr>
              <w:rPr>
                <w:rFonts w:cs="Arial"/>
              </w:rPr>
            </w:pPr>
            <w:r w:rsidRPr="00AA1E64">
              <w:rPr>
                <w:rFonts w:cs="Arial"/>
              </w:rPr>
              <w:t>Consultado</w:t>
            </w:r>
          </w:p>
        </w:tc>
        <w:tc>
          <w:tcPr>
            <w:tcW w:w="1000" w:type="dxa"/>
            <w:tcBorders>
              <w:top w:val="nil"/>
              <w:left w:val="nil"/>
              <w:bottom w:val="single" w:sz="4" w:space="0" w:color="auto"/>
              <w:right w:val="single" w:sz="4" w:space="0" w:color="auto"/>
            </w:tcBorders>
            <w:vAlign w:val="bottom"/>
            <w:hideMark/>
          </w:tcPr>
          <w:p w14:paraId="2A49E561" w14:textId="77777777" w:rsidR="00AA1E64" w:rsidRPr="00AA1E64" w:rsidRDefault="00AA1E64" w:rsidP="00AA1E64">
            <w:pPr>
              <w:rPr>
                <w:rFonts w:cs="Arial"/>
              </w:rPr>
            </w:pPr>
            <w:r w:rsidRPr="00AA1E64">
              <w:rPr>
                <w:rFonts w:cs="Arial"/>
              </w:rPr>
              <w:t>Informado</w:t>
            </w:r>
          </w:p>
        </w:tc>
      </w:tr>
    </w:tbl>
    <w:p w14:paraId="10E84FBC" w14:textId="77777777" w:rsidR="00AA1E64" w:rsidRDefault="00AA1E64" w:rsidP="00AA1E64">
      <w:pPr>
        <w:rPr>
          <w:rFonts w:cs="Arial"/>
        </w:rPr>
      </w:pPr>
    </w:p>
    <w:p w14:paraId="19CA20C2" w14:textId="116656C4" w:rsidR="00672F8F" w:rsidRDefault="00AA1E64" w:rsidP="001C3C3D">
      <w:r>
        <w:rPr>
          <w:rFonts w:cs="Arial"/>
        </w:rPr>
        <w:lastRenderedPageBreak/>
        <w:t>Sus colores, apoyan visualmente el rol de cada uno de los participantes en las diferentes actividades propuestas.</w:t>
      </w:r>
    </w:p>
    <w:p w14:paraId="594749B0" w14:textId="77777777" w:rsidR="00725E87" w:rsidRDefault="00725E87" w:rsidP="00987D48">
      <w:pPr>
        <w:sectPr w:rsidR="00725E87" w:rsidSect="00D037E0">
          <w:headerReference w:type="default" r:id="rId11"/>
          <w:footerReference w:type="default" r:id="rId12"/>
          <w:type w:val="continuous"/>
          <w:pgSz w:w="12240" w:h="15840" w:code="1"/>
          <w:pgMar w:top="1701" w:right="1134" w:bottom="1701" w:left="2268" w:header="340" w:footer="708" w:gutter="0"/>
          <w:cols w:space="708"/>
          <w:docGrid w:linePitch="360"/>
        </w:sectPr>
      </w:pPr>
    </w:p>
    <w:p w14:paraId="11145762" w14:textId="5468F336" w:rsidR="00725E87" w:rsidRDefault="00725E87" w:rsidP="00987D48"/>
    <w:tbl>
      <w:tblPr>
        <w:tblW w:w="4481" w:type="pct"/>
        <w:tblCellMar>
          <w:left w:w="70" w:type="dxa"/>
          <w:right w:w="70" w:type="dxa"/>
        </w:tblCellMar>
        <w:tblLook w:val="04A0" w:firstRow="1" w:lastRow="0" w:firstColumn="1" w:lastColumn="0" w:noHBand="0" w:noVBand="1"/>
      </w:tblPr>
      <w:tblGrid>
        <w:gridCol w:w="451"/>
        <w:gridCol w:w="938"/>
        <w:gridCol w:w="334"/>
        <w:gridCol w:w="1074"/>
        <w:gridCol w:w="820"/>
        <w:gridCol w:w="693"/>
        <w:gridCol w:w="919"/>
        <w:gridCol w:w="739"/>
        <w:gridCol w:w="548"/>
        <w:gridCol w:w="608"/>
        <w:gridCol w:w="1016"/>
        <w:gridCol w:w="688"/>
      </w:tblGrid>
      <w:tr w:rsidR="00E57616" w:rsidRPr="00672F8F" w14:paraId="5AB9C3B9" w14:textId="77777777" w:rsidTr="00E57616">
        <w:trPr>
          <w:trHeight w:val="960"/>
          <w:tblHeader/>
        </w:trPr>
        <w:tc>
          <w:tcPr>
            <w:tcW w:w="260" w:type="pct"/>
            <w:tcBorders>
              <w:top w:val="single" w:sz="4" w:space="0" w:color="auto"/>
              <w:left w:val="single" w:sz="4" w:space="0" w:color="auto"/>
              <w:bottom w:val="single" w:sz="4" w:space="0" w:color="auto"/>
              <w:right w:val="single" w:sz="4" w:space="0" w:color="auto"/>
            </w:tcBorders>
            <w:vAlign w:val="center"/>
            <w:hideMark/>
          </w:tcPr>
          <w:p w14:paraId="77B76125"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PHVA</w:t>
            </w:r>
          </w:p>
        </w:tc>
        <w:tc>
          <w:tcPr>
            <w:tcW w:w="528" w:type="pct"/>
            <w:tcBorders>
              <w:top w:val="single" w:sz="4" w:space="0" w:color="auto"/>
              <w:left w:val="nil"/>
              <w:bottom w:val="single" w:sz="4" w:space="0" w:color="auto"/>
              <w:right w:val="single" w:sz="4" w:space="0" w:color="auto"/>
            </w:tcBorders>
            <w:vAlign w:val="center"/>
            <w:hideMark/>
          </w:tcPr>
          <w:p w14:paraId="5116AE0B"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FASES GD</w:t>
            </w:r>
          </w:p>
        </w:tc>
        <w:tc>
          <w:tcPr>
            <w:tcW w:w="195" w:type="pct"/>
            <w:tcBorders>
              <w:top w:val="single" w:sz="4" w:space="0" w:color="auto"/>
              <w:left w:val="nil"/>
              <w:bottom w:val="single" w:sz="4" w:space="0" w:color="auto"/>
              <w:right w:val="single" w:sz="4" w:space="0" w:color="auto"/>
            </w:tcBorders>
            <w:vAlign w:val="center"/>
            <w:hideMark/>
          </w:tcPr>
          <w:p w14:paraId="6E1FC185"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No.</w:t>
            </w:r>
          </w:p>
        </w:tc>
        <w:tc>
          <w:tcPr>
            <w:tcW w:w="604" w:type="pct"/>
            <w:tcBorders>
              <w:top w:val="single" w:sz="4" w:space="0" w:color="auto"/>
              <w:left w:val="nil"/>
              <w:bottom w:val="single" w:sz="4" w:space="0" w:color="auto"/>
              <w:right w:val="single" w:sz="4" w:space="0" w:color="auto"/>
            </w:tcBorders>
            <w:vAlign w:val="center"/>
            <w:hideMark/>
          </w:tcPr>
          <w:p w14:paraId="5350103D"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Actividad</w:t>
            </w:r>
          </w:p>
        </w:tc>
        <w:tc>
          <w:tcPr>
            <w:tcW w:w="463" w:type="pct"/>
            <w:tcBorders>
              <w:top w:val="single" w:sz="4" w:space="0" w:color="auto"/>
              <w:left w:val="nil"/>
              <w:bottom w:val="single" w:sz="4" w:space="0" w:color="auto"/>
              <w:right w:val="single" w:sz="4" w:space="0" w:color="auto"/>
            </w:tcBorders>
            <w:vAlign w:val="center"/>
            <w:hideMark/>
          </w:tcPr>
          <w:p w14:paraId="418BD6FE"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Comité Institucional de Gestión y Desempeño</w:t>
            </w:r>
          </w:p>
        </w:tc>
        <w:tc>
          <w:tcPr>
            <w:tcW w:w="393" w:type="pct"/>
            <w:tcBorders>
              <w:top w:val="single" w:sz="4" w:space="0" w:color="auto"/>
              <w:left w:val="nil"/>
              <w:bottom w:val="single" w:sz="4" w:space="0" w:color="auto"/>
              <w:right w:val="single" w:sz="4" w:space="0" w:color="auto"/>
            </w:tcBorders>
            <w:vAlign w:val="center"/>
            <w:hideMark/>
          </w:tcPr>
          <w:p w14:paraId="2CC39827"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Secretaría General</w:t>
            </w:r>
          </w:p>
        </w:tc>
        <w:tc>
          <w:tcPr>
            <w:tcW w:w="518" w:type="pct"/>
            <w:tcBorders>
              <w:top w:val="single" w:sz="4" w:space="0" w:color="auto"/>
              <w:left w:val="nil"/>
              <w:bottom w:val="single" w:sz="4" w:space="0" w:color="auto"/>
              <w:right w:val="single" w:sz="4" w:space="0" w:color="auto"/>
            </w:tcBorders>
            <w:vAlign w:val="center"/>
            <w:hideMark/>
          </w:tcPr>
          <w:p w14:paraId="66B0EDC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Grupo de Gestión Documental y Notificaciones</w:t>
            </w:r>
          </w:p>
        </w:tc>
        <w:tc>
          <w:tcPr>
            <w:tcW w:w="418" w:type="pct"/>
            <w:tcBorders>
              <w:top w:val="single" w:sz="4" w:space="0" w:color="auto"/>
              <w:left w:val="nil"/>
              <w:bottom w:val="single" w:sz="4" w:space="0" w:color="auto"/>
              <w:right w:val="single" w:sz="4" w:space="0" w:color="auto"/>
            </w:tcBorders>
            <w:vAlign w:val="center"/>
            <w:hideMark/>
          </w:tcPr>
          <w:p w14:paraId="2C9DD9EF" w14:textId="2A6CD598"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r>
              <w:rPr>
                <w:rFonts w:ascii="Calibri" w:eastAsia="Times New Roman" w:hAnsi="Calibri" w:cs="Times New Roman"/>
                <w:b/>
                <w:bCs/>
                <w:color w:val="000000"/>
                <w:kern w:val="0"/>
                <w:sz w:val="16"/>
                <w:szCs w:val="16"/>
                <w:lang w:eastAsia="es-CO"/>
                <w14:ligatures w14:val="none"/>
              </w:rPr>
              <w:t xml:space="preserve">Oficina Asesora de </w:t>
            </w:r>
            <w:r w:rsidRPr="00672F8F">
              <w:rPr>
                <w:rFonts w:ascii="Calibri" w:eastAsia="Times New Roman" w:hAnsi="Calibri" w:cs="Times New Roman"/>
                <w:b/>
                <w:bCs/>
                <w:color w:val="000000"/>
                <w:kern w:val="0"/>
                <w:sz w:val="16"/>
                <w:szCs w:val="16"/>
                <w:lang w:eastAsia="es-CO"/>
                <w14:ligatures w14:val="none"/>
              </w:rPr>
              <w:t>Planeación</w:t>
            </w:r>
          </w:p>
        </w:tc>
        <w:tc>
          <w:tcPr>
            <w:tcW w:w="313" w:type="pct"/>
            <w:tcBorders>
              <w:top w:val="single" w:sz="4" w:space="0" w:color="auto"/>
              <w:left w:val="nil"/>
              <w:bottom w:val="single" w:sz="4" w:space="0" w:color="auto"/>
              <w:right w:val="single" w:sz="4" w:space="0" w:color="auto"/>
            </w:tcBorders>
            <w:vAlign w:val="center"/>
            <w:hideMark/>
          </w:tcPr>
          <w:p w14:paraId="3EBE70FA" w14:textId="04E684C3" w:rsidR="00E57616" w:rsidRPr="00B30DEB" w:rsidRDefault="00E57616" w:rsidP="00672F8F">
            <w:pPr>
              <w:spacing w:after="0"/>
              <w:rPr>
                <w:rFonts w:ascii="Calibri" w:eastAsia="Times New Roman" w:hAnsi="Calibri" w:cs="Times New Roman"/>
                <w:b/>
                <w:bCs/>
                <w:kern w:val="0"/>
                <w:sz w:val="16"/>
                <w:szCs w:val="16"/>
                <w:lang w:eastAsia="es-CO"/>
                <w14:ligatures w14:val="none"/>
              </w:rPr>
            </w:pPr>
            <w:r w:rsidRPr="00B30DEB">
              <w:rPr>
                <w:rFonts w:ascii="Calibri" w:eastAsia="Times New Roman" w:hAnsi="Calibri" w:cs="Times New Roman"/>
                <w:b/>
                <w:bCs/>
                <w:kern w:val="0"/>
                <w:sz w:val="16"/>
                <w:szCs w:val="16"/>
                <w:lang w:eastAsia="es-CO"/>
                <w14:ligatures w14:val="none"/>
              </w:rPr>
              <w:t>Oficina de Control Interno</w:t>
            </w:r>
          </w:p>
        </w:tc>
        <w:tc>
          <w:tcPr>
            <w:tcW w:w="346" w:type="pct"/>
            <w:tcBorders>
              <w:top w:val="single" w:sz="4" w:space="0" w:color="auto"/>
              <w:left w:val="nil"/>
              <w:bottom w:val="single" w:sz="4" w:space="0" w:color="auto"/>
              <w:right w:val="single" w:sz="4" w:space="0" w:color="auto"/>
            </w:tcBorders>
            <w:vAlign w:val="center"/>
            <w:hideMark/>
          </w:tcPr>
          <w:p w14:paraId="2B0107C7" w14:textId="05BC0A05" w:rsidR="00E57616" w:rsidRPr="00B30DEB" w:rsidRDefault="00E57616" w:rsidP="00672F8F">
            <w:pPr>
              <w:spacing w:after="0"/>
              <w:rPr>
                <w:rFonts w:ascii="Calibri" w:eastAsia="Times New Roman" w:hAnsi="Calibri" w:cs="Times New Roman"/>
                <w:b/>
                <w:bCs/>
                <w:kern w:val="0"/>
                <w:sz w:val="16"/>
                <w:szCs w:val="16"/>
                <w:lang w:eastAsia="es-CO"/>
                <w14:ligatures w14:val="none"/>
              </w:rPr>
            </w:pPr>
            <w:r w:rsidRPr="00B30DEB">
              <w:rPr>
                <w:rFonts w:ascii="Calibri" w:eastAsia="Times New Roman" w:hAnsi="Calibri" w:cs="Times New Roman"/>
                <w:b/>
                <w:bCs/>
                <w:kern w:val="0"/>
                <w:sz w:val="16"/>
                <w:szCs w:val="16"/>
                <w:lang w:eastAsia="es-CO"/>
                <w14:ligatures w14:val="none"/>
              </w:rPr>
              <w:t>Grupo de gestión de Talento Humano</w:t>
            </w:r>
          </w:p>
        </w:tc>
        <w:tc>
          <w:tcPr>
            <w:tcW w:w="571" w:type="pct"/>
            <w:tcBorders>
              <w:top w:val="single" w:sz="4" w:space="0" w:color="auto"/>
              <w:left w:val="nil"/>
              <w:bottom w:val="single" w:sz="4" w:space="0" w:color="auto"/>
              <w:right w:val="single" w:sz="4" w:space="0" w:color="auto"/>
            </w:tcBorders>
            <w:vAlign w:val="center"/>
            <w:hideMark/>
          </w:tcPr>
          <w:p w14:paraId="619438C7" w14:textId="672E9846" w:rsidR="00E57616" w:rsidRPr="00B30DEB" w:rsidRDefault="00E57616" w:rsidP="00672F8F">
            <w:pPr>
              <w:spacing w:after="0"/>
              <w:rPr>
                <w:rFonts w:ascii="Calibri" w:eastAsia="Times New Roman" w:hAnsi="Calibri" w:cs="Times New Roman"/>
                <w:b/>
                <w:bCs/>
                <w:kern w:val="0"/>
                <w:sz w:val="16"/>
                <w:szCs w:val="16"/>
                <w:lang w:eastAsia="es-CO"/>
                <w14:ligatures w14:val="none"/>
              </w:rPr>
            </w:pPr>
            <w:r w:rsidRPr="00B30DEB">
              <w:rPr>
                <w:rFonts w:ascii="Calibri" w:eastAsia="Times New Roman" w:hAnsi="Calibri" w:cs="Times New Roman"/>
                <w:b/>
                <w:bCs/>
                <w:kern w:val="0"/>
                <w:sz w:val="16"/>
                <w:szCs w:val="16"/>
                <w:lang w:eastAsia="es-CO"/>
                <w14:ligatures w14:val="none"/>
              </w:rPr>
              <w:t>Oficina de Tecnologías de la información y las comunicaciones</w:t>
            </w:r>
          </w:p>
        </w:tc>
        <w:tc>
          <w:tcPr>
            <w:tcW w:w="391" w:type="pct"/>
            <w:tcBorders>
              <w:top w:val="single" w:sz="4" w:space="0" w:color="auto"/>
              <w:left w:val="nil"/>
              <w:bottom w:val="single" w:sz="4" w:space="0" w:color="auto"/>
              <w:right w:val="single" w:sz="4" w:space="0" w:color="auto"/>
            </w:tcBorders>
            <w:vAlign w:val="center"/>
            <w:hideMark/>
          </w:tcPr>
          <w:p w14:paraId="26530A2A" w14:textId="77777777" w:rsidR="00E57616" w:rsidRPr="00CC0D1F" w:rsidRDefault="00E57616" w:rsidP="00672F8F">
            <w:pPr>
              <w:spacing w:after="0"/>
              <w:rPr>
                <w:rFonts w:ascii="Calibri" w:eastAsia="Times New Roman" w:hAnsi="Calibri" w:cs="Times New Roman"/>
                <w:b/>
                <w:bCs/>
                <w:color w:val="FF0000"/>
                <w:kern w:val="0"/>
                <w:sz w:val="16"/>
                <w:szCs w:val="16"/>
                <w:lang w:eastAsia="es-CO"/>
                <w14:ligatures w14:val="none"/>
              </w:rPr>
            </w:pPr>
            <w:r w:rsidRPr="00CC0D1F">
              <w:rPr>
                <w:rFonts w:ascii="Calibri" w:eastAsia="Times New Roman" w:hAnsi="Calibri" w:cs="Times New Roman"/>
                <w:b/>
                <w:bCs/>
                <w:kern w:val="0"/>
                <w:sz w:val="16"/>
                <w:szCs w:val="16"/>
                <w:lang w:eastAsia="es-CO"/>
                <w14:ligatures w14:val="none"/>
              </w:rPr>
              <w:t>Directivos</w:t>
            </w:r>
          </w:p>
        </w:tc>
      </w:tr>
      <w:tr w:rsidR="00E57616" w:rsidRPr="00672F8F" w14:paraId="7AD14A54" w14:textId="77777777" w:rsidTr="00E57616">
        <w:trPr>
          <w:trHeight w:val="612"/>
        </w:trPr>
        <w:tc>
          <w:tcPr>
            <w:tcW w:w="260" w:type="pct"/>
            <w:vMerge w:val="restart"/>
            <w:tcBorders>
              <w:top w:val="nil"/>
              <w:left w:val="single" w:sz="4" w:space="0" w:color="auto"/>
              <w:bottom w:val="single" w:sz="4" w:space="0" w:color="auto"/>
              <w:right w:val="single" w:sz="4" w:space="0" w:color="auto"/>
            </w:tcBorders>
            <w:textDirection w:val="btLr"/>
            <w:vAlign w:val="center"/>
            <w:hideMark/>
          </w:tcPr>
          <w:p w14:paraId="23968193"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PLANEAR</w:t>
            </w:r>
          </w:p>
        </w:tc>
        <w:tc>
          <w:tcPr>
            <w:tcW w:w="528" w:type="pct"/>
            <w:vMerge w:val="restart"/>
            <w:tcBorders>
              <w:top w:val="nil"/>
              <w:left w:val="single" w:sz="4" w:space="0" w:color="auto"/>
              <w:bottom w:val="single" w:sz="4" w:space="0" w:color="auto"/>
              <w:right w:val="single" w:sz="4" w:space="0" w:color="auto"/>
            </w:tcBorders>
            <w:vAlign w:val="center"/>
            <w:hideMark/>
          </w:tcPr>
          <w:p w14:paraId="5FF5B76C"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ELABORACIÓN</w:t>
            </w:r>
          </w:p>
        </w:tc>
        <w:tc>
          <w:tcPr>
            <w:tcW w:w="195" w:type="pct"/>
            <w:tcBorders>
              <w:top w:val="nil"/>
              <w:left w:val="nil"/>
              <w:bottom w:val="single" w:sz="4" w:space="0" w:color="auto"/>
              <w:right w:val="single" w:sz="4" w:space="0" w:color="auto"/>
            </w:tcBorders>
            <w:vAlign w:val="bottom"/>
            <w:hideMark/>
          </w:tcPr>
          <w:p w14:paraId="708A8DF6"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w:t>
            </w:r>
          </w:p>
        </w:tc>
        <w:tc>
          <w:tcPr>
            <w:tcW w:w="604" w:type="pct"/>
            <w:tcBorders>
              <w:top w:val="nil"/>
              <w:left w:val="nil"/>
              <w:bottom w:val="single" w:sz="4" w:space="0" w:color="auto"/>
              <w:right w:val="single" w:sz="4" w:space="0" w:color="auto"/>
            </w:tcBorders>
            <w:vAlign w:val="bottom"/>
            <w:hideMark/>
          </w:tcPr>
          <w:p w14:paraId="0E750D8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Identificar los instrumentos archivísticos y herramientas complementarias de la gestión Documental que se deben elaborar o actualizar.</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3B93E08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3318C27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7E9A7B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9D34EA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7A7D213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D708FA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242DA2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4DA03D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1BBB8B82"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4A1D7DD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687073CB"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3D172DC7"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w:t>
            </w:r>
          </w:p>
        </w:tc>
        <w:tc>
          <w:tcPr>
            <w:tcW w:w="604" w:type="pct"/>
            <w:tcBorders>
              <w:top w:val="nil"/>
              <w:left w:val="nil"/>
              <w:bottom w:val="single" w:sz="4" w:space="0" w:color="auto"/>
              <w:right w:val="single" w:sz="4" w:space="0" w:color="auto"/>
            </w:tcBorders>
            <w:vAlign w:val="bottom"/>
            <w:hideMark/>
          </w:tcPr>
          <w:p w14:paraId="3D440EE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Identificar los diferentes niveles de documentación (Manuales, procedimientos, guías, instructivos, formatos, riesgos, indicadores, etc.) de la SuperSubsidio que deben ser elaborados o actualizados.</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76FB6A3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2626745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C4A9FB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5DD6B4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A6A113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32230CD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05B0BE9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9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0099C3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r>
      <w:tr w:rsidR="00E57616" w:rsidRPr="00672F8F" w14:paraId="7C45151A"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04E3A85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2CBCAD6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5D540B13"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3</w:t>
            </w:r>
          </w:p>
        </w:tc>
        <w:tc>
          <w:tcPr>
            <w:tcW w:w="604" w:type="pct"/>
            <w:tcBorders>
              <w:top w:val="nil"/>
              <w:left w:val="nil"/>
              <w:bottom w:val="single" w:sz="4" w:space="0" w:color="auto"/>
              <w:right w:val="single" w:sz="4" w:space="0" w:color="auto"/>
            </w:tcBorders>
            <w:vAlign w:val="bottom"/>
            <w:hideMark/>
          </w:tcPr>
          <w:p w14:paraId="7C39B18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Identificar los planes, programas y proyectos de la gestión documental de la SuperSubsidio que deben ser prioritaria su implementación.</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C5BF81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7F49237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33E2139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0315C0C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490512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F852E7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355578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636B83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r>
      <w:tr w:rsidR="00E57616" w:rsidRPr="00672F8F" w14:paraId="772816CE"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01477678"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2D987BFD"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4DD95AB3"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4</w:t>
            </w:r>
          </w:p>
        </w:tc>
        <w:tc>
          <w:tcPr>
            <w:tcW w:w="604" w:type="pct"/>
            <w:tcBorders>
              <w:top w:val="nil"/>
              <w:left w:val="nil"/>
              <w:bottom w:val="single" w:sz="4" w:space="0" w:color="auto"/>
              <w:right w:val="single" w:sz="4" w:space="0" w:color="auto"/>
            </w:tcBorders>
            <w:vAlign w:val="bottom"/>
            <w:hideMark/>
          </w:tcPr>
          <w:p w14:paraId="2679567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Identificar las necesidades de los Planes de </w:t>
            </w:r>
            <w:r w:rsidRPr="00672F8F">
              <w:rPr>
                <w:rFonts w:ascii="Calibri" w:eastAsia="Times New Roman" w:hAnsi="Calibri" w:cs="Times New Roman"/>
                <w:color w:val="000000"/>
                <w:kern w:val="0"/>
                <w:sz w:val="16"/>
                <w:szCs w:val="16"/>
                <w:lang w:eastAsia="es-CO"/>
                <w14:ligatures w14:val="none"/>
              </w:rPr>
              <w:lastRenderedPageBreak/>
              <w:t>Conservación y Plan de preservación digital a largo plazo como componentes del Sistema Integrado de Conservación.</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17F5DAE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lastRenderedPageBreak/>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DDBD66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5BD7C1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14D970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8A7D53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9AC5C0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45259D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39D68E9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r>
      <w:tr w:rsidR="00E57616" w:rsidRPr="00672F8F" w14:paraId="138275B8"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57FFDDA3"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0DE69959"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6295AAB8"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5</w:t>
            </w:r>
          </w:p>
        </w:tc>
        <w:tc>
          <w:tcPr>
            <w:tcW w:w="604" w:type="pct"/>
            <w:tcBorders>
              <w:top w:val="nil"/>
              <w:left w:val="nil"/>
              <w:bottom w:val="single" w:sz="4" w:space="0" w:color="auto"/>
              <w:right w:val="single" w:sz="4" w:space="0" w:color="auto"/>
            </w:tcBorders>
            <w:vAlign w:val="bottom"/>
            <w:hideMark/>
          </w:tcPr>
          <w:p w14:paraId="22C3484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Identificar las necesidades de Capacitación en temas específicos de gestión Documental y los beneficiarios de su capacitación.</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38B9D50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C2DDDE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6A6025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9B58CC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4E6130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C </w:t>
            </w:r>
          </w:p>
        </w:tc>
        <w:tc>
          <w:tcPr>
            <w:tcW w:w="346"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9747C2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4CC067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E8C32B6"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66C0B7C8"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0EEAC23A"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5F29EF41"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66CC75B1"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6</w:t>
            </w:r>
          </w:p>
        </w:tc>
        <w:tc>
          <w:tcPr>
            <w:tcW w:w="604" w:type="pct"/>
            <w:tcBorders>
              <w:top w:val="nil"/>
              <w:left w:val="nil"/>
              <w:bottom w:val="single" w:sz="4" w:space="0" w:color="auto"/>
              <w:right w:val="single" w:sz="4" w:space="0" w:color="auto"/>
            </w:tcBorders>
            <w:vAlign w:val="bottom"/>
            <w:hideMark/>
          </w:tcPr>
          <w:p w14:paraId="4CCBE26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Identificar las metas y herramientas de medición para las actividades programadas relacionadas con gestión documental.</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4B9D18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27A8EE4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6CA14C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618AE65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28B444B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6BE076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32E3D0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87D3756"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0D19AEE6"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0A574FD2"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529DEECC"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0FDEFB34"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7</w:t>
            </w:r>
          </w:p>
        </w:tc>
        <w:tc>
          <w:tcPr>
            <w:tcW w:w="604" w:type="pct"/>
            <w:tcBorders>
              <w:top w:val="nil"/>
              <w:left w:val="nil"/>
              <w:bottom w:val="single" w:sz="4" w:space="0" w:color="auto"/>
              <w:right w:val="single" w:sz="4" w:space="0" w:color="auto"/>
            </w:tcBorders>
            <w:vAlign w:val="bottom"/>
            <w:hideMark/>
          </w:tcPr>
          <w:p w14:paraId="7857AD5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Identificar los canales de comunicación y difusión de los lineamientos de gestión documental en la SuperSubsidio.</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6A2C0D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CCC11D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BD4CE2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DF67E3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4551D8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059E50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03B457D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0427FCC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12D580CF" w14:textId="77777777" w:rsidTr="00E57616">
        <w:trPr>
          <w:trHeight w:val="408"/>
        </w:trPr>
        <w:tc>
          <w:tcPr>
            <w:tcW w:w="260" w:type="pct"/>
            <w:vMerge w:val="restart"/>
            <w:tcBorders>
              <w:top w:val="nil"/>
              <w:left w:val="single" w:sz="4" w:space="0" w:color="auto"/>
              <w:bottom w:val="single" w:sz="4" w:space="0" w:color="auto"/>
              <w:right w:val="single" w:sz="4" w:space="0" w:color="auto"/>
            </w:tcBorders>
            <w:textDirection w:val="btLr"/>
            <w:vAlign w:val="center"/>
            <w:hideMark/>
          </w:tcPr>
          <w:p w14:paraId="2D57550B"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 xml:space="preserve">HACER </w:t>
            </w:r>
          </w:p>
        </w:tc>
        <w:tc>
          <w:tcPr>
            <w:tcW w:w="528" w:type="pct"/>
            <w:vMerge w:val="restart"/>
            <w:tcBorders>
              <w:top w:val="nil"/>
              <w:left w:val="single" w:sz="4" w:space="0" w:color="auto"/>
              <w:bottom w:val="single" w:sz="4" w:space="0" w:color="auto"/>
              <w:right w:val="single" w:sz="4" w:space="0" w:color="auto"/>
            </w:tcBorders>
            <w:vAlign w:val="center"/>
            <w:hideMark/>
          </w:tcPr>
          <w:p w14:paraId="0A665646"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EJECUCIÓN Y PUESTA EN MARCHA</w:t>
            </w:r>
          </w:p>
        </w:tc>
        <w:tc>
          <w:tcPr>
            <w:tcW w:w="195" w:type="pct"/>
            <w:tcBorders>
              <w:top w:val="nil"/>
              <w:left w:val="nil"/>
              <w:bottom w:val="single" w:sz="4" w:space="0" w:color="auto"/>
              <w:right w:val="single" w:sz="4" w:space="0" w:color="auto"/>
            </w:tcBorders>
            <w:vAlign w:val="bottom"/>
            <w:hideMark/>
          </w:tcPr>
          <w:p w14:paraId="130875A7"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8</w:t>
            </w:r>
          </w:p>
        </w:tc>
        <w:tc>
          <w:tcPr>
            <w:tcW w:w="604" w:type="pct"/>
            <w:tcBorders>
              <w:top w:val="nil"/>
              <w:left w:val="nil"/>
              <w:bottom w:val="single" w:sz="4" w:space="0" w:color="auto"/>
              <w:right w:val="single" w:sz="4" w:space="0" w:color="auto"/>
            </w:tcBorders>
            <w:vAlign w:val="bottom"/>
            <w:hideMark/>
          </w:tcPr>
          <w:p w14:paraId="4696405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Elaborar y/o actualizar los instrumentos archivísticos y herramientas complementarias de la </w:t>
            </w:r>
            <w:r w:rsidRPr="00672F8F">
              <w:rPr>
                <w:rFonts w:ascii="Calibri" w:eastAsia="Times New Roman" w:hAnsi="Calibri" w:cs="Times New Roman"/>
                <w:color w:val="000000"/>
                <w:kern w:val="0"/>
                <w:sz w:val="16"/>
                <w:szCs w:val="16"/>
                <w:lang w:eastAsia="es-CO"/>
                <w14:ligatures w14:val="none"/>
              </w:rPr>
              <w:lastRenderedPageBreak/>
              <w:t>gestión Documental.</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D2E233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lastRenderedPageBreak/>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3E08D86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461E95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6B40875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595EAC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035DA99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3B3FEE0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9789AC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7D8BFB67"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23BB3C8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610CAFEC"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3EC5DE21"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9</w:t>
            </w:r>
          </w:p>
        </w:tc>
        <w:tc>
          <w:tcPr>
            <w:tcW w:w="604" w:type="pct"/>
            <w:tcBorders>
              <w:top w:val="nil"/>
              <w:left w:val="nil"/>
              <w:bottom w:val="single" w:sz="4" w:space="0" w:color="auto"/>
              <w:right w:val="single" w:sz="4" w:space="0" w:color="auto"/>
            </w:tcBorders>
            <w:vAlign w:val="bottom"/>
            <w:hideMark/>
          </w:tcPr>
          <w:p w14:paraId="47E7795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Aprobar los instrumentos archivísticos y herramientas complementarias de la gestión Documental.</w:t>
            </w:r>
          </w:p>
        </w:tc>
        <w:tc>
          <w:tcPr>
            <w:tcW w:w="46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162616C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9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E43CD6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A2B690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4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0E68A9A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04228E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528756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C2C7C1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EAEA8B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43EC03CF"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7E3886B7"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599514B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474787AB"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10</w:t>
            </w:r>
          </w:p>
        </w:tc>
        <w:tc>
          <w:tcPr>
            <w:tcW w:w="604" w:type="pct"/>
            <w:tcBorders>
              <w:top w:val="nil"/>
              <w:left w:val="nil"/>
              <w:bottom w:val="single" w:sz="4" w:space="0" w:color="auto"/>
              <w:right w:val="single" w:sz="4" w:space="0" w:color="auto"/>
            </w:tcBorders>
            <w:vAlign w:val="bottom"/>
            <w:hideMark/>
          </w:tcPr>
          <w:p w14:paraId="1E2C7BE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Publicar y divulgar los instrumentos archivísticos y herramientas complementarias de la gestión Documental.</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B99D2B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734834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49C1BD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33E609E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1B16151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3933119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73643E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AFBAB6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2B9AF6E9" w14:textId="77777777" w:rsidTr="00E57616">
        <w:trPr>
          <w:trHeight w:val="816"/>
        </w:trPr>
        <w:tc>
          <w:tcPr>
            <w:tcW w:w="260" w:type="pct"/>
            <w:vMerge/>
            <w:tcBorders>
              <w:top w:val="nil"/>
              <w:left w:val="single" w:sz="4" w:space="0" w:color="auto"/>
              <w:bottom w:val="single" w:sz="4" w:space="0" w:color="auto"/>
              <w:right w:val="single" w:sz="4" w:space="0" w:color="auto"/>
            </w:tcBorders>
            <w:vAlign w:val="center"/>
            <w:hideMark/>
          </w:tcPr>
          <w:p w14:paraId="505AF12B"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4BE2D7B6"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587A39D5"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11</w:t>
            </w:r>
          </w:p>
        </w:tc>
        <w:tc>
          <w:tcPr>
            <w:tcW w:w="604" w:type="pct"/>
            <w:tcBorders>
              <w:top w:val="nil"/>
              <w:left w:val="nil"/>
              <w:bottom w:val="single" w:sz="4" w:space="0" w:color="auto"/>
              <w:right w:val="single" w:sz="4" w:space="0" w:color="auto"/>
            </w:tcBorders>
            <w:vAlign w:val="bottom"/>
            <w:hideMark/>
          </w:tcPr>
          <w:p w14:paraId="64097C9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Elaborar y normalizar los diferentes niveles de documentación de la SuperSubsidio relacionados con la gestión documental (Manuales, procedimientos, guías, instructivos, formatos, riesgos, indicadores, etc.).</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AFE83E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116175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78A652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13588A3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6BB97E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5C05C8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FAA836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0BD2A89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7E37BA87"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72FF0FC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3E0C210D"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725CC391"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12</w:t>
            </w:r>
          </w:p>
        </w:tc>
        <w:tc>
          <w:tcPr>
            <w:tcW w:w="604" w:type="pct"/>
            <w:tcBorders>
              <w:top w:val="nil"/>
              <w:left w:val="nil"/>
              <w:bottom w:val="single" w:sz="4" w:space="0" w:color="auto"/>
              <w:right w:val="single" w:sz="4" w:space="0" w:color="auto"/>
            </w:tcBorders>
            <w:vAlign w:val="bottom"/>
            <w:hideMark/>
          </w:tcPr>
          <w:p w14:paraId="6BC7755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Aprobar los diferentes niveles de documentación de la SuperSubsidio relacionados con la gestión documental (Manuales, procedimientos, guías, </w:t>
            </w:r>
            <w:r w:rsidRPr="00672F8F">
              <w:rPr>
                <w:rFonts w:ascii="Calibri" w:eastAsia="Times New Roman" w:hAnsi="Calibri" w:cs="Times New Roman"/>
                <w:color w:val="000000"/>
                <w:kern w:val="0"/>
                <w:sz w:val="16"/>
                <w:szCs w:val="16"/>
                <w:lang w:eastAsia="es-CO"/>
                <w14:ligatures w14:val="none"/>
              </w:rPr>
              <w:lastRenderedPageBreak/>
              <w:t>instructivos, formatos, riesgos, indicadores, etc.).</w:t>
            </w:r>
          </w:p>
        </w:tc>
        <w:tc>
          <w:tcPr>
            <w:tcW w:w="46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DED07D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lastRenderedPageBreak/>
              <w:t>A</w:t>
            </w:r>
          </w:p>
        </w:tc>
        <w:tc>
          <w:tcPr>
            <w:tcW w:w="39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9525B0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77A336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4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612711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C89A9E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847798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90EFB6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1434EE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3B878781" w14:textId="77777777" w:rsidTr="00E57616">
        <w:trPr>
          <w:trHeight w:val="816"/>
        </w:trPr>
        <w:tc>
          <w:tcPr>
            <w:tcW w:w="260" w:type="pct"/>
            <w:vMerge/>
            <w:tcBorders>
              <w:top w:val="nil"/>
              <w:left w:val="single" w:sz="4" w:space="0" w:color="auto"/>
              <w:bottom w:val="single" w:sz="4" w:space="0" w:color="auto"/>
              <w:right w:val="single" w:sz="4" w:space="0" w:color="auto"/>
            </w:tcBorders>
            <w:vAlign w:val="center"/>
            <w:hideMark/>
          </w:tcPr>
          <w:p w14:paraId="3AFBC47B"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67AD6AD6"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02E890E0"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13</w:t>
            </w:r>
          </w:p>
        </w:tc>
        <w:tc>
          <w:tcPr>
            <w:tcW w:w="604" w:type="pct"/>
            <w:tcBorders>
              <w:top w:val="nil"/>
              <w:left w:val="nil"/>
              <w:bottom w:val="single" w:sz="4" w:space="0" w:color="auto"/>
              <w:right w:val="single" w:sz="4" w:space="0" w:color="auto"/>
            </w:tcBorders>
            <w:vAlign w:val="bottom"/>
            <w:hideMark/>
          </w:tcPr>
          <w:p w14:paraId="2F0AA1E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Publicar los diferentes niveles de documentación de la SuperSubsidio relacionados con la gestión documental (Manuales, procedimientos, guías, instructivos, formatos, riesgos, indicadores, etc.).</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5F16A5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98A6E0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EAB6F7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1DEE95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FA982C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50B92B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807853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32AC9A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433D969E"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5966264B"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3ED8018F"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7FC09D84"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14</w:t>
            </w:r>
          </w:p>
        </w:tc>
        <w:tc>
          <w:tcPr>
            <w:tcW w:w="604" w:type="pct"/>
            <w:tcBorders>
              <w:top w:val="nil"/>
              <w:left w:val="nil"/>
              <w:bottom w:val="single" w:sz="4" w:space="0" w:color="auto"/>
              <w:right w:val="single" w:sz="4" w:space="0" w:color="auto"/>
            </w:tcBorders>
            <w:vAlign w:val="bottom"/>
            <w:hideMark/>
          </w:tcPr>
          <w:p w14:paraId="1B67D79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Formular los planes, programas y proyectos de la gestión documental en la SuperSubsidio.</w:t>
            </w:r>
          </w:p>
        </w:tc>
        <w:tc>
          <w:tcPr>
            <w:tcW w:w="46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9C6F22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C </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6044BFB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87CECB6"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B91D24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43D485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E0DC56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15B651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E371C1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49265824"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2CC7F355"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0DCEC5BF"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5084D6E6"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15</w:t>
            </w:r>
          </w:p>
        </w:tc>
        <w:tc>
          <w:tcPr>
            <w:tcW w:w="604" w:type="pct"/>
            <w:tcBorders>
              <w:top w:val="nil"/>
              <w:left w:val="nil"/>
              <w:bottom w:val="single" w:sz="4" w:space="0" w:color="auto"/>
              <w:right w:val="single" w:sz="4" w:space="0" w:color="auto"/>
            </w:tcBorders>
            <w:vAlign w:val="bottom"/>
            <w:hideMark/>
          </w:tcPr>
          <w:p w14:paraId="13351D5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Implementar los planes, programas y proyectos de la gestión documental en la SuperSubsidio.</w:t>
            </w:r>
          </w:p>
        </w:tc>
        <w:tc>
          <w:tcPr>
            <w:tcW w:w="46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7B30F4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2B5F23D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BEEB65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FD6DDA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1026826"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46245C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91BEA8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84AD04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09B38C6C"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5F103711"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0C1D66CA"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5EFCFE2A"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16</w:t>
            </w:r>
          </w:p>
        </w:tc>
        <w:tc>
          <w:tcPr>
            <w:tcW w:w="604" w:type="pct"/>
            <w:tcBorders>
              <w:top w:val="nil"/>
              <w:left w:val="nil"/>
              <w:bottom w:val="single" w:sz="4" w:space="0" w:color="auto"/>
              <w:right w:val="single" w:sz="4" w:space="0" w:color="auto"/>
            </w:tcBorders>
            <w:vAlign w:val="bottom"/>
            <w:hideMark/>
          </w:tcPr>
          <w:p w14:paraId="2AAF8699" w14:textId="4C6B6A7B"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Elaborar o</w:t>
            </w:r>
            <w:r>
              <w:rPr>
                <w:rFonts w:ascii="Calibri" w:eastAsia="Times New Roman" w:hAnsi="Calibri" w:cs="Times New Roman"/>
                <w:color w:val="000000"/>
                <w:kern w:val="0"/>
                <w:sz w:val="16"/>
                <w:szCs w:val="16"/>
                <w:lang w:eastAsia="es-CO"/>
                <w14:ligatures w14:val="none"/>
              </w:rPr>
              <w:t xml:space="preserve"> </w:t>
            </w:r>
            <w:r w:rsidRPr="00672F8F">
              <w:rPr>
                <w:rFonts w:ascii="Calibri" w:eastAsia="Times New Roman" w:hAnsi="Calibri" w:cs="Times New Roman"/>
                <w:color w:val="000000"/>
                <w:kern w:val="0"/>
                <w:sz w:val="16"/>
                <w:szCs w:val="16"/>
                <w:lang w:eastAsia="es-CO"/>
                <w14:ligatures w14:val="none"/>
              </w:rPr>
              <w:t xml:space="preserve">actualizar el Plan de Conservación y Plan de preservación digital a largo plazo como componentes </w:t>
            </w:r>
            <w:r w:rsidRPr="00672F8F">
              <w:rPr>
                <w:rFonts w:ascii="Calibri" w:eastAsia="Times New Roman" w:hAnsi="Calibri" w:cs="Times New Roman"/>
                <w:color w:val="000000"/>
                <w:kern w:val="0"/>
                <w:sz w:val="16"/>
                <w:szCs w:val="16"/>
                <w:lang w:eastAsia="es-CO"/>
                <w14:ligatures w14:val="none"/>
              </w:rPr>
              <w:lastRenderedPageBreak/>
              <w:t>del Sistema Integrado de Conservación.</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ACB604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lastRenderedPageBreak/>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739E66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6347D58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5D68D8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30061D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0B5465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559943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3499A5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5BAE933C"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481ECC46"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608F6661"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785785FB"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17</w:t>
            </w:r>
          </w:p>
        </w:tc>
        <w:tc>
          <w:tcPr>
            <w:tcW w:w="604" w:type="pct"/>
            <w:tcBorders>
              <w:top w:val="nil"/>
              <w:left w:val="nil"/>
              <w:bottom w:val="single" w:sz="4" w:space="0" w:color="auto"/>
              <w:right w:val="single" w:sz="4" w:space="0" w:color="auto"/>
            </w:tcBorders>
            <w:vAlign w:val="bottom"/>
            <w:hideMark/>
          </w:tcPr>
          <w:p w14:paraId="50BBD9DB" w14:textId="4FE0D6CF"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Aprobar el Plan de Conservación y Plan de preservación digital a largo plazo como componentes del Sistema Integrado de Conservación.</w:t>
            </w:r>
          </w:p>
        </w:tc>
        <w:tc>
          <w:tcPr>
            <w:tcW w:w="46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1A1812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9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BE4596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247CDD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4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7B18F9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1DF95A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97D588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8B8F3C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A098E8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23A72C85"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535340BC"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3BE74144"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31BFA6CB"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18</w:t>
            </w:r>
          </w:p>
        </w:tc>
        <w:tc>
          <w:tcPr>
            <w:tcW w:w="604" w:type="pct"/>
            <w:tcBorders>
              <w:top w:val="nil"/>
              <w:left w:val="nil"/>
              <w:bottom w:val="single" w:sz="4" w:space="0" w:color="auto"/>
              <w:right w:val="single" w:sz="4" w:space="0" w:color="auto"/>
            </w:tcBorders>
            <w:vAlign w:val="bottom"/>
            <w:hideMark/>
          </w:tcPr>
          <w:p w14:paraId="206E927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Publicar y divulgar los programas del Plan de Conservación y Plan de preservación digital a largo plazo como componentes del Sistema Integrado de Conservación.</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CF5951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465F74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6CC9A7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24F87A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012D34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D400F9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DA287D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E3F763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413A1E90"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5F63AC8D"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0DDF8CF2"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542ECCB8"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19</w:t>
            </w:r>
          </w:p>
        </w:tc>
        <w:tc>
          <w:tcPr>
            <w:tcW w:w="604" w:type="pct"/>
            <w:tcBorders>
              <w:top w:val="nil"/>
              <w:left w:val="nil"/>
              <w:bottom w:val="single" w:sz="4" w:space="0" w:color="auto"/>
              <w:right w:val="single" w:sz="4" w:space="0" w:color="auto"/>
            </w:tcBorders>
            <w:vAlign w:val="bottom"/>
            <w:hideMark/>
          </w:tcPr>
          <w:p w14:paraId="2270A08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Implementar los programas del Plan de Conservación y Plan de preservación digital a largo plazo como componentes del Sistema Integrado de Conservación.</w:t>
            </w:r>
          </w:p>
        </w:tc>
        <w:tc>
          <w:tcPr>
            <w:tcW w:w="46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5CA8A1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9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6219A8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62313F7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65DD5E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8E41F4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290427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352325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505F94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4734B0CE"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6DB340DB"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10CBFF1B"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7D0677DC"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20</w:t>
            </w:r>
          </w:p>
        </w:tc>
        <w:tc>
          <w:tcPr>
            <w:tcW w:w="604" w:type="pct"/>
            <w:tcBorders>
              <w:top w:val="nil"/>
              <w:left w:val="nil"/>
              <w:bottom w:val="single" w:sz="4" w:space="0" w:color="auto"/>
              <w:right w:val="single" w:sz="4" w:space="0" w:color="auto"/>
            </w:tcBorders>
            <w:vAlign w:val="bottom"/>
            <w:hideMark/>
          </w:tcPr>
          <w:p w14:paraId="7C3136F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Formular los programas específicos para capacitación en temas de gestión Documental para cada vigencia.</w:t>
            </w:r>
          </w:p>
        </w:tc>
        <w:tc>
          <w:tcPr>
            <w:tcW w:w="46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0715BDD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6821293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B37E93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AFADDF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5211CC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725AAB6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B6F755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3783FC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145EF866"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4B6FA90D"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15B525E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617AC728"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21</w:t>
            </w:r>
          </w:p>
        </w:tc>
        <w:tc>
          <w:tcPr>
            <w:tcW w:w="604" w:type="pct"/>
            <w:tcBorders>
              <w:top w:val="nil"/>
              <w:left w:val="nil"/>
              <w:bottom w:val="single" w:sz="4" w:space="0" w:color="auto"/>
              <w:right w:val="single" w:sz="4" w:space="0" w:color="auto"/>
            </w:tcBorders>
            <w:vAlign w:val="bottom"/>
            <w:hideMark/>
          </w:tcPr>
          <w:p w14:paraId="3E373FF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Incluir en el Plan Institucional de Capacitación los programas específicos en temas de gestión Documental para cada vigencia.</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89ED3C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02F77B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80FD1E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41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1F4C73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68B4E3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944678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04484D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3FCC1C1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249F628D"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1A6C2A9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42A9910E"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7E2EAF82"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22</w:t>
            </w:r>
          </w:p>
        </w:tc>
        <w:tc>
          <w:tcPr>
            <w:tcW w:w="604" w:type="pct"/>
            <w:tcBorders>
              <w:top w:val="nil"/>
              <w:left w:val="nil"/>
              <w:bottom w:val="single" w:sz="4" w:space="0" w:color="auto"/>
              <w:right w:val="single" w:sz="4" w:space="0" w:color="auto"/>
            </w:tcBorders>
            <w:vAlign w:val="bottom"/>
            <w:hideMark/>
          </w:tcPr>
          <w:p w14:paraId="600FFDD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Capacitar al personal de las diferentes áreas de la SuperSubsidio en temas de gestión Documental para cada vigencia.</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08B205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4656D2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2190AB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41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5BD0C5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090054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02674A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E5686B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9BAF6E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1FA846AF"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11947226"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06EBD4C1"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204DA564"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23</w:t>
            </w:r>
          </w:p>
        </w:tc>
        <w:tc>
          <w:tcPr>
            <w:tcW w:w="604" w:type="pct"/>
            <w:tcBorders>
              <w:top w:val="nil"/>
              <w:left w:val="nil"/>
              <w:bottom w:val="single" w:sz="4" w:space="0" w:color="auto"/>
              <w:right w:val="single" w:sz="4" w:space="0" w:color="auto"/>
            </w:tcBorders>
            <w:vAlign w:val="bottom"/>
            <w:hideMark/>
          </w:tcPr>
          <w:p w14:paraId="5DCEA66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Diseñar las diferentes herramientas de seguimiento y control para la medición de las actividades programadas relacionadas con gestión documental.</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BD366C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81BEA6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1FCCED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A97918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3B7B5B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9C267F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321A998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E3EF0C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2A227828"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15AC5E2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10A3AE18"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725A9898"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24</w:t>
            </w:r>
          </w:p>
        </w:tc>
        <w:tc>
          <w:tcPr>
            <w:tcW w:w="604" w:type="pct"/>
            <w:tcBorders>
              <w:top w:val="nil"/>
              <w:left w:val="nil"/>
              <w:bottom w:val="single" w:sz="4" w:space="0" w:color="auto"/>
              <w:right w:val="single" w:sz="4" w:space="0" w:color="auto"/>
            </w:tcBorders>
            <w:vAlign w:val="bottom"/>
            <w:hideMark/>
          </w:tcPr>
          <w:p w14:paraId="189D032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Establecer metas de cumplimiento para las actividades programadas de gestión documental en cada vigencia.</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A8F5D8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903631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1FCACB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57BAA8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2449A4A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83F847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7CADB7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1DAA524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47C1464E"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076869A1"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4BA909D3"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2EEAB04E"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25</w:t>
            </w:r>
          </w:p>
        </w:tc>
        <w:tc>
          <w:tcPr>
            <w:tcW w:w="604" w:type="pct"/>
            <w:tcBorders>
              <w:top w:val="nil"/>
              <w:left w:val="nil"/>
              <w:bottom w:val="single" w:sz="4" w:space="0" w:color="auto"/>
              <w:right w:val="single" w:sz="4" w:space="0" w:color="auto"/>
            </w:tcBorders>
            <w:vAlign w:val="bottom"/>
            <w:hideMark/>
          </w:tcPr>
          <w:p w14:paraId="7C7A733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Diseñar un plan de comunicación y difusión de los </w:t>
            </w:r>
            <w:r w:rsidRPr="00672F8F">
              <w:rPr>
                <w:rFonts w:ascii="Calibri" w:eastAsia="Times New Roman" w:hAnsi="Calibri" w:cs="Times New Roman"/>
                <w:color w:val="000000"/>
                <w:kern w:val="0"/>
                <w:sz w:val="16"/>
                <w:szCs w:val="16"/>
                <w:lang w:eastAsia="es-CO"/>
                <w14:ligatures w14:val="none"/>
              </w:rPr>
              <w:lastRenderedPageBreak/>
              <w:t>lineamientos de gestión documental en la SuperSubsidio.</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0A28E0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lastRenderedPageBreak/>
              <w:t>I</w:t>
            </w:r>
          </w:p>
        </w:tc>
        <w:tc>
          <w:tcPr>
            <w:tcW w:w="39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7303B7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065837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172608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BEECAA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2E142C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6CCC66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6E058F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456329AC"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5CB30AFB"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5BB9278F"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692F73C3"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26</w:t>
            </w:r>
          </w:p>
        </w:tc>
        <w:tc>
          <w:tcPr>
            <w:tcW w:w="604" w:type="pct"/>
            <w:tcBorders>
              <w:top w:val="nil"/>
              <w:left w:val="nil"/>
              <w:bottom w:val="single" w:sz="4" w:space="0" w:color="auto"/>
              <w:right w:val="single" w:sz="4" w:space="0" w:color="auto"/>
            </w:tcBorders>
            <w:vAlign w:val="bottom"/>
            <w:hideMark/>
          </w:tcPr>
          <w:p w14:paraId="5C78DF5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Ejecutar el plan de comunicación y difusión de los lineamientos de gestión documental en la SuperSubsidio.</w:t>
            </w:r>
          </w:p>
        </w:tc>
        <w:tc>
          <w:tcPr>
            <w:tcW w:w="46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41E300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35265C2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1BAB3B6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4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312F7C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9B91FF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E0CB5F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8AE10D6"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169AA2C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7F8B41B2" w14:textId="77777777" w:rsidTr="00E57616">
        <w:trPr>
          <w:trHeight w:val="408"/>
        </w:trPr>
        <w:tc>
          <w:tcPr>
            <w:tcW w:w="260" w:type="pct"/>
            <w:vMerge w:val="restart"/>
            <w:tcBorders>
              <w:top w:val="nil"/>
              <w:left w:val="single" w:sz="4" w:space="0" w:color="auto"/>
              <w:bottom w:val="single" w:sz="4" w:space="0" w:color="auto"/>
              <w:right w:val="single" w:sz="4" w:space="0" w:color="auto"/>
            </w:tcBorders>
            <w:textDirection w:val="btLr"/>
            <w:vAlign w:val="center"/>
            <w:hideMark/>
          </w:tcPr>
          <w:p w14:paraId="0842779E"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VERIFICAR</w:t>
            </w:r>
          </w:p>
        </w:tc>
        <w:tc>
          <w:tcPr>
            <w:tcW w:w="528" w:type="pct"/>
            <w:vMerge w:val="restart"/>
            <w:tcBorders>
              <w:top w:val="nil"/>
              <w:left w:val="single" w:sz="4" w:space="0" w:color="auto"/>
              <w:bottom w:val="single" w:sz="4" w:space="0" w:color="auto"/>
              <w:right w:val="single" w:sz="4" w:space="0" w:color="auto"/>
            </w:tcBorders>
            <w:vAlign w:val="center"/>
            <w:hideMark/>
          </w:tcPr>
          <w:p w14:paraId="78F38A7D"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SEGUIMIENTO</w:t>
            </w:r>
          </w:p>
        </w:tc>
        <w:tc>
          <w:tcPr>
            <w:tcW w:w="195" w:type="pct"/>
            <w:tcBorders>
              <w:top w:val="nil"/>
              <w:left w:val="nil"/>
              <w:bottom w:val="single" w:sz="4" w:space="0" w:color="auto"/>
              <w:right w:val="single" w:sz="4" w:space="0" w:color="auto"/>
            </w:tcBorders>
            <w:vAlign w:val="bottom"/>
            <w:hideMark/>
          </w:tcPr>
          <w:p w14:paraId="3214D00D"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27</w:t>
            </w:r>
          </w:p>
        </w:tc>
        <w:tc>
          <w:tcPr>
            <w:tcW w:w="604" w:type="pct"/>
            <w:tcBorders>
              <w:top w:val="nil"/>
              <w:left w:val="nil"/>
              <w:bottom w:val="single" w:sz="4" w:space="0" w:color="auto"/>
              <w:right w:val="single" w:sz="4" w:space="0" w:color="auto"/>
            </w:tcBorders>
            <w:vAlign w:val="bottom"/>
            <w:hideMark/>
          </w:tcPr>
          <w:p w14:paraId="637E594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Realizar mediciones periódicas de las actividades programadas de gestión documental en cada vigencia.</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13357A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29B756C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987C17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6816D786"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F5722B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CDAD98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2D8329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972434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551A7BD0"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1C643A22"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4C16F68E"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27FD7503"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28</w:t>
            </w:r>
          </w:p>
        </w:tc>
        <w:tc>
          <w:tcPr>
            <w:tcW w:w="604" w:type="pct"/>
            <w:tcBorders>
              <w:top w:val="nil"/>
              <w:left w:val="nil"/>
              <w:bottom w:val="single" w:sz="4" w:space="0" w:color="auto"/>
              <w:right w:val="single" w:sz="4" w:space="0" w:color="auto"/>
            </w:tcBorders>
            <w:vAlign w:val="bottom"/>
            <w:hideMark/>
          </w:tcPr>
          <w:p w14:paraId="417EBC3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Analizar los resultados de las mediciones y compararlos con respecto a los cronogramas y metas establecidas para de las actividades programadas de gestión documental en cada vigencia.</w:t>
            </w:r>
          </w:p>
        </w:tc>
        <w:tc>
          <w:tcPr>
            <w:tcW w:w="46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60893A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0215548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7594166"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62EA4E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679CB6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97D7C5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E18494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E3EAA5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4E48AC7E"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740CC615"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29180692"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19C0DB18"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29</w:t>
            </w:r>
          </w:p>
        </w:tc>
        <w:tc>
          <w:tcPr>
            <w:tcW w:w="604" w:type="pct"/>
            <w:tcBorders>
              <w:top w:val="nil"/>
              <w:left w:val="nil"/>
              <w:bottom w:val="single" w:sz="4" w:space="0" w:color="auto"/>
              <w:right w:val="single" w:sz="4" w:space="0" w:color="auto"/>
            </w:tcBorders>
            <w:vAlign w:val="bottom"/>
            <w:hideMark/>
          </w:tcPr>
          <w:p w14:paraId="16A1E93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Diseñar un mapa de riesgos que contemplen riesgos administrativ</w:t>
            </w:r>
            <w:r w:rsidRPr="00672F8F">
              <w:rPr>
                <w:rFonts w:ascii="Calibri" w:eastAsia="Times New Roman" w:hAnsi="Calibri" w:cs="Times New Roman"/>
                <w:color w:val="000000"/>
                <w:kern w:val="0"/>
                <w:sz w:val="16"/>
                <w:szCs w:val="16"/>
                <w:lang w:eastAsia="es-CO"/>
                <w14:ligatures w14:val="none"/>
              </w:rPr>
              <w:lastRenderedPageBreak/>
              <w:t>os, corrupción, de seguridad y salud en el trabajo, gestión ambiental, etc.</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C7C66A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lastRenderedPageBreak/>
              <w:t>I</w:t>
            </w:r>
          </w:p>
        </w:tc>
        <w:tc>
          <w:tcPr>
            <w:tcW w:w="39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B7AEAB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58A297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066B28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3EDB79C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4DC6D0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74EE72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798068F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4328BADB" w14:textId="77777777" w:rsidTr="00E57616">
        <w:trPr>
          <w:trHeight w:val="408"/>
        </w:trPr>
        <w:tc>
          <w:tcPr>
            <w:tcW w:w="260" w:type="pct"/>
            <w:vMerge w:val="restart"/>
            <w:tcBorders>
              <w:top w:val="nil"/>
              <w:left w:val="single" w:sz="4" w:space="0" w:color="auto"/>
              <w:bottom w:val="single" w:sz="4" w:space="0" w:color="auto"/>
              <w:right w:val="single" w:sz="4" w:space="0" w:color="auto"/>
            </w:tcBorders>
            <w:textDirection w:val="btLr"/>
            <w:vAlign w:val="center"/>
            <w:hideMark/>
          </w:tcPr>
          <w:p w14:paraId="550E3DE8"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ACTUAR</w:t>
            </w:r>
          </w:p>
        </w:tc>
        <w:tc>
          <w:tcPr>
            <w:tcW w:w="528" w:type="pct"/>
            <w:vMerge w:val="restart"/>
            <w:tcBorders>
              <w:top w:val="nil"/>
              <w:left w:val="single" w:sz="4" w:space="0" w:color="auto"/>
              <w:bottom w:val="single" w:sz="4" w:space="0" w:color="auto"/>
              <w:right w:val="single" w:sz="4" w:space="0" w:color="auto"/>
            </w:tcBorders>
            <w:vAlign w:val="center"/>
            <w:hideMark/>
          </w:tcPr>
          <w:p w14:paraId="1E69C8D9"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MEJORA</w:t>
            </w:r>
          </w:p>
        </w:tc>
        <w:tc>
          <w:tcPr>
            <w:tcW w:w="195" w:type="pct"/>
            <w:tcBorders>
              <w:top w:val="nil"/>
              <w:left w:val="nil"/>
              <w:bottom w:val="single" w:sz="4" w:space="0" w:color="auto"/>
              <w:right w:val="single" w:sz="4" w:space="0" w:color="auto"/>
            </w:tcBorders>
            <w:vAlign w:val="bottom"/>
            <w:hideMark/>
          </w:tcPr>
          <w:p w14:paraId="5B4ADEF5"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30</w:t>
            </w:r>
          </w:p>
        </w:tc>
        <w:tc>
          <w:tcPr>
            <w:tcW w:w="604" w:type="pct"/>
            <w:tcBorders>
              <w:top w:val="nil"/>
              <w:left w:val="nil"/>
              <w:bottom w:val="single" w:sz="4" w:space="0" w:color="auto"/>
              <w:right w:val="single" w:sz="4" w:space="0" w:color="auto"/>
            </w:tcBorders>
            <w:vAlign w:val="bottom"/>
            <w:hideMark/>
          </w:tcPr>
          <w:p w14:paraId="62584AB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Diseñar planes de mejoramiento para garantizar que las actividades programadas de gestión documental en cada vigencia se cumplan.</w:t>
            </w:r>
          </w:p>
        </w:tc>
        <w:tc>
          <w:tcPr>
            <w:tcW w:w="46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0368BD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7A0B17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6AC613B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BEEADA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1E8850E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E94B66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A27BE9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CC38096"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2AF6BE62"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0C953E86"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548C61C9"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vAlign w:val="bottom"/>
            <w:hideMark/>
          </w:tcPr>
          <w:p w14:paraId="28904452"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31</w:t>
            </w:r>
          </w:p>
        </w:tc>
        <w:tc>
          <w:tcPr>
            <w:tcW w:w="604" w:type="pct"/>
            <w:tcBorders>
              <w:top w:val="nil"/>
              <w:left w:val="nil"/>
              <w:bottom w:val="single" w:sz="4" w:space="0" w:color="auto"/>
              <w:right w:val="single" w:sz="4" w:space="0" w:color="auto"/>
            </w:tcBorders>
            <w:vAlign w:val="bottom"/>
            <w:hideMark/>
          </w:tcPr>
          <w:p w14:paraId="4199D1A2" w14:textId="0464E899"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Diseñar herramientas de alarmas tempranas para establecer acciones de mejora y correctivas de actividades que se encuentren en incumplimientos o posible materialización de riesgos.</w:t>
            </w:r>
          </w:p>
        </w:tc>
        <w:tc>
          <w:tcPr>
            <w:tcW w:w="46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50C178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BEEA00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C7E298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F0BD29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639BE88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F34DA9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9B382C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F3F504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bl>
    <w:p w14:paraId="209B43C4" w14:textId="1EE2D46F" w:rsidR="00672F8F" w:rsidRDefault="00672F8F" w:rsidP="00987D48"/>
    <w:p w14:paraId="60D1F83C" w14:textId="77777777" w:rsidR="00725E87" w:rsidRDefault="00725E87" w:rsidP="00987D48">
      <w:pPr>
        <w:sectPr w:rsidR="00725E87" w:rsidSect="00BB06BF">
          <w:type w:val="continuous"/>
          <w:pgSz w:w="12240" w:h="15840" w:code="1"/>
          <w:pgMar w:top="1701" w:right="1134" w:bottom="1701" w:left="2268" w:header="709" w:footer="709" w:gutter="0"/>
          <w:cols w:space="708"/>
          <w:docGrid w:linePitch="360"/>
        </w:sectPr>
      </w:pPr>
    </w:p>
    <w:p w14:paraId="7EFC6496" w14:textId="47779A6C" w:rsidR="00725E87" w:rsidRDefault="006A2013" w:rsidP="001C3C3D">
      <w:pPr>
        <w:rPr>
          <w:rFonts w:cs="Arial"/>
        </w:rPr>
      </w:pPr>
      <w:r w:rsidRPr="006A2013">
        <w:rPr>
          <w:rFonts w:cs="Arial"/>
        </w:rPr>
        <w:t>Los requ</w:t>
      </w:r>
      <w:r>
        <w:rPr>
          <w:rFonts w:cs="Arial"/>
        </w:rPr>
        <w:t>erimientos</w:t>
      </w:r>
      <w:r w:rsidRPr="006A2013">
        <w:rPr>
          <w:rFonts w:cs="Arial"/>
        </w:rPr>
        <w:t xml:space="preserve"> administrativos y archivísticos se determinan de acuerdo con lo establecido en la Ley 594 de 2000, “Ley General de Archivos”, el Decreto 1080 de 2015, “Decreto único Reglamentario del Sector Cultura”, artículo 2.8.2.5.4</w:t>
      </w:r>
      <w:r>
        <w:rPr>
          <w:rFonts w:cs="Arial"/>
        </w:rPr>
        <w:t xml:space="preserve"> y el Acuerdo 001 de 2024</w:t>
      </w:r>
      <w:r w:rsidR="001C3C3D">
        <w:rPr>
          <w:rFonts w:cs="Arial"/>
        </w:rPr>
        <w:t xml:space="preserve"> </w:t>
      </w:r>
      <w:r w:rsidR="001C3C3D" w:rsidRPr="001C3C3D">
        <w:rPr>
          <w:rFonts w:cs="Arial"/>
        </w:rPr>
        <w:t>“Por el cual se establece el Acuerdo Único de la Función Archivística, se definen los criterios técnicos y</w:t>
      </w:r>
      <w:r w:rsidR="001C3C3D">
        <w:rPr>
          <w:rFonts w:cs="Arial"/>
        </w:rPr>
        <w:t xml:space="preserve"> </w:t>
      </w:r>
      <w:r w:rsidR="001C3C3D" w:rsidRPr="001C3C3D">
        <w:rPr>
          <w:rFonts w:cs="Arial"/>
        </w:rPr>
        <w:t>jurídicos para su implementación en el Estado Colombiano y se fijan otras disposiciones.</w:t>
      </w:r>
    </w:p>
    <w:p w14:paraId="526BF9F3" w14:textId="0B871C89" w:rsidR="001C3C3D" w:rsidRDefault="001C3C3D" w:rsidP="001C3C3D">
      <w:pPr>
        <w:rPr>
          <w:rFonts w:cs="Arial"/>
        </w:rPr>
      </w:pPr>
      <w:r w:rsidRPr="001C3C3D">
        <w:rPr>
          <w:rFonts w:cs="Arial"/>
        </w:rPr>
        <w:lastRenderedPageBreak/>
        <w:t>Los requerimientos de tipo administrativo para integrar el Programa de Gestión Documental –PGD están dadas desde la estructura orgánico funcional de la</w:t>
      </w:r>
      <w:r>
        <w:rPr>
          <w:rFonts w:cs="Arial"/>
        </w:rPr>
        <w:t xml:space="preserve"> Superintendencia del Subsidio Familiar</w:t>
      </w:r>
      <w:r w:rsidR="004456B4">
        <w:rPr>
          <w:rFonts w:cs="Arial"/>
        </w:rPr>
        <w:t xml:space="preserve"> el cual se identifica a continuación:</w:t>
      </w:r>
    </w:p>
    <w:p w14:paraId="4D92CBCD" w14:textId="77777777" w:rsidR="004456B4" w:rsidRDefault="004456B4" w:rsidP="001C3C3D">
      <w:pPr>
        <w:rPr>
          <w:noProof/>
        </w:rPr>
      </w:pPr>
    </w:p>
    <w:p w14:paraId="27093428" w14:textId="77777777" w:rsidR="009E7C09" w:rsidRDefault="004456B4" w:rsidP="009E7C09">
      <w:pPr>
        <w:keepNext/>
        <w:jc w:val="center"/>
      </w:pPr>
      <w:r>
        <w:rPr>
          <w:noProof/>
        </w:rPr>
        <w:drawing>
          <wp:inline distT="0" distB="0" distL="0" distR="0" wp14:anchorId="7730C99E" wp14:editId="3D3BA3B0">
            <wp:extent cx="4246544" cy="5035550"/>
            <wp:effectExtent l="0" t="0" r="190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3929" b="13066"/>
                    <a:stretch/>
                  </pic:blipFill>
                  <pic:spPr bwMode="auto">
                    <a:xfrm>
                      <a:off x="0" y="0"/>
                      <a:ext cx="4250126" cy="5039798"/>
                    </a:xfrm>
                    <a:prstGeom prst="rect">
                      <a:avLst/>
                    </a:prstGeom>
                    <a:noFill/>
                    <a:ln>
                      <a:noFill/>
                    </a:ln>
                    <a:extLst>
                      <a:ext uri="{53640926-AAD7-44D8-BBD7-CCE9431645EC}">
                        <a14:shadowObscured xmlns:a14="http://schemas.microsoft.com/office/drawing/2010/main"/>
                      </a:ext>
                    </a:extLst>
                  </pic:spPr>
                </pic:pic>
              </a:graphicData>
            </a:graphic>
          </wp:inline>
        </w:drawing>
      </w:r>
    </w:p>
    <w:p w14:paraId="1B4469FD" w14:textId="52511E6A" w:rsidR="001C3C3D" w:rsidRDefault="009E7C09" w:rsidP="009E7C09">
      <w:pPr>
        <w:pStyle w:val="Descripcin"/>
        <w:jc w:val="center"/>
        <w:rPr>
          <w:rFonts w:cs="Arial"/>
        </w:rPr>
      </w:pPr>
      <w:r>
        <w:t xml:space="preserve">Ilustración </w:t>
      </w:r>
      <w:fldSimple w:instr=" SEQ Ilustración \* ARABIC ">
        <w:r>
          <w:rPr>
            <w:noProof/>
          </w:rPr>
          <w:t>1</w:t>
        </w:r>
      </w:fldSimple>
      <w:r>
        <w:t xml:space="preserve"> Organigrama Superintendencia del Subsidio Familiar</w:t>
      </w:r>
    </w:p>
    <w:p w14:paraId="49D421E2" w14:textId="09EEF635" w:rsidR="001C3C3D" w:rsidRDefault="00186EA6" w:rsidP="001C3C3D">
      <w:pPr>
        <w:rPr>
          <w:rFonts w:cs="Arial"/>
        </w:rPr>
      </w:pPr>
      <w:r>
        <w:rPr>
          <w:rFonts w:cs="Arial"/>
        </w:rPr>
        <w:t>Por otra parte,</w:t>
      </w:r>
      <w:r w:rsidR="00793270">
        <w:rPr>
          <w:rFonts w:cs="Arial"/>
        </w:rPr>
        <w:t xml:space="preserve"> el mapa de procesos de la Superintendencia del Subsidio familiar tiene posicionada la gestión documental como un proceso de apoyo de acuerdo como se evidencia en la siguiente imagen:</w:t>
      </w:r>
    </w:p>
    <w:p w14:paraId="5C2381C5" w14:textId="77777777" w:rsidR="009E7C09" w:rsidRDefault="00793270" w:rsidP="009E7C09">
      <w:pPr>
        <w:keepNext/>
      </w:pPr>
      <w:r>
        <w:rPr>
          <w:noProof/>
        </w:rPr>
        <w:lastRenderedPageBreak/>
        <w:drawing>
          <wp:inline distT="0" distB="0" distL="0" distR="0" wp14:anchorId="6C985A74" wp14:editId="58C17F61">
            <wp:extent cx="5612130" cy="3975100"/>
            <wp:effectExtent l="0" t="0" r="7620" b="6350"/>
            <wp:docPr id="8" name="Imagen 8" descr="https://www.ssf.gov.co/documents/d/guest/mapa-de-procesos28-07-2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ssf.gov.co/documents/d/guest/mapa-de-procesos28-07-2025-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2130" cy="3975100"/>
                    </a:xfrm>
                    <a:prstGeom prst="rect">
                      <a:avLst/>
                    </a:prstGeom>
                    <a:noFill/>
                    <a:ln>
                      <a:noFill/>
                    </a:ln>
                  </pic:spPr>
                </pic:pic>
              </a:graphicData>
            </a:graphic>
          </wp:inline>
        </w:drawing>
      </w:r>
    </w:p>
    <w:p w14:paraId="2F6816A9" w14:textId="308DCD50" w:rsidR="00793270" w:rsidRDefault="009E7C09" w:rsidP="009E7C09">
      <w:pPr>
        <w:pStyle w:val="Descripcin"/>
        <w:rPr>
          <w:rFonts w:cs="Arial"/>
        </w:rPr>
      </w:pPr>
      <w:r>
        <w:t xml:space="preserve">Ilustración </w:t>
      </w:r>
      <w:fldSimple w:instr=" SEQ Ilustración \* ARABIC ">
        <w:r>
          <w:rPr>
            <w:noProof/>
          </w:rPr>
          <w:t>2</w:t>
        </w:r>
      </w:fldSimple>
      <w:r>
        <w:t xml:space="preserve"> Mapa de procesos de la Superintendencia del Subsidio Familiar</w:t>
      </w:r>
    </w:p>
    <w:p w14:paraId="50437063" w14:textId="51E5D4FC" w:rsidR="00793270" w:rsidRDefault="003F4261" w:rsidP="001C3C3D">
      <w:pPr>
        <w:rPr>
          <w:rFonts w:cs="Arial"/>
        </w:rPr>
      </w:pPr>
      <w:r>
        <w:rPr>
          <w:rFonts w:cs="Arial"/>
        </w:rPr>
        <w:t xml:space="preserve">La responsabilidad del proceso de gestión documental se encuentra a cargo de la </w:t>
      </w:r>
      <w:r w:rsidRPr="003F4261">
        <w:rPr>
          <w:rFonts w:cs="Arial"/>
        </w:rPr>
        <w:t>Coordinadora Grupo de Gestión Documental y Notificaciones</w:t>
      </w:r>
      <w:r>
        <w:rPr>
          <w:rFonts w:cs="Arial"/>
        </w:rPr>
        <w:t xml:space="preserve"> y su objetivo es:</w:t>
      </w:r>
    </w:p>
    <w:p w14:paraId="1D319E94" w14:textId="77777777" w:rsidR="003F4261" w:rsidRDefault="003F4261" w:rsidP="003F4261">
      <w:pPr>
        <w:rPr>
          <w:rFonts w:cs="Arial"/>
          <w:i/>
        </w:rPr>
      </w:pPr>
      <w:r w:rsidRPr="003F4261">
        <w:rPr>
          <w:rFonts w:cs="Arial"/>
          <w:i/>
        </w:rPr>
        <w:t>“Gestionar los proyectos, programas, políticas, metodologías y estrategias tanto técnicas como administrativas, tendientes a la adecuada producción, gestión, tramite organización, administración y conservación de la documentación producida y recibida en formatos físico, como electrónicos y digital al interior de la Entidad, desde su origen hasta su disposición final, garantizando su uso, acceso, disponibilidad, integridad, conservación y preservación como memoria institucional.”</w:t>
      </w:r>
      <w:r>
        <w:rPr>
          <w:rFonts w:cs="Arial"/>
          <w:i/>
        </w:rPr>
        <w:t>.</w:t>
      </w:r>
    </w:p>
    <w:p w14:paraId="7928B205" w14:textId="5624E904" w:rsidR="003F4261" w:rsidRDefault="003F4261" w:rsidP="003F4261">
      <w:pPr>
        <w:rPr>
          <w:rFonts w:cs="Arial"/>
        </w:rPr>
      </w:pPr>
      <w:r>
        <w:rPr>
          <w:rFonts w:cs="Arial"/>
        </w:rPr>
        <w:t>Por lo tanto, la implementación del Programa de Gestión Documental se encuentra bajo la responsabilidad del líder de este proceso y esta actividad se encuentra establecida en el ciclo PHVA de la caracterización del mismo.</w:t>
      </w:r>
    </w:p>
    <w:p w14:paraId="0C61B95E" w14:textId="149A84B0" w:rsidR="003F4261" w:rsidRDefault="001E0F9B" w:rsidP="003F4261">
      <w:pPr>
        <w:rPr>
          <w:rFonts w:cs="Arial"/>
        </w:rPr>
      </w:pPr>
      <w:r>
        <w:rPr>
          <w:rFonts w:cs="Arial"/>
        </w:rPr>
        <w:t xml:space="preserve">De otro lado, es importante resaltar que la instancia de aprobación del presente instrumento archivístico es el Comité Institucional de Gestión y Desempeño, que no </w:t>
      </w:r>
      <w:r>
        <w:rPr>
          <w:rFonts w:cs="Arial"/>
        </w:rPr>
        <w:lastRenderedPageBreak/>
        <w:t>sólo tiene la responsabilidad de su aprobación sino también de garantizar los recursos necesarios para su implementación en el horizonte de planeación que se plantea, es decir 2026 – 2029.</w:t>
      </w:r>
    </w:p>
    <w:p w14:paraId="09F844CA" w14:textId="1188D283" w:rsidR="003F4261" w:rsidRDefault="001E0F9B" w:rsidP="003F4261">
      <w:pPr>
        <w:rPr>
          <w:rFonts w:cs="Arial"/>
        </w:rPr>
      </w:pPr>
      <w:r>
        <w:rPr>
          <w:rFonts w:cs="Arial"/>
        </w:rPr>
        <w:t>Otros requerimientos administrativos relevantes para la implementación del PGD de la SuperSubsidio son:</w:t>
      </w:r>
    </w:p>
    <w:p w14:paraId="6B8FED1F" w14:textId="77777777" w:rsidR="00202362" w:rsidRPr="00202362" w:rsidRDefault="00202362" w:rsidP="00C959E1">
      <w:pPr>
        <w:pStyle w:val="Prrafodelista"/>
        <w:numPr>
          <w:ilvl w:val="0"/>
          <w:numId w:val="17"/>
        </w:numPr>
        <w:rPr>
          <w:rFonts w:cs="Arial"/>
        </w:rPr>
      </w:pPr>
      <w:r w:rsidRPr="00202362">
        <w:rPr>
          <w:rFonts w:cs="Arial"/>
        </w:rPr>
        <w:t>Aplicar la Matriz de Responsabilidad RACI (Responsable, Aprobador, Consultado e Informado) de acuerdo con la distribución de cada una de las áreas.</w:t>
      </w:r>
    </w:p>
    <w:p w14:paraId="74960E94" w14:textId="77777777" w:rsidR="00202362" w:rsidRPr="00202362" w:rsidRDefault="00202362" w:rsidP="00C959E1">
      <w:pPr>
        <w:pStyle w:val="Prrafodelista"/>
        <w:numPr>
          <w:ilvl w:val="0"/>
          <w:numId w:val="17"/>
        </w:numPr>
        <w:rPr>
          <w:rFonts w:cs="Arial"/>
        </w:rPr>
      </w:pPr>
      <w:r w:rsidRPr="00202362">
        <w:rPr>
          <w:rFonts w:cs="Arial"/>
        </w:rPr>
        <w:t>Conformar el equipo interdisciplinario con personal idóneo del grupo de gestión documental y notificaciones, encargado de la Gestión Documental y Archivos, Oficina de Planeación y Oficina de Tecnologías e Información, para la implementación del presente PGD en el marco del Sistema de Gestión de la SuperSubsidio.</w:t>
      </w:r>
    </w:p>
    <w:p w14:paraId="7D128F62" w14:textId="77777777" w:rsidR="00202362" w:rsidRPr="00202362" w:rsidRDefault="00202362" w:rsidP="00C959E1">
      <w:pPr>
        <w:pStyle w:val="Prrafodelista"/>
        <w:numPr>
          <w:ilvl w:val="0"/>
          <w:numId w:val="17"/>
        </w:numPr>
        <w:rPr>
          <w:rFonts w:cs="Arial"/>
        </w:rPr>
      </w:pPr>
      <w:r w:rsidRPr="00202362">
        <w:rPr>
          <w:rFonts w:cs="Arial"/>
        </w:rPr>
        <w:t>Identificar y mitigar los riesgos en la matriz de riesgos de gestión y corrupción, mediante un seguimiento riguroso y continuo con planes de mejoramiento.</w:t>
      </w:r>
    </w:p>
    <w:p w14:paraId="4900B40C" w14:textId="4C139A90" w:rsidR="001E0F9B" w:rsidRPr="00202362" w:rsidRDefault="001E0F9B" w:rsidP="00C959E1">
      <w:pPr>
        <w:pStyle w:val="Prrafodelista"/>
        <w:numPr>
          <w:ilvl w:val="0"/>
          <w:numId w:val="17"/>
        </w:numPr>
        <w:rPr>
          <w:rFonts w:cs="Arial"/>
        </w:rPr>
      </w:pPr>
      <w:r w:rsidRPr="00202362">
        <w:rPr>
          <w:rFonts w:cs="Arial"/>
        </w:rPr>
        <w:t>Posicionar el proceso de gestión documental, para que tenga el nivel administrativo con la autoridad suficiente para dirigir las actividades y lineamientos de la función archivística, y hacer seguimiento para que tales acciones se lleven a cabo de acuerdo con las políticas y reglas dictadas por el AGN.</w:t>
      </w:r>
    </w:p>
    <w:p w14:paraId="271D58CF" w14:textId="01BD9BFF" w:rsidR="00202362" w:rsidRDefault="00202362" w:rsidP="00C959E1">
      <w:pPr>
        <w:pStyle w:val="Prrafodelista"/>
        <w:numPr>
          <w:ilvl w:val="0"/>
          <w:numId w:val="17"/>
        </w:numPr>
        <w:rPr>
          <w:rFonts w:cs="Arial"/>
        </w:rPr>
      </w:pPr>
      <w:r w:rsidRPr="00202362">
        <w:rPr>
          <w:rFonts w:cs="Arial"/>
        </w:rPr>
        <w:t>Divulgar y promocionar a todas las dependencias de la SuperSubsidio los diferentes lineamientos que surjan en el marco de a implementación del PGD.</w:t>
      </w:r>
    </w:p>
    <w:p w14:paraId="62162B53" w14:textId="77777777" w:rsidR="00202362" w:rsidRPr="00202362" w:rsidRDefault="00202362" w:rsidP="00202362">
      <w:pPr>
        <w:rPr>
          <w:rFonts w:cs="Arial"/>
        </w:rPr>
      </w:pPr>
    </w:p>
    <w:p w14:paraId="3BF57372" w14:textId="3E500A6D" w:rsidR="00497744" w:rsidRDefault="00497744" w:rsidP="00C959E1">
      <w:pPr>
        <w:pStyle w:val="Ttulo2"/>
        <w:numPr>
          <w:ilvl w:val="1"/>
          <w:numId w:val="2"/>
        </w:numPr>
        <w:rPr>
          <w:rFonts w:ascii="Arial" w:hAnsi="Arial" w:cs="Arial"/>
          <w:sz w:val="22"/>
          <w:szCs w:val="22"/>
        </w:rPr>
      </w:pPr>
      <w:bookmarkStart w:id="18" w:name="_Toc212474307"/>
      <w:r w:rsidRPr="00C4764F">
        <w:rPr>
          <w:rFonts w:ascii="Arial" w:hAnsi="Arial" w:cs="Arial"/>
          <w:sz w:val="22"/>
          <w:szCs w:val="22"/>
        </w:rPr>
        <w:t>TECNOLÓGICOS</w:t>
      </w:r>
      <w:bookmarkEnd w:id="18"/>
    </w:p>
    <w:p w14:paraId="53498752" w14:textId="77777777" w:rsidR="00EA5320" w:rsidRDefault="00EA5320" w:rsidP="00EA5320"/>
    <w:p w14:paraId="16C4724F" w14:textId="573EFD8E" w:rsidR="00EA5320" w:rsidRDefault="00EA5320" w:rsidP="00EA5320">
      <w:r w:rsidRPr="00EA5320">
        <w:t>Los siguientes requerimientos tecnológicos son el resultado del análisis realizado del estado de las operaciones de Producción, Gestión y trámite y Acceso a la documentación de Archivo en el Diagnóstico Integral de la Gestión Documental y Archivos de la Universidad, como parte de la planeación</w:t>
      </w:r>
      <w:r>
        <w:t xml:space="preserve"> estratégica de la Superintendencia del Subsidio Familiar.</w:t>
      </w:r>
    </w:p>
    <w:p w14:paraId="4BBAE85D" w14:textId="2A941C65" w:rsidR="00EA5320" w:rsidRDefault="00EA5320" w:rsidP="00EA5320">
      <w:pPr>
        <w:pStyle w:val="Prrafodelista"/>
        <w:numPr>
          <w:ilvl w:val="2"/>
          <w:numId w:val="2"/>
        </w:numPr>
      </w:pPr>
      <w:r w:rsidRPr="00EA5320">
        <w:t xml:space="preserve">Se requiere contar con una infraestructura tecnológica adecuada, actualizada y suficiente para </w:t>
      </w:r>
      <w:r>
        <w:t>la</w:t>
      </w:r>
      <w:r w:rsidRPr="00EA5320">
        <w:t xml:space="preserve"> implementación del Sistema de Gestión Documental Electrónico de Archivo SGDEA</w:t>
      </w:r>
      <w:r>
        <w:t xml:space="preserve"> - SSF</w:t>
      </w:r>
      <w:r w:rsidRPr="00EA5320">
        <w:t xml:space="preserve">, con todos los módulos que faciliten la gestión, administración, control o seguimiento, consulta, tiempos de retención (TRD), preservación, seguridad y el repositorio de los documentos electrónicos; y que cumplan con las características establecidas en el artículo 2.8.2.6.2 del Decreto 1080 de 2015 “Decreto </w:t>
      </w:r>
      <w:r w:rsidRPr="00EA5320">
        <w:lastRenderedPageBreak/>
        <w:t xml:space="preserve">único Reglamentario del Sector Cultura” (Artículo 17 del Decreto 2609 de 2012) y el Capítulo VII La Gestión de Documentos Electrónicos de Archivo del Decreto 1080 de 2015 “Decreto único Reglamentario del Sector Cultura” y el Acuerdo </w:t>
      </w:r>
      <w:r>
        <w:t>001</w:t>
      </w:r>
      <w:r w:rsidRPr="00EA5320">
        <w:t xml:space="preserve"> de 20</w:t>
      </w:r>
      <w:r>
        <w:t>24</w:t>
      </w:r>
      <w:r w:rsidRPr="00EA5320">
        <w:t xml:space="preserve"> del Archivo General de la Nación.</w:t>
      </w:r>
    </w:p>
    <w:p w14:paraId="31887613" w14:textId="77777777" w:rsidR="0058023E" w:rsidRDefault="0058023E" w:rsidP="0058023E">
      <w:pPr>
        <w:pStyle w:val="Prrafodelista"/>
        <w:ind w:left="1080"/>
      </w:pPr>
    </w:p>
    <w:p w14:paraId="4495F301" w14:textId="23FC174E" w:rsidR="00EA5320" w:rsidRDefault="0058023E" w:rsidP="00EA5320">
      <w:pPr>
        <w:pStyle w:val="Prrafodelista"/>
        <w:numPr>
          <w:ilvl w:val="2"/>
          <w:numId w:val="2"/>
        </w:numPr>
      </w:pPr>
      <w:r w:rsidRPr="0058023E">
        <w:t xml:space="preserve">Elaborar y mantener actualizado el Registro de activos de información de acuerdo con </w:t>
      </w:r>
      <w:r>
        <w:t>el</w:t>
      </w:r>
      <w:r w:rsidRPr="0058023E">
        <w:t xml:space="preserve"> Decreto 1080 de 2015, Artículo 2.8.5.1.1, “Decreto único Reglamentario del Sector Cultura” Ley 1712 de 2014, Artículo 13 y la Guía Ley de transparencia, ABC para la implementación de un Programa de Gestión Documental – PGD de la Presidencia de la República.</w:t>
      </w:r>
    </w:p>
    <w:p w14:paraId="0B54F1A6" w14:textId="77777777" w:rsidR="0058023E" w:rsidRDefault="0058023E" w:rsidP="0058023E">
      <w:pPr>
        <w:pStyle w:val="Prrafodelista"/>
      </w:pPr>
    </w:p>
    <w:p w14:paraId="1A215209" w14:textId="77E32CA9" w:rsidR="0058023E" w:rsidRDefault="0058023E" w:rsidP="00EA5320">
      <w:pPr>
        <w:pStyle w:val="Prrafodelista"/>
        <w:numPr>
          <w:ilvl w:val="2"/>
          <w:numId w:val="2"/>
        </w:numPr>
      </w:pPr>
      <w:r w:rsidRPr="0058023E">
        <w:t xml:space="preserve">Garantizar que la gestión de tecnología de información se encuentre alineada con </w:t>
      </w:r>
      <w:r>
        <w:t xml:space="preserve">la arquitectura empresarial de las TIC </w:t>
      </w:r>
      <w:r w:rsidRPr="0058023E">
        <w:t>y las necesidades institucionales.</w:t>
      </w:r>
    </w:p>
    <w:p w14:paraId="724894C5" w14:textId="77777777" w:rsidR="0058023E" w:rsidRDefault="0058023E" w:rsidP="0058023E">
      <w:pPr>
        <w:pStyle w:val="Prrafodelista"/>
      </w:pPr>
    </w:p>
    <w:p w14:paraId="55DF4AE2" w14:textId="3437F550" w:rsidR="0058023E" w:rsidRDefault="0058023E" w:rsidP="00EA5320">
      <w:pPr>
        <w:pStyle w:val="Prrafodelista"/>
        <w:numPr>
          <w:ilvl w:val="2"/>
          <w:numId w:val="2"/>
        </w:numPr>
      </w:pPr>
      <w:r w:rsidRPr="0058023E">
        <w:t xml:space="preserve">Garantizar la </w:t>
      </w:r>
      <w:r>
        <w:t>articulación</w:t>
      </w:r>
      <w:r w:rsidRPr="0058023E">
        <w:t xml:space="preserve"> de la política de seguridad de la información en coordinación con el Subsistema Interno de Gestión Documental y Archivo</w:t>
      </w:r>
      <w:r>
        <w:t xml:space="preserve"> (SIGA).</w:t>
      </w:r>
    </w:p>
    <w:p w14:paraId="394C5818" w14:textId="77777777" w:rsidR="0058023E" w:rsidRDefault="0058023E" w:rsidP="0058023E">
      <w:pPr>
        <w:pStyle w:val="Prrafodelista"/>
      </w:pPr>
    </w:p>
    <w:p w14:paraId="3EF788EA" w14:textId="23D01E12" w:rsidR="0058023E" w:rsidRDefault="0058023E" w:rsidP="00EA5320">
      <w:pPr>
        <w:pStyle w:val="Prrafodelista"/>
        <w:numPr>
          <w:ilvl w:val="2"/>
          <w:numId w:val="2"/>
        </w:numPr>
      </w:pPr>
      <w:r>
        <w:t>Establecer los diferentes requisitos funcionales y no funcionales de acuerdo con las necesidades propias de la Superintendencia del Subsidio Familiar que se vena reflejados en el SGDEA -SSF y que se encuentren documentados en el instrumento archivístico Modelo de Requisitos.</w:t>
      </w:r>
    </w:p>
    <w:p w14:paraId="623020E6" w14:textId="77777777" w:rsidR="0058023E" w:rsidRDefault="0058023E" w:rsidP="0058023E">
      <w:pPr>
        <w:pStyle w:val="Prrafodelista"/>
      </w:pPr>
    </w:p>
    <w:p w14:paraId="3DB84B5E" w14:textId="6F96DA91" w:rsidR="0058023E" w:rsidRDefault="0058023E" w:rsidP="00EA5320">
      <w:pPr>
        <w:pStyle w:val="Prrafodelista"/>
        <w:numPr>
          <w:ilvl w:val="2"/>
          <w:numId w:val="2"/>
        </w:numPr>
      </w:pPr>
      <w:r>
        <w:t>I</w:t>
      </w:r>
      <w:r w:rsidRPr="0058023E">
        <w:t xml:space="preserve">dentificar los riesgos y asociarlos a los procedimientos actualizados de acuerdo con el modelo </w:t>
      </w:r>
      <w:r>
        <w:t>de operación de procesos de la Superintendencia del Subsidio Familiar</w:t>
      </w:r>
      <w:r w:rsidRPr="0058023E">
        <w:t>, los cuáles son transversales al Subsistema Interno de Gestión Documental y Archivo</w:t>
      </w:r>
      <w:r>
        <w:t xml:space="preserve"> (SIGA).</w:t>
      </w:r>
    </w:p>
    <w:p w14:paraId="0E1CF619" w14:textId="77777777" w:rsidR="0058023E" w:rsidRDefault="0058023E" w:rsidP="0058023E">
      <w:pPr>
        <w:pStyle w:val="Prrafodelista"/>
      </w:pPr>
    </w:p>
    <w:p w14:paraId="41A5BBA8" w14:textId="7573B02F" w:rsidR="0058023E" w:rsidRDefault="0058023E" w:rsidP="00EA5320">
      <w:pPr>
        <w:pStyle w:val="Prrafodelista"/>
        <w:numPr>
          <w:ilvl w:val="2"/>
          <w:numId w:val="2"/>
        </w:numPr>
      </w:pPr>
      <w:r w:rsidRPr="0058023E">
        <w:t xml:space="preserve">Validar y garantizar que los sistemas de información dentro de la </w:t>
      </w:r>
      <w:r>
        <w:t>SuperSubsidio</w:t>
      </w:r>
      <w:r w:rsidRPr="0058023E">
        <w:t xml:space="preserve"> cumplan con principios de interoperabilidad, confiabilidad y seguridad.</w:t>
      </w:r>
    </w:p>
    <w:p w14:paraId="45B9845E" w14:textId="77777777" w:rsidR="0058023E" w:rsidRDefault="0058023E" w:rsidP="0058023E">
      <w:pPr>
        <w:pStyle w:val="Prrafodelista"/>
      </w:pPr>
    </w:p>
    <w:p w14:paraId="5920430F" w14:textId="4065ADA5" w:rsidR="0058023E" w:rsidRDefault="0058023E" w:rsidP="00EA5320">
      <w:pPr>
        <w:pStyle w:val="Prrafodelista"/>
        <w:numPr>
          <w:ilvl w:val="2"/>
          <w:numId w:val="2"/>
        </w:numPr>
      </w:pPr>
      <w:r>
        <w:t xml:space="preserve">Ajustar las Tablas de Control de Acceso, que contemple los diferentes niveles de acceso de la documentación </w:t>
      </w:r>
      <w:r w:rsidRPr="0058023E">
        <w:t>que permitan garantizar el uso adecuado y la protección de la información producida por la</w:t>
      </w:r>
      <w:r>
        <w:t xml:space="preserve"> Superintendencia del Subsidio Familiar de acuerdo con los diferentes grupos de valor.</w:t>
      </w:r>
    </w:p>
    <w:p w14:paraId="7A19C925" w14:textId="77777777" w:rsidR="00EA5320" w:rsidRPr="00EA5320" w:rsidRDefault="00EA5320" w:rsidP="00EA5320"/>
    <w:p w14:paraId="4456C839" w14:textId="7248AD43" w:rsidR="00497744" w:rsidRDefault="00497744" w:rsidP="00C959E1">
      <w:pPr>
        <w:pStyle w:val="Ttulo2"/>
        <w:numPr>
          <w:ilvl w:val="1"/>
          <w:numId w:val="2"/>
        </w:numPr>
        <w:rPr>
          <w:rFonts w:ascii="Arial" w:hAnsi="Arial" w:cs="Arial"/>
          <w:sz w:val="22"/>
          <w:szCs w:val="22"/>
        </w:rPr>
      </w:pPr>
      <w:bookmarkStart w:id="19" w:name="_Toc212474308"/>
      <w:r w:rsidRPr="00C4764F">
        <w:rPr>
          <w:rFonts w:ascii="Arial" w:hAnsi="Arial" w:cs="Arial"/>
          <w:sz w:val="22"/>
          <w:szCs w:val="22"/>
        </w:rPr>
        <w:lastRenderedPageBreak/>
        <w:t>GESTIÓN DEL CAMBIO</w:t>
      </w:r>
      <w:bookmarkEnd w:id="19"/>
    </w:p>
    <w:p w14:paraId="692BCB7D" w14:textId="502A66D5" w:rsidR="007B3C7A" w:rsidRDefault="007B3C7A" w:rsidP="007B3C7A"/>
    <w:p w14:paraId="7567EBE4" w14:textId="77777777" w:rsidR="007B3C7A" w:rsidRDefault="007B3C7A" w:rsidP="007B3C7A">
      <w:pPr>
        <w:spacing w:after="0"/>
        <w:rPr>
          <w:rFonts w:cs="Arial"/>
        </w:rPr>
      </w:pPr>
      <w:r>
        <w:rPr>
          <w:rFonts w:cs="Arial"/>
        </w:rPr>
        <w:t xml:space="preserve">Se propone establecer una visión estratégica para la implementación del </w:t>
      </w:r>
      <w:r w:rsidRPr="007147C4">
        <w:rPr>
          <w:rFonts w:cs="Arial"/>
        </w:rPr>
        <w:t xml:space="preserve">Programa de Gestión Documental </w:t>
      </w:r>
      <w:r>
        <w:rPr>
          <w:rFonts w:cs="Arial"/>
        </w:rPr>
        <w:t xml:space="preserve">de la Superintendencia del Subsidio Familiar a través de la implementación del </w:t>
      </w:r>
      <w:r w:rsidRPr="007147C4">
        <w:rPr>
          <w:rFonts w:cs="Arial"/>
        </w:rPr>
        <w:t xml:space="preserve">modelo de los </w:t>
      </w:r>
      <w:r>
        <w:rPr>
          <w:rFonts w:cs="Arial"/>
        </w:rPr>
        <w:t>ocho (</w:t>
      </w:r>
      <w:r w:rsidRPr="007147C4">
        <w:rPr>
          <w:rFonts w:cs="Arial"/>
        </w:rPr>
        <w:t>8</w:t>
      </w:r>
      <w:r>
        <w:rPr>
          <w:rFonts w:cs="Arial"/>
        </w:rPr>
        <w:t>)</w:t>
      </w:r>
      <w:r w:rsidRPr="007147C4">
        <w:rPr>
          <w:rFonts w:cs="Arial"/>
        </w:rPr>
        <w:t xml:space="preserve"> pasos de Kotter, para la </w:t>
      </w:r>
      <w:r>
        <w:rPr>
          <w:rFonts w:cs="Arial"/>
        </w:rPr>
        <w:t>gestión del cambio, esta estrategia se despliega a c</w:t>
      </w:r>
      <w:r w:rsidRPr="007147C4">
        <w:rPr>
          <w:rFonts w:cs="Arial"/>
        </w:rPr>
        <w:t>ontinuación:</w:t>
      </w:r>
    </w:p>
    <w:p w14:paraId="2ED175BA" w14:textId="77777777" w:rsidR="007B3C7A" w:rsidRPr="007147C4" w:rsidRDefault="007B3C7A" w:rsidP="007B3C7A">
      <w:pPr>
        <w:spacing w:after="0"/>
        <w:rPr>
          <w:rFonts w:cs="Arial"/>
        </w:rPr>
      </w:pPr>
    </w:p>
    <w:p w14:paraId="349E29A0" w14:textId="77777777" w:rsidR="007B3C7A" w:rsidRPr="00F759C4" w:rsidRDefault="007B3C7A" w:rsidP="00C959E1">
      <w:pPr>
        <w:pStyle w:val="Prrafodelista"/>
        <w:numPr>
          <w:ilvl w:val="2"/>
          <w:numId w:val="2"/>
        </w:numPr>
        <w:spacing w:line="259" w:lineRule="auto"/>
        <w:rPr>
          <w:rFonts w:cs="Arial"/>
        </w:rPr>
      </w:pPr>
      <w:r w:rsidRPr="00F759C4">
        <w:rPr>
          <w:rFonts w:cs="Arial"/>
        </w:rPr>
        <w:t>Establecer un sentido de urgencia.</w:t>
      </w:r>
    </w:p>
    <w:p w14:paraId="32AFBCC9" w14:textId="77777777" w:rsidR="007B3C7A" w:rsidRDefault="007B3C7A" w:rsidP="007B3C7A">
      <w:pPr>
        <w:spacing w:after="0"/>
        <w:rPr>
          <w:rFonts w:cs="Arial"/>
        </w:rPr>
      </w:pPr>
    </w:p>
    <w:p w14:paraId="1AEA46CF" w14:textId="77777777" w:rsidR="007B3C7A" w:rsidRPr="00F759C4" w:rsidRDefault="007B3C7A" w:rsidP="007B3C7A">
      <w:pPr>
        <w:spacing w:after="0"/>
        <w:ind w:left="360"/>
        <w:rPr>
          <w:rFonts w:cs="Arial"/>
        </w:rPr>
      </w:pPr>
      <w:r>
        <w:rPr>
          <w:rFonts w:cs="Arial"/>
        </w:rPr>
        <w:t>Este es el punto</w:t>
      </w:r>
      <w:r w:rsidRPr="00F759C4">
        <w:rPr>
          <w:rFonts w:cs="Arial"/>
        </w:rPr>
        <w:t xml:space="preserve"> inicial </w:t>
      </w:r>
      <w:r>
        <w:rPr>
          <w:rFonts w:cs="Arial"/>
        </w:rPr>
        <w:t>y uno de los más</w:t>
      </w:r>
      <w:r w:rsidRPr="00F759C4">
        <w:rPr>
          <w:rFonts w:cs="Arial"/>
        </w:rPr>
        <w:t xml:space="preserve"> importante</w:t>
      </w:r>
      <w:r>
        <w:rPr>
          <w:rFonts w:cs="Arial"/>
        </w:rPr>
        <w:t xml:space="preserve">s ya que se </w:t>
      </w:r>
      <w:r w:rsidRPr="00F759C4">
        <w:rPr>
          <w:rFonts w:cs="Arial"/>
        </w:rPr>
        <w:t>destaca</w:t>
      </w:r>
      <w:r>
        <w:rPr>
          <w:rFonts w:cs="Arial"/>
        </w:rPr>
        <w:t xml:space="preserve"> la necesidad</w:t>
      </w:r>
      <w:r w:rsidRPr="00F759C4">
        <w:rPr>
          <w:rFonts w:cs="Arial"/>
        </w:rPr>
        <w:t xml:space="preserve"> de la </w:t>
      </w:r>
      <w:r>
        <w:rPr>
          <w:rFonts w:cs="Arial"/>
        </w:rPr>
        <w:t>SuperSubsidio relacionada</w:t>
      </w:r>
      <w:r w:rsidRPr="00F759C4">
        <w:rPr>
          <w:rFonts w:cs="Arial"/>
        </w:rPr>
        <w:t xml:space="preserve"> </w:t>
      </w:r>
      <w:r>
        <w:rPr>
          <w:rFonts w:cs="Arial"/>
        </w:rPr>
        <w:t>con el</w:t>
      </w:r>
      <w:r w:rsidRPr="00F759C4">
        <w:rPr>
          <w:rFonts w:cs="Arial"/>
        </w:rPr>
        <w:t xml:space="preserve"> inadecuado desarrollo</w:t>
      </w:r>
      <w:r>
        <w:rPr>
          <w:rFonts w:cs="Arial"/>
        </w:rPr>
        <w:t xml:space="preserve"> en la implementación</w:t>
      </w:r>
      <w:r w:rsidRPr="00F759C4">
        <w:rPr>
          <w:rFonts w:cs="Arial"/>
        </w:rPr>
        <w:t xml:space="preserve"> </w:t>
      </w:r>
      <w:r>
        <w:rPr>
          <w:rFonts w:cs="Arial"/>
        </w:rPr>
        <w:t xml:space="preserve">de </w:t>
      </w:r>
      <w:r w:rsidRPr="00F759C4">
        <w:rPr>
          <w:rFonts w:cs="Arial"/>
        </w:rPr>
        <w:t xml:space="preserve">los </w:t>
      </w:r>
      <w:r>
        <w:rPr>
          <w:rFonts w:cs="Arial"/>
        </w:rPr>
        <w:t>lineamientos</w:t>
      </w:r>
      <w:r w:rsidRPr="00F759C4">
        <w:rPr>
          <w:rFonts w:cs="Arial"/>
        </w:rPr>
        <w:t xml:space="preserve"> </w:t>
      </w:r>
      <w:r>
        <w:rPr>
          <w:rFonts w:cs="Arial"/>
        </w:rPr>
        <w:t xml:space="preserve">con los que cuenta </w:t>
      </w:r>
      <w:r w:rsidRPr="00F759C4">
        <w:rPr>
          <w:rFonts w:cs="Arial"/>
        </w:rPr>
        <w:t xml:space="preserve">el programa de gestión documental – PGD poniendo en riesgo el cumplimiento a la normatividad </w:t>
      </w:r>
      <w:r>
        <w:rPr>
          <w:rFonts w:cs="Arial"/>
        </w:rPr>
        <w:t>en temas de la gestión documental</w:t>
      </w:r>
      <w:r w:rsidRPr="00F759C4">
        <w:rPr>
          <w:rFonts w:cs="Arial"/>
        </w:rPr>
        <w:t xml:space="preserve"> vigente.</w:t>
      </w:r>
    </w:p>
    <w:p w14:paraId="28AB3A3C" w14:textId="77777777" w:rsidR="007B3C7A" w:rsidRPr="007147C4" w:rsidRDefault="007B3C7A" w:rsidP="007B3C7A">
      <w:pPr>
        <w:spacing w:after="0"/>
        <w:ind w:left="360"/>
        <w:rPr>
          <w:rFonts w:cs="Arial"/>
        </w:rPr>
      </w:pPr>
    </w:p>
    <w:p w14:paraId="4BE5CAC4" w14:textId="77777777" w:rsidR="007B3C7A" w:rsidRDefault="007B3C7A" w:rsidP="007B3C7A">
      <w:pPr>
        <w:spacing w:after="0"/>
        <w:ind w:left="360"/>
        <w:rPr>
          <w:rFonts w:cs="Arial"/>
        </w:rPr>
      </w:pPr>
      <w:r>
        <w:rPr>
          <w:rFonts w:cs="Arial"/>
        </w:rPr>
        <w:t>Por consiguiente,</w:t>
      </w:r>
      <w:r w:rsidRPr="007147C4">
        <w:rPr>
          <w:rFonts w:cs="Arial"/>
        </w:rPr>
        <w:t xml:space="preserve"> en la identificación de </w:t>
      </w:r>
      <w:r>
        <w:rPr>
          <w:rFonts w:cs="Arial"/>
        </w:rPr>
        <w:t xml:space="preserve">los </w:t>
      </w:r>
      <w:r w:rsidRPr="007147C4">
        <w:rPr>
          <w:rFonts w:cs="Arial"/>
        </w:rPr>
        <w:t xml:space="preserve">riesgos </w:t>
      </w:r>
      <w:r>
        <w:rPr>
          <w:rFonts w:cs="Arial"/>
        </w:rPr>
        <w:t xml:space="preserve">de la gestión archivística que más inquieta a los grupos de valor de la entidad, </w:t>
      </w:r>
      <w:r w:rsidRPr="007147C4">
        <w:rPr>
          <w:rFonts w:cs="Arial"/>
        </w:rPr>
        <w:t xml:space="preserve">es </w:t>
      </w:r>
      <w:r>
        <w:rPr>
          <w:rFonts w:cs="Arial"/>
        </w:rPr>
        <w:t>la</w:t>
      </w:r>
      <w:r w:rsidRPr="007147C4">
        <w:rPr>
          <w:rFonts w:cs="Arial"/>
        </w:rPr>
        <w:t xml:space="preserve"> pérdida y/o alteración de documentos, lo que </w:t>
      </w:r>
      <w:r>
        <w:rPr>
          <w:rFonts w:cs="Arial"/>
        </w:rPr>
        <w:t>conllevaría al incumplimiento de</w:t>
      </w:r>
      <w:r w:rsidRPr="007147C4">
        <w:rPr>
          <w:rFonts w:cs="Arial"/>
        </w:rPr>
        <w:t xml:space="preserve"> principios de la gestión documental </w:t>
      </w:r>
      <w:r>
        <w:rPr>
          <w:rFonts w:cs="Arial"/>
        </w:rPr>
        <w:t xml:space="preserve">tales </w:t>
      </w:r>
      <w:r w:rsidRPr="007147C4">
        <w:rPr>
          <w:rFonts w:cs="Arial"/>
        </w:rPr>
        <w:t>como</w:t>
      </w:r>
      <w:r>
        <w:rPr>
          <w:rFonts w:cs="Arial"/>
        </w:rPr>
        <w:t>:</w:t>
      </w:r>
      <w:r w:rsidRPr="007147C4">
        <w:rPr>
          <w:rFonts w:cs="Arial"/>
        </w:rPr>
        <w:t xml:space="preserve"> la autenticidad, integridad, fiabilidad y disponibilidad de los documentos.</w:t>
      </w:r>
    </w:p>
    <w:p w14:paraId="49A0992B" w14:textId="77777777" w:rsidR="007B3C7A" w:rsidRPr="007147C4" w:rsidRDefault="007B3C7A" w:rsidP="007B3C7A">
      <w:pPr>
        <w:spacing w:after="0"/>
        <w:ind w:left="360"/>
        <w:rPr>
          <w:rFonts w:cs="Arial"/>
        </w:rPr>
      </w:pPr>
    </w:p>
    <w:p w14:paraId="3120E9E7" w14:textId="77777777" w:rsidR="007B3C7A" w:rsidRDefault="007B3C7A" w:rsidP="007B3C7A">
      <w:pPr>
        <w:spacing w:after="0"/>
        <w:ind w:left="360"/>
        <w:rPr>
          <w:rFonts w:cs="Arial"/>
        </w:rPr>
      </w:pPr>
      <w:r>
        <w:rPr>
          <w:rFonts w:cs="Arial"/>
        </w:rPr>
        <w:t xml:space="preserve">Por esta razón, </w:t>
      </w:r>
      <w:r w:rsidRPr="007147C4">
        <w:rPr>
          <w:rFonts w:cs="Arial"/>
        </w:rPr>
        <w:t xml:space="preserve">se requiere </w:t>
      </w:r>
      <w:r>
        <w:rPr>
          <w:rFonts w:cs="Arial"/>
        </w:rPr>
        <w:t xml:space="preserve">actualizar </w:t>
      </w:r>
      <w:r w:rsidRPr="007147C4">
        <w:rPr>
          <w:rFonts w:cs="Arial"/>
        </w:rPr>
        <w:t>e implement</w:t>
      </w:r>
      <w:r>
        <w:rPr>
          <w:rFonts w:cs="Arial"/>
        </w:rPr>
        <w:t>ar</w:t>
      </w:r>
      <w:r w:rsidRPr="007147C4">
        <w:rPr>
          <w:rFonts w:cs="Arial"/>
        </w:rPr>
        <w:t xml:space="preserve"> este programa de gestión documental, en donde se verá</w:t>
      </w:r>
      <w:r>
        <w:rPr>
          <w:rFonts w:cs="Arial"/>
        </w:rPr>
        <w:t>n</w:t>
      </w:r>
      <w:r w:rsidRPr="007147C4">
        <w:rPr>
          <w:rFonts w:cs="Arial"/>
        </w:rPr>
        <w:t xml:space="preserve"> beneficiad</w:t>
      </w:r>
      <w:r>
        <w:rPr>
          <w:rFonts w:cs="Arial"/>
        </w:rPr>
        <w:t>os</w:t>
      </w:r>
      <w:r w:rsidRPr="007147C4">
        <w:rPr>
          <w:rFonts w:cs="Arial"/>
        </w:rPr>
        <w:t xml:space="preserve"> </w:t>
      </w:r>
      <w:r>
        <w:rPr>
          <w:rFonts w:cs="Arial"/>
        </w:rPr>
        <w:t xml:space="preserve">todos los interesados de los diferentes grupos de valor de la SuperSubsidio, </w:t>
      </w:r>
      <w:r w:rsidRPr="007147C4">
        <w:rPr>
          <w:rFonts w:cs="Arial"/>
        </w:rPr>
        <w:t xml:space="preserve">se concientizará </w:t>
      </w:r>
      <w:r>
        <w:rPr>
          <w:rFonts w:cs="Arial"/>
        </w:rPr>
        <w:t>desde la gestión documental los</w:t>
      </w:r>
      <w:r w:rsidRPr="007147C4">
        <w:rPr>
          <w:rFonts w:cs="Arial"/>
        </w:rPr>
        <w:t xml:space="preserve"> </w:t>
      </w:r>
      <w:r>
        <w:rPr>
          <w:rFonts w:cs="Arial"/>
        </w:rPr>
        <w:t>ejes</w:t>
      </w:r>
      <w:r w:rsidRPr="007147C4">
        <w:rPr>
          <w:rFonts w:cs="Arial"/>
        </w:rPr>
        <w:t xml:space="preserve"> administrativos, ambientales, tecnológicos, entre otros y que será parte de la cultura de la entidad.</w:t>
      </w:r>
    </w:p>
    <w:p w14:paraId="56BA103E" w14:textId="77777777" w:rsidR="007B3C7A" w:rsidRPr="007147C4" w:rsidRDefault="007B3C7A" w:rsidP="007B3C7A">
      <w:pPr>
        <w:spacing w:after="0"/>
        <w:ind w:left="360"/>
        <w:rPr>
          <w:rFonts w:cs="Arial"/>
        </w:rPr>
      </w:pPr>
    </w:p>
    <w:p w14:paraId="3B0E05BF" w14:textId="77777777" w:rsidR="007B3C7A" w:rsidRDefault="007B3C7A" w:rsidP="007B3C7A">
      <w:pPr>
        <w:spacing w:after="0"/>
        <w:ind w:left="360"/>
        <w:rPr>
          <w:rFonts w:cs="Arial"/>
        </w:rPr>
      </w:pPr>
      <w:r>
        <w:rPr>
          <w:rFonts w:cs="Arial"/>
        </w:rPr>
        <w:t>Así mismo</w:t>
      </w:r>
      <w:r w:rsidRPr="007147C4">
        <w:rPr>
          <w:rFonts w:cs="Arial"/>
        </w:rPr>
        <w:t xml:space="preserve">, </w:t>
      </w:r>
      <w:r>
        <w:rPr>
          <w:rFonts w:cs="Arial"/>
        </w:rPr>
        <w:t>desde la</w:t>
      </w:r>
      <w:r w:rsidRPr="007147C4">
        <w:rPr>
          <w:rFonts w:cs="Arial"/>
        </w:rPr>
        <w:t xml:space="preserve"> transformación tecnológica que se ha venido incorporando en los últimos años en diferentes entidades públicas y privadas, como la implementación de tecnologías de información, las políticas gubernamentales como gobierno en línea y política cero papel, </w:t>
      </w:r>
      <w:r>
        <w:rPr>
          <w:rFonts w:cs="Arial"/>
        </w:rPr>
        <w:t>etc</w:t>
      </w:r>
      <w:r w:rsidRPr="007147C4">
        <w:rPr>
          <w:rFonts w:cs="Arial"/>
        </w:rPr>
        <w:t xml:space="preserve">. Es </w:t>
      </w:r>
      <w:r>
        <w:rPr>
          <w:rFonts w:cs="Arial"/>
        </w:rPr>
        <w:t>imperativo</w:t>
      </w:r>
      <w:r w:rsidRPr="007147C4">
        <w:rPr>
          <w:rFonts w:cs="Arial"/>
        </w:rPr>
        <w:t xml:space="preserve"> la aplicación del PGD con la cooperación de las dependencias encargadas de las Tecnologías de la Información.</w:t>
      </w:r>
    </w:p>
    <w:p w14:paraId="23FF4775" w14:textId="77777777" w:rsidR="007B3C7A" w:rsidRPr="007147C4" w:rsidRDefault="007B3C7A" w:rsidP="007B3C7A">
      <w:pPr>
        <w:spacing w:after="0"/>
        <w:ind w:left="360"/>
        <w:rPr>
          <w:rFonts w:cs="Arial"/>
        </w:rPr>
      </w:pPr>
    </w:p>
    <w:p w14:paraId="13650988" w14:textId="77777777" w:rsidR="007B3C7A" w:rsidRDefault="007B3C7A" w:rsidP="007B3C7A">
      <w:pPr>
        <w:spacing w:after="0"/>
        <w:ind w:left="360"/>
        <w:rPr>
          <w:rFonts w:cs="Arial"/>
        </w:rPr>
      </w:pPr>
      <w:r>
        <w:rPr>
          <w:rFonts w:cs="Arial"/>
        </w:rPr>
        <w:t>La participación activa</w:t>
      </w:r>
      <w:r w:rsidRPr="007147C4">
        <w:rPr>
          <w:rFonts w:cs="Arial"/>
        </w:rPr>
        <w:t xml:space="preserve"> de la alta dirección y los jefes de las diferentes </w:t>
      </w:r>
      <w:r>
        <w:rPr>
          <w:rFonts w:cs="Arial"/>
        </w:rPr>
        <w:t>dependencias</w:t>
      </w:r>
      <w:r w:rsidRPr="007147C4">
        <w:rPr>
          <w:rFonts w:cs="Arial"/>
        </w:rPr>
        <w:t xml:space="preserve"> es </w:t>
      </w:r>
      <w:r>
        <w:rPr>
          <w:rFonts w:cs="Arial"/>
        </w:rPr>
        <w:t>significativa</w:t>
      </w:r>
      <w:r w:rsidRPr="007147C4">
        <w:rPr>
          <w:rFonts w:cs="Arial"/>
        </w:rPr>
        <w:t xml:space="preserve"> en </w:t>
      </w:r>
      <w:r>
        <w:rPr>
          <w:rFonts w:cs="Arial"/>
        </w:rPr>
        <w:t>el comienzo de esta etapa de gestión del cambio</w:t>
      </w:r>
      <w:r w:rsidRPr="007147C4">
        <w:rPr>
          <w:rFonts w:cs="Arial"/>
        </w:rPr>
        <w:t>, ya que</w:t>
      </w:r>
      <w:r>
        <w:rPr>
          <w:rFonts w:cs="Arial"/>
        </w:rPr>
        <w:t>,</w:t>
      </w:r>
      <w:r w:rsidRPr="007147C4">
        <w:rPr>
          <w:rFonts w:cs="Arial"/>
        </w:rPr>
        <w:t xml:space="preserve"> </w:t>
      </w:r>
      <w:r>
        <w:rPr>
          <w:rFonts w:cs="Arial"/>
        </w:rPr>
        <w:t xml:space="preserve">a la larga </w:t>
      </w:r>
      <w:r w:rsidRPr="007147C4">
        <w:rPr>
          <w:rFonts w:cs="Arial"/>
        </w:rPr>
        <w:t xml:space="preserve">son ellos los más </w:t>
      </w:r>
      <w:r>
        <w:rPr>
          <w:rFonts w:cs="Arial"/>
        </w:rPr>
        <w:t>interesados</w:t>
      </w:r>
      <w:r w:rsidRPr="007147C4">
        <w:rPr>
          <w:rFonts w:cs="Arial"/>
        </w:rPr>
        <w:t xml:space="preserve"> </w:t>
      </w:r>
      <w:r>
        <w:rPr>
          <w:rFonts w:cs="Arial"/>
        </w:rPr>
        <w:t>en</w:t>
      </w:r>
      <w:r w:rsidRPr="007147C4">
        <w:rPr>
          <w:rFonts w:cs="Arial"/>
        </w:rPr>
        <w:t xml:space="preserve"> el cambio que se pretende implantar en la </w:t>
      </w:r>
      <w:r>
        <w:rPr>
          <w:rFonts w:cs="Arial"/>
        </w:rPr>
        <w:t xml:space="preserve">Superintendencia debido a que </w:t>
      </w:r>
      <w:r w:rsidRPr="007147C4">
        <w:rPr>
          <w:rFonts w:cs="Arial"/>
        </w:rPr>
        <w:t xml:space="preserve">son los responsables de la documentación que producen sus dependencias y al tener el control de la </w:t>
      </w:r>
      <w:r w:rsidRPr="007147C4">
        <w:rPr>
          <w:rFonts w:cs="Arial"/>
        </w:rPr>
        <w:lastRenderedPageBreak/>
        <w:t xml:space="preserve">misma generará una gestión adecuada de la administración con información confiable y </w:t>
      </w:r>
      <w:r>
        <w:rPr>
          <w:rFonts w:cs="Arial"/>
        </w:rPr>
        <w:t>veraz</w:t>
      </w:r>
      <w:r w:rsidRPr="007147C4">
        <w:rPr>
          <w:rFonts w:cs="Arial"/>
        </w:rPr>
        <w:t xml:space="preserve"> </w:t>
      </w:r>
      <w:r>
        <w:rPr>
          <w:rFonts w:cs="Arial"/>
        </w:rPr>
        <w:t>en el desarrollo de sus funciones</w:t>
      </w:r>
      <w:r w:rsidRPr="007147C4">
        <w:rPr>
          <w:rFonts w:cs="Arial"/>
        </w:rPr>
        <w:t>.</w:t>
      </w:r>
    </w:p>
    <w:p w14:paraId="262B5876" w14:textId="77777777" w:rsidR="007B3C7A" w:rsidRPr="007147C4" w:rsidRDefault="007B3C7A" w:rsidP="007B3C7A">
      <w:pPr>
        <w:spacing w:after="0"/>
        <w:rPr>
          <w:rFonts w:cs="Arial"/>
        </w:rPr>
      </w:pPr>
    </w:p>
    <w:p w14:paraId="67ED673A" w14:textId="77777777" w:rsidR="007B3C7A" w:rsidRPr="00006350" w:rsidRDefault="007B3C7A" w:rsidP="00C959E1">
      <w:pPr>
        <w:pStyle w:val="Prrafodelista"/>
        <w:numPr>
          <w:ilvl w:val="2"/>
          <w:numId w:val="2"/>
        </w:numPr>
        <w:spacing w:line="259" w:lineRule="auto"/>
        <w:rPr>
          <w:rFonts w:cs="Arial"/>
        </w:rPr>
      </w:pPr>
      <w:r w:rsidRPr="00006350">
        <w:rPr>
          <w:rFonts w:cs="Arial"/>
        </w:rPr>
        <w:t>Formar una coalición.</w:t>
      </w:r>
    </w:p>
    <w:p w14:paraId="199E1D66" w14:textId="77777777" w:rsidR="007B3C7A" w:rsidRPr="00922E36" w:rsidRDefault="007B3C7A" w:rsidP="007B3C7A">
      <w:pPr>
        <w:spacing w:after="0"/>
        <w:rPr>
          <w:rFonts w:cs="Arial"/>
          <w:b/>
        </w:rPr>
      </w:pPr>
    </w:p>
    <w:p w14:paraId="61DA9929" w14:textId="77777777" w:rsidR="007B3C7A" w:rsidRDefault="007B3C7A" w:rsidP="007B3C7A">
      <w:pPr>
        <w:spacing w:after="0"/>
        <w:ind w:left="360"/>
        <w:rPr>
          <w:rFonts w:cs="Arial"/>
        </w:rPr>
      </w:pPr>
      <w:r>
        <w:rPr>
          <w:rFonts w:cs="Arial"/>
        </w:rPr>
        <w:t>Se trata de detectar</w:t>
      </w:r>
      <w:r w:rsidRPr="007147C4">
        <w:rPr>
          <w:rFonts w:cs="Arial"/>
        </w:rPr>
        <w:t xml:space="preserve"> en las diferentes áreas estratégicas de la </w:t>
      </w:r>
      <w:r>
        <w:rPr>
          <w:rFonts w:cs="Arial"/>
        </w:rPr>
        <w:t>Superintendencia del Subsidio Familiar,</w:t>
      </w:r>
      <w:r w:rsidRPr="007147C4">
        <w:rPr>
          <w:rFonts w:cs="Arial"/>
        </w:rPr>
        <w:t xml:space="preserve"> </w:t>
      </w:r>
      <w:r>
        <w:rPr>
          <w:rFonts w:cs="Arial"/>
        </w:rPr>
        <w:t xml:space="preserve">a </w:t>
      </w:r>
      <w:r w:rsidRPr="007147C4">
        <w:rPr>
          <w:rFonts w:cs="Arial"/>
        </w:rPr>
        <w:t xml:space="preserve">esas personas y grupos líderes que adhieran a sus buenas prácticas la correcta implementación de los lineamientos </w:t>
      </w:r>
      <w:r>
        <w:rPr>
          <w:rFonts w:cs="Arial"/>
        </w:rPr>
        <w:t>establecidos en el programa de</w:t>
      </w:r>
      <w:r w:rsidRPr="007147C4">
        <w:rPr>
          <w:rFonts w:cs="Arial"/>
        </w:rPr>
        <w:t xml:space="preserve"> gestión documental y se sientan </w:t>
      </w:r>
      <w:r>
        <w:rPr>
          <w:rFonts w:cs="Arial"/>
        </w:rPr>
        <w:t>cómodos</w:t>
      </w:r>
      <w:r w:rsidRPr="007147C4">
        <w:rPr>
          <w:rFonts w:cs="Arial"/>
        </w:rPr>
        <w:t xml:space="preserve"> con estos cambios, así como </w:t>
      </w:r>
      <w:r>
        <w:rPr>
          <w:rFonts w:cs="Arial"/>
        </w:rPr>
        <w:t>la replicación de estas buenas prácticas en</w:t>
      </w:r>
      <w:r w:rsidRPr="007147C4">
        <w:rPr>
          <w:rFonts w:cs="Arial"/>
        </w:rPr>
        <w:t xml:space="preserve"> los diferentes miembros que hacen parte de la entidad ya sea en sus mismas </w:t>
      </w:r>
      <w:r>
        <w:rPr>
          <w:rFonts w:cs="Arial"/>
        </w:rPr>
        <w:t>áreas de trabajo</w:t>
      </w:r>
      <w:r w:rsidRPr="007147C4">
        <w:rPr>
          <w:rFonts w:cs="Arial"/>
        </w:rPr>
        <w:t xml:space="preserve"> o en otras en las que tengan injerencia.</w:t>
      </w:r>
    </w:p>
    <w:p w14:paraId="1A32A233" w14:textId="77777777" w:rsidR="007B3C7A" w:rsidRPr="007147C4" w:rsidRDefault="007B3C7A" w:rsidP="007B3C7A">
      <w:pPr>
        <w:spacing w:after="0"/>
        <w:ind w:left="360"/>
        <w:rPr>
          <w:rFonts w:cs="Arial"/>
        </w:rPr>
      </w:pPr>
    </w:p>
    <w:p w14:paraId="23852C03" w14:textId="77777777" w:rsidR="007B3C7A" w:rsidRDefault="007B3C7A" w:rsidP="007B3C7A">
      <w:pPr>
        <w:spacing w:after="0"/>
        <w:ind w:left="360"/>
        <w:rPr>
          <w:rFonts w:cs="Arial"/>
        </w:rPr>
      </w:pPr>
      <w:r>
        <w:rPr>
          <w:rFonts w:cs="Arial"/>
        </w:rPr>
        <w:t>Para garantizar trascendencia en el tiempo</w:t>
      </w:r>
      <w:r w:rsidRPr="007147C4">
        <w:rPr>
          <w:rFonts w:cs="Arial"/>
        </w:rPr>
        <w:t xml:space="preserve">, se deben establecer y documentar lineamientos que les </w:t>
      </w:r>
      <w:r>
        <w:rPr>
          <w:rFonts w:cs="Arial"/>
        </w:rPr>
        <w:t>fortalezcan</w:t>
      </w:r>
      <w:r w:rsidRPr="007147C4">
        <w:rPr>
          <w:rFonts w:cs="Arial"/>
        </w:rPr>
        <w:t xml:space="preserve"> el proceso de implementación del PGD </w:t>
      </w:r>
      <w:r>
        <w:rPr>
          <w:rFonts w:cs="Arial"/>
        </w:rPr>
        <w:t>e instaurar</w:t>
      </w:r>
      <w:r w:rsidRPr="007147C4">
        <w:rPr>
          <w:rFonts w:cs="Arial"/>
        </w:rPr>
        <w:t xml:space="preserve"> actividades para </w:t>
      </w:r>
      <w:r>
        <w:rPr>
          <w:rFonts w:cs="Arial"/>
        </w:rPr>
        <w:t>los</w:t>
      </w:r>
      <w:r w:rsidRPr="007147C4">
        <w:rPr>
          <w:rFonts w:cs="Arial"/>
        </w:rPr>
        <w:t xml:space="preserve"> líderes, en donde exista un intercambio </w:t>
      </w:r>
      <w:r>
        <w:rPr>
          <w:rFonts w:cs="Arial"/>
        </w:rPr>
        <w:t>intelectual</w:t>
      </w:r>
      <w:r w:rsidRPr="007147C4">
        <w:rPr>
          <w:rFonts w:cs="Arial"/>
        </w:rPr>
        <w:t xml:space="preserve"> para que sus aportes siempre sean reconocidos y de gran ayuda a conseguir ese objetivo en común.</w:t>
      </w:r>
    </w:p>
    <w:p w14:paraId="46F62C62" w14:textId="77777777" w:rsidR="007B3C7A" w:rsidRPr="007147C4" w:rsidRDefault="007B3C7A" w:rsidP="007B3C7A">
      <w:pPr>
        <w:spacing w:after="0"/>
        <w:rPr>
          <w:rFonts w:cs="Arial"/>
        </w:rPr>
      </w:pPr>
    </w:p>
    <w:p w14:paraId="6D117567" w14:textId="77777777" w:rsidR="007B3C7A" w:rsidRPr="00A2707D" w:rsidRDefault="007B3C7A" w:rsidP="00C959E1">
      <w:pPr>
        <w:pStyle w:val="Prrafodelista"/>
        <w:numPr>
          <w:ilvl w:val="2"/>
          <w:numId w:val="2"/>
        </w:numPr>
        <w:spacing w:line="259" w:lineRule="auto"/>
        <w:rPr>
          <w:rFonts w:cs="Arial"/>
        </w:rPr>
      </w:pPr>
      <w:r w:rsidRPr="00A2707D">
        <w:rPr>
          <w:rFonts w:cs="Arial"/>
        </w:rPr>
        <w:t>Establecer una visión clara del cambio.</w:t>
      </w:r>
    </w:p>
    <w:p w14:paraId="51D1ED66" w14:textId="77777777" w:rsidR="007B3C7A" w:rsidRDefault="007B3C7A" w:rsidP="007B3C7A">
      <w:pPr>
        <w:spacing w:after="0"/>
        <w:rPr>
          <w:rFonts w:cs="Arial"/>
        </w:rPr>
      </w:pPr>
    </w:p>
    <w:p w14:paraId="7D8D3AFE" w14:textId="77777777" w:rsidR="007B3C7A" w:rsidRDefault="007B3C7A" w:rsidP="007B3C7A">
      <w:pPr>
        <w:spacing w:after="0"/>
        <w:ind w:left="360"/>
        <w:rPr>
          <w:rFonts w:cs="Arial"/>
        </w:rPr>
      </w:pPr>
      <w:r w:rsidRPr="007147C4">
        <w:rPr>
          <w:rFonts w:cs="Arial"/>
        </w:rPr>
        <w:t xml:space="preserve">Los beneficios que tendrá la </w:t>
      </w:r>
      <w:r>
        <w:rPr>
          <w:rFonts w:cs="Arial"/>
        </w:rPr>
        <w:t>Superintendencia del Subsidio Familiar</w:t>
      </w:r>
      <w:r w:rsidRPr="007147C4">
        <w:rPr>
          <w:rFonts w:cs="Arial"/>
        </w:rPr>
        <w:t xml:space="preserve"> con la actualización e implementación de este instrumento archivístico son:</w:t>
      </w:r>
    </w:p>
    <w:p w14:paraId="2E1D136B" w14:textId="77777777" w:rsidR="007B3C7A" w:rsidRPr="007147C4" w:rsidRDefault="007B3C7A" w:rsidP="007B3C7A">
      <w:pPr>
        <w:spacing w:after="0"/>
        <w:ind w:left="360"/>
        <w:rPr>
          <w:rFonts w:cs="Arial"/>
        </w:rPr>
      </w:pPr>
    </w:p>
    <w:p w14:paraId="2C7EAE23" w14:textId="77777777" w:rsidR="007B3C7A" w:rsidRPr="007147C4" w:rsidRDefault="007B3C7A" w:rsidP="00C959E1">
      <w:pPr>
        <w:pStyle w:val="Prrafodelista"/>
        <w:numPr>
          <w:ilvl w:val="0"/>
          <w:numId w:val="18"/>
        </w:numPr>
        <w:spacing w:after="0"/>
        <w:ind w:left="1080"/>
        <w:rPr>
          <w:rFonts w:cs="Arial"/>
        </w:rPr>
      </w:pPr>
      <w:r w:rsidRPr="007147C4">
        <w:rPr>
          <w:rFonts w:cs="Arial"/>
        </w:rPr>
        <w:t>Hacer una gestión documental adecuada con la ayuda de lineamientos de los 8 procesos de la gestión documental.</w:t>
      </w:r>
    </w:p>
    <w:p w14:paraId="12EB4C62" w14:textId="77777777" w:rsidR="007B3C7A" w:rsidRPr="007147C4" w:rsidRDefault="007B3C7A" w:rsidP="00C959E1">
      <w:pPr>
        <w:pStyle w:val="Prrafodelista"/>
        <w:numPr>
          <w:ilvl w:val="0"/>
          <w:numId w:val="18"/>
        </w:numPr>
        <w:spacing w:after="0"/>
        <w:ind w:left="1080"/>
        <w:rPr>
          <w:rFonts w:cs="Arial"/>
        </w:rPr>
      </w:pPr>
      <w:r w:rsidRPr="007147C4">
        <w:rPr>
          <w:rFonts w:cs="Arial"/>
        </w:rPr>
        <w:t>Desarrollar las actividades propias de las diferentes unidades de manera ordenada.</w:t>
      </w:r>
    </w:p>
    <w:p w14:paraId="67DE1302" w14:textId="77777777" w:rsidR="007B3C7A" w:rsidRPr="007147C4" w:rsidRDefault="007B3C7A" w:rsidP="00C959E1">
      <w:pPr>
        <w:pStyle w:val="Prrafodelista"/>
        <w:numPr>
          <w:ilvl w:val="0"/>
          <w:numId w:val="18"/>
        </w:numPr>
        <w:spacing w:after="0"/>
        <w:ind w:left="1080"/>
        <w:rPr>
          <w:rFonts w:cs="Arial"/>
        </w:rPr>
      </w:pPr>
      <w:r w:rsidRPr="007147C4">
        <w:rPr>
          <w:rFonts w:cs="Arial"/>
        </w:rPr>
        <w:t xml:space="preserve">Automatizar gran parte de sus procesos que involucran documentos. </w:t>
      </w:r>
    </w:p>
    <w:p w14:paraId="4D8C1189" w14:textId="77777777" w:rsidR="007B3C7A" w:rsidRPr="007147C4" w:rsidRDefault="007B3C7A" w:rsidP="00C959E1">
      <w:pPr>
        <w:pStyle w:val="Prrafodelista"/>
        <w:numPr>
          <w:ilvl w:val="0"/>
          <w:numId w:val="18"/>
        </w:numPr>
        <w:spacing w:after="0"/>
        <w:ind w:left="1080"/>
        <w:rPr>
          <w:rFonts w:cs="Arial"/>
        </w:rPr>
      </w:pPr>
      <w:r w:rsidRPr="007147C4">
        <w:rPr>
          <w:rFonts w:cs="Arial"/>
        </w:rPr>
        <w:t xml:space="preserve">Minimizar la duplicidad de la información. </w:t>
      </w:r>
    </w:p>
    <w:p w14:paraId="11899E7F" w14:textId="77777777" w:rsidR="007B3C7A" w:rsidRPr="007147C4" w:rsidRDefault="007B3C7A" w:rsidP="00C959E1">
      <w:pPr>
        <w:pStyle w:val="Prrafodelista"/>
        <w:numPr>
          <w:ilvl w:val="0"/>
          <w:numId w:val="18"/>
        </w:numPr>
        <w:spacing w:after="0"/>
        <w:ind w:left="1080"/>
        <w:rPr>
          <w:rFonts w:cs="Arial"/>
        </w:rPr>
      </w:pPr>
      <w:r w:rsidRPr="007147C4">
        <w:rPr>
          <w:rFonts w:cs="Arial"/>
        </w:rPr>
        <w:t xml:space="preserve">Organizar sus documentos y archivos con técnicas adecuadas y diseñadas para este fin. </w:t>
      </w:r>
    </w:p>
    <w:p w14:paraId="67922CED" w14:textId="77777777" w:rsidR="007B3C7A" w:rsidRPr="007147C4" w:rsidRDefault="007B3C7A" w:rsidP="00C959E1">
      <w:pPr>
        <w:pStyle w:val="Prrafodelista"/>
        <w:numPr>
          <w:ilvl w:val="0"/>
          <w:numId w:val="18"/>
        </w:numPr>
        <w:spacing w:after="0"/>
        <w:ind w:left="1080"/>
        <w:rPr>
          <w:rFonts w:cs="Arial"/>
        </w:rPr>
      </w:pPr>
      <w:r w:rsidRPr="007147C4">
        <w:rPr>
          <w:rFonts w:cs="Arial"/>
        </w:rPr>
        <w:t xml:space="preserve">Consultar documentación de manera fácil y eficiente. </w:t>
      </w:r>
    </w:p>
    <w:p w14:paraId="6DD2622D" w14:textId="77777777" w:rsidR="007B3C7A" w:rsidRPr="007147C4" w:rsidRDefault="007B3C7A" w:rsidP="00C959E1">
      <w:pPr>
        <w:pStyle w:val="Prrafodelista"/>
        <w:numPr>
          <w:ilvl w:val="0"/>
          <w:numId w:val="18"/>
        </w:numPr>
        <w:spacing w:after="0"/>
        <w:ind w:left="1080"/>
        <w:rPr>
          <w:rFonts w:cs="Arial"/>
        </w:rPr>
      </w:pPr>
      <w:r w:rsidRPr="007147C4">
        <w:rPr>
          <w:rFonts w:cs="Arial"/>
        </w:rPr>
        <w:t>Depurar aquellos documentos que ya cumplieron con su ciclo de vida y cuya disposición final es la eliminación.</w:t>
      </w:r>
    </w:p>
    <w:p w14:paraId="3B0D4FA2" w14:textId="77777777" w:rsidR="007B3C7A" w:rsidRDefault="007B3C7A" w:rsidP="007B3C7A">
      <w:pPr>
        <w:spacing w:after="0"/>
        <w:ind w:left="360"/>
        <w:rPr>
          <w:rFonts w:cs="Arial"/>
        </w:rPr>
      </w:pPr>
    </w:p>
    <w:p w14:paraId="08B4DA4A" w14:textId="77777777" w:rsidR="007B3C7A" w:rsidRDefault="007B3C7A" w:rsidP="007B3C7A">
      <w:pPr>
        <w:spacing w:after="0"/>
        <w:ind w:left="360"/>
        <w:rPr>
          <w:rFonts w:cs="Arial"/>
        </w:rPr>
      </w:pPr>
      <w:r w:rsidRPr="007147C4">
        <w:rPr>
          <w:rFonts w:cs="Arial"/>
        </w:rPr>
        <w:t>Una vez implementado este PGD</w:t>
      </w:r>
      <w:r>
        <w:rPr>
          <w:rFonts w:cs="Arial"/>
        </w:rPr>
        <w:t>,</w:t>
      </w:r>
      <w:r w:rsidRPr="007147C4">
        <w:rPr>
          <w:rFonts w:cs="Arial"/>
        </w:rPr>
        <w:t xml:space="preserve"> </w:t>
      </w:r>
      <w:r>
        <w:rPr>
          <w:rFonts w:cs="Arial"/>
        </w:rPr>
        <w:t xml:space="preserve">se tendrá adherida la </w:t>
      </w:r>
      <w:r w:rsidRPr="007147C4">
        <w:rPr>
          <w:rFonts w:cs="Arial"/>
        </w:rPr>
        <w:t xml:space="preserve">eficiencia administrativa en todos los procesos y procedimientos que involucran documentos, a su vez </w:t>
      </w:r>
      <w:r w:rsidRPr="007147C4">
        <w:rPr>
          <w:rFonts w:cs="Arial"/>
        </w:rPr>
        <w:lastRenderedPageBreak/>
        <w:t>permitirá que la conservación de documentos físicos y preservación digital a largo plazo de documentos electrónicos sea adecuada y siempre cumpliendo con la normatividad</w:t>
      </w:r>
      <w:r>
        <w:rPr>
          <w:rFonts w:cs="Arial"/>
        </w:rPr>
        <w:t xml:space="preserve"> archivística</w:t>
      </w:r>
      <w:r w:rsidRPr="007147C4">
        <w:rPr>
          <w:rFonts w:cs="Arial"/>
        </w:rPr>
        <w:t>.</w:t>
      </w:r>
    </w:p>
    <w:p w14:paraId="1D26F398" w14:textId="77777777" w:rsidR="007B3C7A" w:rsidRPr="007147C4" w:rsidRDefault="007B3C7A" w:rsidP="007B3C7A">
      <w:pPr>
        <w:spacing w:after="0"/>
        <w:ind w:left="360"/>
        <w:rPr>
          <w:rFonts w:cs="Arial"/>
        </w:rPr>
      </w:pPr>
    </w:p>
    <w:p w14:paraId="7A5BD639" w14:textId="77777777" w:rsidR="007B3C7A" w:rsidRDefault="007B3C7A" w:rsidP="007B3C7A">
      <w:pPr>
        <w:spacing w:after="0"/>
        <w:ind w:left="360"/>
        <w:rPr>
          <w:rFonts w:cs="Arial"/>
        </w:rPr>
      </w:pPr>
      <w:r>
        <w:rPr>
          <w:rFonts w:cs="Arial"/>
        </w:rPr>
        <w:t xml:space="preserve">Por otra parte, </w:t>
      </w:r>
      <w:r w:rsidRPr="007147C4">
        <w:rPr>
          <w:rFonts w:cs="Arial"/>
        </w:rPr>
        <w:t xml:space="preserve">los tiempos de consulta de la documentación </w:t>
      </w:r>
      <w:r>
        <w:rPr>
          <w:rFonts w:cs="Arial"/>
        </w:rPr>
        <w:t>disminuirán</w:t>
      </w:r>
      <w:r w:rsidRPr="007147C4">
        <w:rPr>
          <w:rFonts w:cs="Arial"/>
        </w:rPr>
        <w:t xml:space="preserve"> considerable</w:t>
      </w:r>
      <w:r>
        <w:rPr>
          <w:rFonts w:cs="Arial"/>
        </w:rPr>
        <w:t>mente</w:t>
      </w:r>
      <w:r w:rsidRPr="007147C4">
        <w:rPr>
          <w:rFonts w:cs="Arial"/>
        </w:rPr>
        <w:t>, lo que conllevará a atender los diferentes requerimientos rápidamente cumpliendo siempre con en buen servicio que</w:t>
      </w:r>
      <w:r>
        <w:rPr>
          <w:rFonts w:cs="Arial"/>
        </w:rPr>
        <w:t xml:space="preserve"> se</w:t>
      </w:r>
      <w:r w:rsidRPr="007147C4">
        <w:rPr>
          <w:rFonts w:cs="Arial"/>
        </w:rPr>
        <w:t xml:space="preserve"> prestan los diferentes procesos. </w:t>
      </w:r>
    </w:p>
    <w:p w14:paraId="303637E7" w14:textId="77777777" w:rsidR="007B3C7A" w:rsidRPr="007147C4" w:rsidRDefault="007B3C7A" w:rsidP="007B3C7A">
      <w:pPr>
        <w:spacing w:after="0"/>
        <w:rPr>
          <w:rFonts w:cs="Arial"/>
        </w:rPr>
      </w:pPr>
    </w:p>
    <w:p w14:paraId="2B0B61AD" w14:textId="77777777" w:rsidR="007B3C7A" w:rsidRPr="005A3D4A" w:rsidRDefault="007B3C7A" w:rsidP="00C959E1">
      <w:pPr>
        <w:pStyle w:val="Prrafodelista"/>
        <w:numPr>
          <w:ilvl w:val="2"/>
          <w:numId w:val="2"/>
        </w:numPr>
        <w:spacing w:line="259" w:lineRule="auto"/>
        <w:rPr>
          <w:rFonts w:cs="Arial"/>
        </w:rPr>
      </w:pPr>
      <w:r w:rsidRPr="005A3D4A">
        <w:rPr>
          <w:rFonts w:cs="Arial"/>
        </w:rPr>
        <w:t>Comunicar la Visión.</w:t>
      </w:r>
    </w:p>
    <w:p w14:paraId="6EAEEBA2" w14:textId="77777777" w:rsidR="007B3C7A" w:rsidRPr="007147C4" w:rsidRDefault="007B3C7A" w:rsidP="007B3C7A">
      <w:pPr>
        <w:spacing w:after="0"/>
        <w:ind w:left="360"/>
        <w:rPr>
          <w:rFonts w:cs="Arial"/>
        </w:rPr>
      </w:pPr>
      <w:r>
        <w:rPr>
          <w:rFonts w:cs="Arial"/>
        </w:rPr>
        <w:t>Para la comunicación del PGD, se deben implementar acciones</w:t>
      </w:r>
      <w:r w:rsidRPr="007147C4">
        <w:rPr>
          <w:rFonts w:cs="Arial"/>
        </w:rPr>
        <w:t xml:space="preserve"> de gestión del cambio como capacitaciones a funcionarios y contratistas de los diferentes niveles de la entidad teniendo </w:t>
      </w:r>
      <w:r>
        <w:rPr>
          <w:rFonts w:cs="Arial"/>
        </w:rPr>
        <w:t>claro, concreto y conciso</w:t>
      </w:r>
      <w:r w:rsidRPr="007147C4">
        <w:rPr>
          <w:rFonts w:cs="Arial"/>
        </w:rPr>
        <w:t xml:space="preserve"> el mensaje que se quiere entregar, por ejemplo, a la alta dirección de la </w:t>
      </w:r>
      <w:r>
        <w:rPr>
          <w:rFonts w:cs="Arial"/>
        </w:rPr>
        <w:t>SuperSubsidio</w:t>
      </w:r>
      <w:r w:rsidRPr="007147C4">
        <w:rPr>
          <w:rFonts w:cs="Arial"/>
        </w:rPr>
        <w:t xml:space="preserve"> se debe llevar un mensaje de la importancia estratégica que tiene la implementación de este instrumento archivístico</w:t>
      </w:r>
      <w:r>
        <w:rPr>
          <w:rFonts w:cs="Arial"/>
        </w:rPr>
        <w:t>, p</w:t>
      </w:r>
      <w:r w:rsidRPr="007147C4">
        <w:rPr>
          <w:rFonts w:cs="Arial"/>
        </w:rPr>
        <w:t xml:space="preserve">or otro lado, a los jefes de las dependencias el mensaje que se </w:t>
      </w:r>
      <w:r>
        <w:rPr>
          <w:rFonts w:cs="Arial"/>
        </w:rPr>
        <w:t>les debe entregar</w:t>
      </w:r>
      <w:r w:rsidRPr="007147C4">
        <w:rPr>
          <w:rFonts w:cs="Arial"/>
        </w:rPr>
        <w:t xml:space="preserve"> es </w:t>
      </w:r>
      <w:r>
        <w:rPr>
          <w:rFonts w:cs="Arial"/>
        </w:rPr>
        <w:t xml:space="preserve">como </w:t>
      </w:r>
      <w:r w:rsidRPr="007147C4">
        <w:rPr>
          <w:rFonts w:cs="Arial"/>
        </w:rPr>
        <w:t xml:space="preserve">aporta la implementación del PGD </w:t>
      </w:r>
      <w:r>
        <w:rPr>
          <w:rFonts w:cs="Arial"/>
        </w:rPr>
        <w:t xml:space="preserve">a </w:t>
      </w:r>
      <w:r w:rsidRPr="007147C4">
        <w:rPr>
          <w:rFonts w:cs="Arial"/>
        </w:rPr>
        <w:t>la eficiencia en su gestión y en otro contexto al personal que está directamente a cargo de la documentación se debe enfatizar en la reducción de tiempos y facilidad de las actividades que realiza.</w:t>
      </w:r>
    </w:p>
    <w:p w14:paraId="4792921F" w14:textId="77777777" w:rsidR="007B3C7A" w:rsidRDefault="007B3C7A" w:rsidP="007B3C7A">
      <w:pPr>
        <w:spacing w:after="0"/>
        <w:ind w:left="360"/>
        <w:rPr>
          <w:rFonts w:cs="Arial"/>
        </w:rPr>
      </w:pPr>
    </w:p>
    <w:p w14:paraId="5CFC9B3B" w14:textId="77777777" w:rsidR="007B3C7A" w:rsidRDefault="007B3C7A" w:rsidP="007B3C7A">
      <w:pPr>
        <w:spacing w:after="0"/>
        <w:ind w:left="360"/>
        <w:rPr>
          <w:rFonts w:cs="Arial"/>
        </w:rPr>
      </w:pPr>
      <w:r>
        <w:rPr>
          <w:rFonts w:cs="Arial"/>
        </w:rPr>
        <w:t>Aunado a las</w:t>
      </w:r>
      <w:r w:rsidRPr="007147C4">
        <w:rPr>
          <w:rFonts w:cs="Arial"/>
        </w:rPr>
        <w:t xml:space="preserve"> capacitaciones, también </w:t>
      </w:r>
      <w:r>
        <w:rPr>
          <w:rFonts w:cs="Arial"/>
        </w:rPr>
        <w:t xml:space="preserve">se deben </w:t>
      </w:r>
      <w:r w:rsidRPr="007147C4">
        <w:rPr>
          <w:rFonts w:cs="Arial"/>
        </w:rPr>
        <w:t xml:space="preserve">desarrollar talleres, encuestas de satisfacción de fácil diligenciamiento y que </w:t>
      </w:r>
      <w:r>
        <w:rPr>
          <w:rFonts w:cs="Arial"/>
        </w:rPr>
        <w:t xml:space="preserve">responda a </w:t>
      </w:r>
      <w:r w:rsidRPr="007147C4">
        <w:rPr>
          <w:rFonts w:cs="Arial"/>
        </w:rPr>
        <w:t xml:space="preserve">lo que se quiere analizar en </w:t>
      </w:r>
      <w:r>
        <w:rPr>
          <w:rFonts w:cs="Arial"/>
        </w:rPr>
        <w:t>ellas</w:t>
      </w:r>
      <w:r w:rsidRPr="007147C4">
        <w:rPr>
          <w:rFonts w:cs="Arial"/>
        </w:rPr>
        <w:t xml:space="preserve">. Se deben premiar y resaltar a las personas y dependencias que incorporen estas nuevas prácticas en su diario quehacer, premiar no se refiere necesariamente con carácter económico, existen varios tipos de </w:t>
      </w:r>
      <w:r>
        <w:rPr>
          <w:rFonts w:cs="Arial"/>
        </w:rPr>
        <w:t>recompensa</w:t>
      </w:r>
      <w:r w:rsidRPr="007147C4">
        <w:rPr>
          <w:rFonts w:cs="Arial"/>
        </w:rPr>
        <w:t xml:space="preserve"> como el apoyo en organización, reconocimiento en diferentes canales, etc.</w:t>
      </w:r>
    </w:p>
    <w:p w14:paraId="61DC1CD2" w14:textId="77777777" w:rsidR="007B3C7A" w:rsidRPr="007147C4" w:rsidRDefault="007B3C7A" w:rsidP="007B3C7A">
      <w:pPr>
        <w:spacing w:after="0"/>
        <w:ind w:left="360"/>
        <w:rPr>
          <w:rFonts w:cs="Arial"/>
        </w:rPr>
      </w:pPr>
    </w:p>
    <w:p w14:paraId="544A7DD4" w14:textId="77777777" w:rsidR="007B3C7A" w:rsidRDefault="007B3C7A" w:rsidP="007B3C7A">
      <w:pPr>
        <w:spacing w:after="0"/>
        <w:ind w:left="360"/>
        <w:rPr>
          <w:rFonts w:cs="Arial"/>
        </w:rPr>
      </w:pPr>
      <w:r w:rsidRPr="007147C4">
        <w:rPr>
          <w:rFonts w:cs="Arial"/>
        </w:rPr>
        <w:t>Se deben crear grupos interdisciplinarios que estén siempre disponibles para la solución de dudas carácter técnico, archivístico, tecnológico</w:t>
      </w:r>
      <w:r>
        <w:rPr>
          <w:rFonts w:cs="Arial"/>
        </w:rPr>
        <w:t xml:space="preserve"> y</w:t>
      </w:r>
      <w:r w:rsidRPr="007147C4">
        <w:rPr>
          <w:rFonts w:cs="Arial"/>
        </w:rPr>
        <w:t xml:space="preserve"> del PGD en sí mismo</w:t>
      </w:r>
      <w:r>
        <w:rPr>
          <w:rFonts w:cs="Arial"/>
        </w:rPr>
        <w:t>.</w:t>
      </w:r>
      <w:r w:rsidRPr="007147C4">
        <w:rPr>
          <w:rFonts w:cs="Arial"/>
        </w:rPr>
        <w:t xml:space="preserve"> </w:t>
      </w:r>
      <w:r>
        <w:rPr>
          <w:rFonts w:cs="Arial"/>
        </w:rPr>
        <w:t>S</w:t>
      </w:r>
      <w:r w:rsidRPr="007147C4">
        <w:rPr>
          <w:rFonts w:cs="Arial"/>
        </w:rPr>
        <w:t xml:space="preserve">e incentivará a estos grupos </w:t>
      </w:r>
      <w:r>
        <w:rPr>
          <w:rFonts w:cs="Arial"/>
        </w:rPr>
        <w:t xml:space="preserve">y </w:t>
      </w:r>
      <w:r w:rsidRPr="007147C4">
        <w:rPr>
          <w:rFonts w:cs="Arial"/>
        </w:rPr>
        <w:t xml:space="preserve">líderes en </w:t>
      </w:r>
      <w:r>
        <w:rPr>
          <w:rFonts w:cs="Arial"/>
        </w:rPr>
        <w:t xml:space="preserve">la gratificación del buen </w:t>
      </w:r>
      <w:r w:rsidRPr="007147C4">
        <w:rPr>
          <w:rFonts w:cs="Arial"/>
        </w:rPr>
        <w:t xml:space="preserve">servicio al usuario interno y externo de la </w:t>
      </w:r>
      <w:r>
        <w:rPr>
          <w:rFonts w:cs="Arial"/>
        </w:rPr>
        <w:t>SuperSubsidio</w:t>
      </w:r>
      <w:r w:rsidRPr="007147C4">
        <w:rPr>
          <w:rFonts w:cs="Arial"/>
        </w:rPr>
        <w:t>.</w:t>
      </w:r>
    </w:p>
    <w:p w14:paraId="48CA0A2D" w14:textId="77777777" w:rsidR="007B3C7A" w:rsidRPr="007147C4" w:rsidRDefault="007B3C7A" w:rsidP="007B3C7A">
      <w:pPr>
        <w:spacing w:after="0"/>
        <w:rPr>
          <w:rFonts w:cs="Arial"/>
        </w:rPr>
      </w:pPr>
    </w:p>
    <w:p w14:paraId="09F54A3A" w14:textId="77777777" w:rsidR="007B3C7A" w:rsidRPr="00385CC4" w:rsidRDefault="007B3C7A" w:rsidP="00C959E1">
      <w:pPr>
        <w:pStyle w:val="Prrafodelista"/>
        <w:numPr>
          <w:ilvl w:val="2"/>
          <w:numId w:val="2"/>
        </w:numPr>
        <w:spacing w:line="259" w:lineRule="auto"/>
        <w:rPr>
          <w:rFonts w:cs="Arial"/>
        </w:rPr>
      </w:pPr>
      <w:r w:rsidRPr="00385CC4">
        <w:rPr>
          <w:rFonts w:cs="Arial"/>
        </w:rPr>
        <w:t>Eliminar los obstáculos.</w:t>
      </w:r>
    </w:p>
    <w:p w14:paraId="222D3970" w14:textId="77777777" w:rsidR="007B3C7A" w:rsidRDefault="007B3C7A" w:rsidP="007B3C7A">
      <w:pPr>
        <w:spacing w:after="0"/>
        <w:rPr>
          <w:rFonts w:cs="Arial"/>
        </w:rPr>
      </w:pPr>
    </w:p>
    <w:p w14:paraId="3C01312A" w14:textId="77777777" w:rsidR="007B3C7A" w:rsidRPr="007147C4" w:rsidRDefault="007B3C7A" w:rsidP="007B3C7A">
      <w:pPr>
        <w:spacing w:after="0"/>
        <w:ind w:left="360"/>
        <w:rPr>
          <w:rFonts w:cs="Arial"/>
        </w:rPr>
      </w:pPr>
      <w:r w:rsidRPr="007147C4">
        <w:rPr>
          <w:rFonts w:cs="Arial"/>
        </w:rPr>
        <w:t xml:space="preserve">En este proceso de implementación de este PGD, es claro que la </w:t>
      </w:r>
      <w:r>
        <w:rPr>
          <w:rFonts w:cs="Arial"/>
        </w:rPr>
        <w:t>Superintendencia del Subsidio Familiar</w:t>
      </w:r>
      <w:r w:rsidRPr="007147C4">
        <w:rPr>
          <w:rFonts w:cs="Arial"/>
        </w:rPr>
        <w:t xml:space="preserve"> y las dependencias responsables de su aprobación de la actualización, se van a ver enfrentadas a diferentes retos y </w:t>
      </w:r>
      <w:r w:rsidRPr="007147C4">
        <w:rPr>
          <w:rFonts w:cs="Arial"/>
        </w:rPr>
        <w:lastRenderedPageBreak/>
        <w:t>obstáculos. Lo importante es contar con un equipo de talento humano empoderado del cumplimiento de los objetivos.</w:t>
      </w:r>
    </w:p>
    <w:p w14:paraId="14C7E9EF" w14:textId="77777777" w:rsidR="007B3C7A" w:rsidRDefault="007B3C7A" w:rsidP="007B3C7A">
      <w:pPr>
        <w:spacing w:after="0"/>
        <w:ind w:left="360"/>
        <w:rPr>
          <w:rFonts w:cs="Arial"/>
        </w:rPr>
      </w:pPr>
    </w:p>
    <w:p w14:paraId="546628D9" w14:textId="77777777" w:rsidR="007B3C7A" w:rsidRPr="007147C4" w:rsidRDefault="007B3C7A" w:rsidP="007B3C7A">
      <w:pPr>
        <w:spacing w:after="0"/>
        <w:ind w:left="360"/>
        <w:rPr>
          <w:rFonts w:cs="Arial"/>
        </w:rPr>
      </w:pPr>
      <w:r>
        <w:rPr>
          <w:rFonts w:cs="Arial"/>
        </w:rPr>
        <w:t>Con el objeto de disminuir los</w:t>
      </w:r>
      <w:r w:rsidRPr="007147C4">
        <w:rPr>
          <w:rFonts w:cs="Arial"/>
        </w:rPr>
        <w:t xml:space="preserve"> posibles riesgos</w:t>
      </w:r>
      <w:r>
        <w:rPr>
          <w:rFonts w:cs="Arial"/>
        </w:rPr>
        <w:t>,</w:t>
      </w:r>
      <w:r w:rsidRPr="007147C4">
        <w:rPr>
          <w:rFonts w:cs="Arial"/>
        </w:rPr>
        <w:t xml:space="preserve"> es importante la gestión de la comunicación entre la diferentes áreas responsables e involucradas en este proceso, tener unos canales de comunicación asertivos y claros es un gran avance para la solución de problemas de cualquier tipo que se genere en este camino del cambio.</w:t>
      </w:r>
    </w:p>
    <w:p w14:paraId="6E3A016B" w14:textId="77777777" w:rsidR="007B3C7A" w:rsidRDefault="007B3C7A" w:rsidP="007B3C7A">
      <w:pPr>
        <w:spacing w:after="0"/>
        <w:ind w:left="360"/>
        <w:rPr>
          <w:rFonts w:cs="Arial"/>
        </w:rPr>
      </w:pPr>
    </w:p>
    <w:p w14:paraId="425557FD" w14:textId="77777777" w:rsidR="007B3C7A" w:rsidRDefault="007B3C7A" w:rsidP="007B3C7A">
      <w:pPr>
        <w:spacing w:after="0"/>
        <w:ind w:left="360"/>
        <w:rPr>
          <w:rFonts w:cs="Arial"/>
        </w:rPr>
      </w:pPr>
      <w:r w:rsidRPr="007147C4">
        <w:rPr>
          <w:rFonts w:cs="Arial"/>
        </w:rPr>
        <w:t xml:space="preserve">La resistencia al cambio </w:t>
      </w:r>
      <w:r>
        <w:rPr>
          <w:rFonts w:cs="Arial"/>
        </w:rPr>
        <w:t xml:space="preserve">es </w:t>
      </w:r>
      <w:r w:rsidRPr="007147C4">
        <w:rPr>
          <w:rFonts w:cs="Arial"/>
        </w:rPr>
        <w:t xml:space="preserve">común en esta </w:t>
      </w:r>
      <w:r>
        <w:rPr>
          <w:rFonts w:cs="Arial"/>
        </w:rPr>
        <w:t>fase</w:t>
      </w:r>
      <w:r w:rsidRPr="007147C4">
        <w:rPr>
          <w:rFonts w:cs="Arial"/>
        </w:rPr>
        <w:t xml:space="preserve">, para </w:t>
      </w:r>
      <w:r>
        <w:rPr>
          <w:rFonts w:cs="Arial"/>
        </w:rPr>
        <w:t>esto</w:t>
      </w:r>
      <w:r w:rsidRPr="007147C4">
        <w:rPr>
          <w:rFonts w:cs="Arial"/>
        </w:rPr>
        <w:t xml:space="preserve"> se debe </w:t>
      </w:r>
      <w:r>
        <w:rPr>
          <w:rFonts w:cs="Arial"/>
        </w:rPr>
        <w:t xml:space="preserve">prestar bastante atención de las dudas e inconformidades </w:t>
      </w:r>
      <w:r w:rsidRPr="007147C4">
        <w:rPr>
          <w:rFonts w:cs="Arial"/>
        </w:rPr>
        <w:t>de las personas o grupos quienes las tengan ya que</w:t>
      </w:r>
      <w:r>
        <w:rPr>
          <w:rFonts w:cs="Arial"/>
        </w:rPr>
        <w:t>,</w:t>
      </w:r>
      <w:r w:rsidRPr="007147C4">
        <w:rPr>
          <w:rFonts w:cs="Arial"/>
        </w:rPr>
        <w:t xml:space="preserve"> </w:t>
      </w:r>
      <w:r>
        <w:rPr>
          <w:rFonts w:cs="Arial"/>
        </w:rPr>
        <w:t>en gran parte,</w:t>
      </w:r>
      <w:r w:rsidRPr="007147C4">
        <w:rPr>
          <w:rFonts w:cs="Arial"/>
        </w:rPr>
        <w:t xml:space="preserve"> se generan por la desinformación y mala interpretación del mensaje que se quiere </w:t>
      </w:r>
      <w:r>
        <w:rPr>
          <w:rFonts w:cs="Arial"/>
        </w:rPr>
        <w:t>llevar</w:t>
      </w:r>
      <w:r w:rsidRPr="007147C4">
        <w:rPr>
          <w:rFonts w:cs="Arial"/>
        </w:rPr>
        <w:t>. Si aún después de esta fase persisten, se requiere de uno o varios líderes que apoyen y ayuden a estos grupos o personas que aún se resisten, siempre teniendo en cuenta estas observaciones ya que como en todo proceso</w:t>
      </w:r>
      <w:r>
        <w:rPr>
          <w:rFonts w:cs="Arial"/>
        </w:rPr>
        <w:t>,</w:t>
      </w:r>
      <w:r w:rsidRPr="007147C4">
        <w:rPr>
          <w:rFonts w:cs="Arial"/>
        </w:rPr>
        <w:t xml:space="preserve"> siempre hay </w:t>
      </w:r>
      <w:r>
        <w:rPr>
          <w:rFonts w:cs="Arial"/>
        </w:rPr>
        <w:t>lugar</w:t>
      </w:r>
      <w:r w:rsidRPr="007147C4">
        <w:rPr>
          <w:rFonts w:cs="Arial"/>
        </w:rPr>
        <w:t xml:space="preserve"> </w:t>
      </w:r>
      <w:r>
        <w:rPr>
          <w:rFonts w:cs="Arial"/>
        </w:rPr>
        <w:t>al mejoramiento continuo</w:t>
      </w:r>
      <w:r w:rsidRPr="007147C4">
        <w:rPr>
          <w:rFonts w:cs="Arial"/>
        </w:rPr>
        <w:t>.</w:t>
      </w:r>
    </w:p>
    <w:p w14:paraId="5F1D50F6" w14:textId="77777777" w:rsidR="007B3C7A" w:rsidRPr="007147C4" w:rsidRDefault="007B3C7A" w:rsidP="007B3C7A">
      <w:pPr>
        <w:spacing w:after="0"/>
        <w:rPr>
          <w:rFonts w:cs="Arial"/>
        </w:rPr>
      </w:pPr>
    </w:p>
    <w:p w14:paraId="02B7D539" w14:textId="77777777" w:rsidR="007B3C7A" w:rsidRPr="00943AA0" w:rsidRDefault="007B3C7A" w:rsidP="00C959E1">
      <w:pPr>
        <w:pStyle w:val="Prrafodelista"/>
        <w:numPr>
          <w:ilvl w:val="2"/>
          <w:numId w:val="2"/>
        </w:numPr>
        <w:spacing w:line="259" w:lineRule="auto"/>
        <w:rPr>
          <w:rFonts w:cs="Arial"/>
        </w:rPr>
      </w:pPr>
      <w:r w:rsidRPr="00943AA0">
        <w:rPr>
          <w:rFonts w:cs="Arial"/>
        </w:rPr>
        <w:t>Asegurar triunfos a corto plazo.</w:t>
      </w:r>
    </w:p>
    <w:p w14:paraId="617B95BD" w14:textId="77777777" w:rsidR="007B3C7A" w:rsidRDefault="007B3C7A" w:rsidP="007B3C7A">
      <w:pPr>
        <w:spacing w:after="0"/>
        <w:rPr>
          <w:rFonts w:cs="Arial"/>
        </w:rPr>
      </w:pPr>
    </w:p>
    <w:p w14:paraId="5D2C700B" w14:textId="77777777" w:rsidR="007B3C7A" w:rsidRDefault="007B3C7A" w:rsidP="007B3C7A">
      <w:pPr>
        <w:spacing w:after="0"/>
        <w:ind w:left="360"/>
        <w:rPr>
          <w:rFonts w:cs="Arial"/>
        </w:rPr>
      </w:pPr>
      <w:r>
        <w:rPr>
          <w:rFonts w:cs="Arial"/>
        </w:rPr>
        <w:t xml:space="preserve">En esta etapa del modelo, se deben </w:t>
      </w:r>
      <w:r w:rsidRPr="007147C4">
        <w:rPr>
          <w:rFonts w:cs="Arial"/>
        </w:rPr>
        <w:t xml:space="preserve">establecer las metas a corto, mediano y largo plazo, si bien es cierto que el objetivo total de </w:t>
      </w:r>
      <w:r>
        <w:rPr>
          <w:rFonts w:cs="Arial"/>
        </w:rPr>
        <w:t xml:space="preserve">la implementación del </w:t>
      </w:r>
      <w:r w:rsidRPr="007147C4">
        <w:rPr>
          <w:rFonts w:cs="Arial"/>
        </w:rPr>
        <w:t xml:space="preserve">del Programa de Gestión Documental </w:t>
      </w:r>
      <w:r>
        <w:rPr>
          <w:rFonts w:cs="Arial"/>
        </w:rPr>
        <w:t>se plantea en un periodo de</w:t>
      </w:r>
      <w:r w:rsidRPr="007147C4">
        <w:rPr>
          <w:rFonts w:cs="Arial"/>
        </w:rPr>
        <w:t xml:space="preserve"> </w:t>
      </w:r>
      <w:r>
        <w:rPr>
          <w:rFonts w:cs="Arial"/>
        </w:rPr>
        <w:t>cuatro (4)</w:t>
      </w:r>
      <w:r w:rsidRPr="007147C4">
        <w:rPr>
          <w:rFonts w:cs="Arial"/>
        </w:rPr>
        <w:t xml:space="preserve"> años</w:t>
      </w:r>
      <w:r>
        <w:rPr>
          <w:rFonts w:cs="Arial"/>
        </w:rPr>
        <w:t>, se deben establecer logros a dos (2) años y al finalizar cada vigencia con el objetivo de efectuar avances significativos con</w:t>
      </w:r>
      <w:r w:rsidRPr="0028374B">
        <w:rPr>
          <w:rFonts w:cs="Arial"/>
        </w:rPr>
        <w:t xml:space="preserve"> </w:t>
      </w:r>
      <w:r w:rsidRPr="007147C4">
        <w:rPr>
          <w:rFonts w:cs="Arial"/>
        </w:rPr>
        <w:t xml:space="preserve">resultados </w:t>
      </w:r>
      <w:r>
        <w:rPr>
          <w:rFonts w:cs="Arial"/>
        </w:rPr>
        <w:t xml:space="preserve">alcanzables, </w:t>
      </w:r>
      <w:r w:rsidRPr="007147C4">
        <w:rPr>
          <w:rFonts w:cs="Arial"/>
        </w:rPr>
        <w:t>medibles y cuantificables</w:t>
      </w:r>
      <w:r>
        <w:rPr>
          <w:rFonts w:cs="Arial"/>
        </w:rPr>
        <w:t xml:space="preserve"> para cada uno de los lineamientos y programas establecidos.</w:t>
      </w:r>
    </w:p>
    <w:p w14:paraId="0CD3348F" w14:textId="77777777" w:rsidR="007B3C7A" w:rsidRDefault="007B3C7A" w:rsidP="007B3C7A">
      <w:pPr>
        <w:spacing w:after="0"/>
        <w:ind w:left="360"/>
        <w:rPr>
          <w:rFonts w:cs="Arial"/>
        </w:rPr>
      </w:pPr>
    </w:p>
    <w:p w14:paraId="1D940E45" w14:textId="77777777" w:rsidR="007B3C7A" w:rsidRDefault="007B3C7A" w:rsidP="007B3C7A">
      <w:pPr>
        <w:spacing w:after="0"/>
        <w:ind w:left="360"/>
        <w:rPr>
          <w:rFonts w:cs="Arial"/>
        </w:rPr>
      </w:pPr>
      <w:r w:rsidRPr="007147C4">
        <w:rPr>
          <w:rFonts w:cs="Arial"/>
        </w:rPr>
        <w:t xml:space="preserve">La implementación de los diferentes lineamientos y programas </w:t>
      </w:r>
      <w:r>
        <w:rPr>
          <w:rFonts w:cs="Arial"/>
        </w:rPr>
        <w:t>específicos</w:t>
      </w:r>
      <w:r w:rsidRPr="007147C4">
        <w:rPr>
          <w:rFonts w:cs="Arial"/>
        </w:rPr>
        <w:t xml:space="preserve"> en este instrumento archivístico</w:t>
      </w:r>
      <w:r>
        <w:rPr>
          <w:rFonts w:cs="Arial"/>
        </w:rPr>
        <w:t>,</w:t>
      </w:r>
      <w:r w:rsidRPr="007147C4">
        <w:rPr>
          <w:rFonts w:cs="Arial"/>
        </w:rPr>
        <w:t xml:space="preserve"> </w:t>
      </w:r>
      <w:r>
        <w:rPr>
          <w:rFonts w:cs="Arial"/>
        </w:rPr>
        <w:t>es</w:t>
      </w:r>
      <w:r w:rsidRPr="007147C4">
        <w:rPr>
          <w:rFonts w:cs="Arial"/>
        </w:rPr>
        <w:t xml:space="preserve"> </w:t>
      </w:r>
      <w:r>
        <w:rPr>
          <w:rFonts w:cs="Arial"/>
        </w:rPr>
        <w:t>importante</w:t>
      </w:r>
      <w:r w:rsidRPr="007147C4">
        <w:rPr>
          <w:rFonts w:cs="Arial"/>
        </w:rPr>
        <w:t xml:space="preserve"> para que se vea un cambio </w:t>
      </w:r>
      <w:r>
        <w:rPr>
          <w:rFonts w:cs="Arial"/>
        </w:rPr>
        <w:t>significativo</w:t>
      </w:r>
      <w:r w:rsidRPr="007147C4">
        <w:rPr>
          <w:rFonts w:cs="Arial"/>
        </w:rPr>
        <w:t xml:space="preserve"> para toda la entidad, dentro de las prioridades que se establecieron para los primeros años es la del acompañamiento técnico a aquellas dependencias que generan un gran volumen documental para que esto genere un impacto positivo en la recepción de la implementación de este </w:t>
      </w:r>
      <w:r>
        <w:rPr>
          <w:rFonts w:cs="Arial"/>
        </w:rPr>
        <w:t>PGD</w:t>
      </w:r>
      <w:r w:rsidRPr="007147C4">
        <w:rPr>
          <w:rFonts w:cs="Arial"/>
        </w:rPr>
        <w:t>.</w:t>
      </w:r>
    </w:p>
    <w:p w14:paraId="53F42902" w14:textId="77777777" w:rsidR="007B3C7A" w:rsidRPr="007147C4" w:rsidRDefault="007B3C7A" w:rsidP="007B3C7A">
      <w:pPr>
        <w:spacing w:after="0"/>
        <w:ind w:left="360"/>
        <w:rPr>
          <w:rFonts w:cs="Arial"/>
        </w:rPr>
      </w:pPr>
    </w:p>
    <w:p w14:paraId="58D6178E" w14:textId="77777777" w:rsidR="007B3C7A" w:rsidRDefault="007B3C7A" w:rsidP="007B3C7A">
      <w:pPr>
        <w:spacing w:after="0"/>
        <w:ind w:left="360"/>
        <w:rPr>
          <w:rFonts w:cs="Arial"/>
        </w:rPr>
      </w:pPr>
      <w:r w:rsidRPr="007147C4">
        <w:rPr>
          <w:rFonts w:cs="Arial"/>
        </w:rPr>
        <w:t xml:space="preserve">Las metas que se establecen en las diferentes vigencias para la implementación del PGD son fácilmente alcanzables, medibles, claras, concretas, concisas, realistas, eficaces, coherentes y cuantificables. Esto permite que los resultados que se </w:t>
      </w:r>
      <w:r>
        <w:rPr>
          <w:rFonts w:cs="Arial"/>
        </w:rPr>
        <w:t>obtengan</w:t>
      </w:r>
      <w:r w:rsidRPr="007147C4">
        <w:rPr>
          <w:rFonts w:cs="Arial"/>
        </w:rPr>
        <w:t xml:space="preserve"> van a ser comparables en un nivel de alcance a lo planteado de manera tanto cuantitativa como cualitativa.</w:t>
      </w:r>
    </w:p>
    <w:p w14:paraId="285276A8" w14:textId="77777777" w:rsidR="007B3C7A" w:rsidRPr="007147C4" w:rsidRDefault="007B3C7A" w:rsidP="007B3C7A">
      <w:pPr>
        <w:spacing w:after="0"/>
        <w:ind w:left="360"/>
        <w:rPr>
          <w:rFonts w:cs="Arial"/>
        </w:rPr>
      </w:pPr>
    </w:p>
    <w:p w14:paraId="7E9EDD39" w14:textId="77777777" w:rsidR="007B3C7A" w:rsidRDefault="007B3C7A" w:rsidP="007B3C7A">
      <w:pPr>
        <w:spacing w:after="0"/>
        <w:ind w:left="360"/>
        <w:rPr>
          <w:rFonts w:cs="Arial"/>
        </w:rPr>
      </w:pPr>
      <w:r w:rsidRPr="007147C4">
        <w:rPr>
          <w:rFonts w:cs="Arial"/>
        </w:rPr>
        <w:lastRenderedPageBreak/>
        <w:t xml:space="preserve">Es importante el uso de los diferentes canales de comunicación que tiene la </w:t>
      </w:r>
      <w:r>
        <w:rPr>
          <w:rFonts w:cs="Arial"/>
        </w:rPr>
        <w:t>SuperSubsidio</w:t>
      </w:r>
      <w:r w:rsidRPr="007147C4">
        <w:rPr>
          <w:rFonts w:cs="Arial"/>
        </w:rPr>
        <w:t xml:space="preserve"> en el que se informe y comunique a toda la entidad los logros que se están obteniendo a lo largo de la implementación de esta nueva versión del PGD. Esto genera una confianza en </w:t>
      </w:r>
      <w:r>
        <w:rPr>
          <w:rFonts w:cs="Arial"/>
        </w:rPr>
        <w:t>el</w:t>
      </w:r>
      <w:r w:rsidRPr="007147C4">
        <w:rPr>
          <w:rFonts w:cs="Arial"/>
        </w:rPr>
        <w:t xml:space="preserve"> proceso de cambio y disminuye el ataque de los posibles detractores que se encuentren resistentes al cambio.</w:t>
      </w:r>
    </w:p>
    <w:p w14:paraId="2F99DDE0" w14:textId="77777777" w:rsidR="007B3C7A" w:rsidRPr="007147C4" w:rsidRDefault="007B3C7A" w:rsidP="007B3C7A">
      <w:pPr>
        <w:spacing w:after="0"/>
        <w:rPr>
          <w:rFonts w:cs="Arial"/>
        </w:rPr>
      </w:pPr>
      <w:r w:rsidRPr="007147C4">
        <w:rPr>
          <w:rFonts w:cs="Arial"/>
        </w:rPr>
        <w:t xml:space="preserve"> </w:t>
      </w:r>
    </w:p>
    <w:p w14:paraId="3CE1B21E" w14:textId="77777777" w:rsidR="007B3C7A" w:rsidRPr="003D7918" w:rsidRDefault="007B3C7A" w:rsidP="00C959E1">
      <w:pPr>
        <w:pStyle w:val="Prrafodelista"/>
        <w:numPr>
          <w:ilvl w:val="2"/>
          <w:numId w:val="2"/>
        </w:numPr>
        <w:spacing w:line="259" w:lineRule="auto"/>
        <w:rPr>
          <w:rFonts w:cs="Arial"/>
        </w:rPr>
      </w:pPr>
      <w:r w:rsidRPr="003D7918">
        <w:rPr>
          <w:rFonts w:cs="Arial"/>
        </w:rPr>
        <w:t>Construir sobre el mismo cambio (Mantener la inercia).</w:t>
      </w:r>
    </w:p>
    <w:p w14:paraId="397AF746" w14:textId="77777777" w:rsidR="007B3C7A" w:rsidRDefault="007B3C7A" w:rsidP="007B3C7A">
      <w:pPr>
        <w:spacing w:after="0"/>
        <w:ind w:left="360"/>
        <w:rPr>
          <w:rFonts w:cs="Arial"/>
        </w:rPr>
      </w:pPr>
      <w:r w:rsidRPr="007147C4">
        <w:rPr>
          <w:rFonts w:cs="Arial"/>
        </w:rPr>
        <w:t>En est</w:t>
      </w:r>
      <w:r>
        <w:rPr>
          <w:rFonts w:cs="Arial"/>
        </w:rPr>
        <w:t>a</w:t>
      </w:r>
      <w:r w:rsidRPr="007147C4">
        <w:rPr>
          <w:rFonts w:cs="Arial"/>
        </w:rPr>
        <w:t xml:space="preserve"> </w:t>
      </w:r>
      <w:r>
        <w:rPr>
          <w:rFonts w:cs="Arial"/>
        </w:rPr>
        <w:t>etapa</w:t>
      </w:r>
      <w:r w:rsidRPr="007147C4">
        <w:rPr>
          <w:rFonts w:cs="Arial"/>
        </w:rPr>
        <w:t xml:space="preserve"> se debe </w:t>
      </w:r>
      <w:r>
        <w:rPr>
          <w:rFonts w:cs="Arial"/>
        </w:rPr>
        <w:t>monitorear</w:t>
      </w:r>
      <w:r w:rsidRPr="007147C4">
        <w:rPr>
          <w:rFonts w:cs="Arial"/>
        </w:rPr>
        <w:t xml:space="preserve"> constantemente </w:t>
      </w:r>
      <w:r>
        <w:rPr>
          <w:rFonts w:cs="Arial"/>
        </w:rPr>
        <w:t xml:space="preserve">que </w:t>
      </w:r>
      <w:r w:rsidRPr="007147C4">
        <w:rPr>
          <w:rFonts w:cs="Arial"/>
        </w:rPr>
        <w:t xml:space="preserve">las metas </w:t>
      </w:r>
      <w:r>
        <w:rPr>
          <w:rFonts w:cs="Arial"/>
        </w:rPr>
        <w:t>propuestas</w:t>
      </w:r>
      <w:r w:rsidRPr="007147C4">
        <w:rPr>
          <w:rFonts w:cs="Arial"/>
        </w:rPr>
        <w:t xml:space="preserve"> se estén cumpliendo de acuerdo a lo planeado, redefinir las metas si es necesario, no se debe confiar en plenitud en los éxitos, así como no siempre se debe replantear porque al primer intento no se han logrado los resultados. La evaluación crítica, sobre todo de expertos, es importante en esta etapa. La mejora continua es la mejor aliada, se debe fortalecer esas actividades que están cumpliendo con las expectativas y buscar la </w:t>
      </w:r>
      <w:r>
        <w:rPr>
          <w:rFonts w:cs="Arial"/>
        </w:rPr>
        <w:t>forma</w:t>
      </w:r>
      <w:r w:rsidRPr="007147C4">
        <w:rPr>
          <w:rFonts w:cs="Arial"/>
        </w:rPr>
        <w:t xml:space="preserve"> de realizar los cambios que se consideren necesarios y que no afecten a las </w:t>
      </w:r>
      <w:r>
        <w:rPr>
          <w:rFonts w:cs="Arial"/>
        </w:rPr>
        <w:t xml:space="preserve">acciones </w:t>
      </w:r>
      <w:r w:rsidRPr="007147C4">
        <w:rPr>
          <w:rFonts w:cs="Arial"/>
        </w:rPr>
        <w:t>exitosas.</w:t>
      </w:r>
    </w:p>
    <w:p w14:paraId="3D6D121F" w14:textId="77777777" w:rsidR="007B3C7A" w:rsidRPr="007147C4" w:rsidRDefault="007B3C7A" w:rsidP="007B3C7A">
      <w:pPr>
        <w:spacing w:after="0"/>
        <w:ind w:left="360"/>
        <w:rPr>
          <w:rFonts w:cs="Arial"/>
        </w:rPr>
      </w:pPr>
    </w:p>
    <w:p w14:paraId="1C5CF300" w14:textId="77777777" w:rsidR="007B3C7A" w:rsidRDefault="007B3C7A" w:rsidP="007B3C7A">
      <w:pPr>
        <w:spacing w:after="0"/>
        <w:ind w:left="360"/>
        <w:rPr>
          <w:rFonts w:cs="Arial"/>
        </w:rPr>
      </w:pPr>
      <w:r w:rsidRPr="007147C4">
        <w:rPr>
          <w:rFonts w:cs="Arial"/>
        </w:rPr>
        <w:t>Una herramienta muy eficaz que se puede adoptar en esta etapa es una matriz DOFA, ya que me permite identificar estas debilidades, oportunidades fortalezas y amenazas en las que en este punto de la implementación del PGD se encuentre. Como se ha mencionado en este acápite la mejora continua es una aliada, ya que los procesos de implementación de cualquier sistema siempre son adaptables a las necesidades propias de la entidad y se deben de tener en cuenta las particularidades de la misma.</w:t>
      </w:r>
    </w:p>
    <w:p w14:paraId="34E30245" w14:textId="77777777" w:rsidR="007B3C7A" w:rsidRPr="007147C4" w:rsidRDefault="007B3C7A" w:rsidP="007B3C7A">
      <w:pPr>
        <w:spacing w:after="0"/>
        <w:ind w:left="360"/>
        <w:rPr>
          <w:rFonts w:cs="Arial"/>
        </w:rPr>
      </w:pPr>
    </w:p>
    <w:p w14:paraId="03DADE8C" w14:textId="77777777" w:rsidR="007B3C7A" w:rsidRDefault="007B3C7A" w:rsidP="007B3C7A">
      <w:pPr>
        <w:spacing w:after="0"/>
        <w:ind w:left="360"/>
        <w:rPr>
          <w:rFonts w:cs="Arial"/>
        </w:rPr>
      </w:pPr>
      <w:r w:rsidRPr="007147C4">
        <w:rPr>
          <w:rFonts w:cs="Arial"/>
        </w:rPr>
        <w:t xml:space="preserve">El aporte de los productores documentales es otro factor importante en este proceso de mejora, esta parte ayuda a que más grupos y personas quieran ser parte de este proceso y se involucren activamente en la gestión del cambio. </w:t>
      </w:r>
    </w:p>
    <w:p w14:paraId="7E984D4A" w14:textId="77777777" w:rsidR="007B3C7A" w:rsidRPr="007147C4" w:rsidRDefault="007B3C7A" w:rsidP="007B3C7A">
      <w:pPr>
        <w:spacing w:after="0"/>
        <w:rPr>
          <w:rFonts w:cs="Arial"/>
        </w:rPr>
      </w:pPr>
    </w:p>
    <w:p w14:paraId="33DA0512" w14:textId="77777777" w:rsidR="007B3C7A" w:rsidRPr="00DE6033" w:rsidRDefault="007B3C7A" w:rsidP="00C959E1">
      <w:pPr>
        <w:pStyle w:val="Prrafodelista"/>
        <w:numPr>
          <w:ilvl w:val="2"/>
          <w:numId w:val="2"/>
        </w:numPr>
        <w:spacing w:line="259" w:lineRule="auto"/>
        <w:rPr>
          <w:rFonts w:cs="Arial"/>
        </w:rPr>
      </w:pPr>
      <w:r w:rsidRPr="00DE6033">
        <w:rPr>
          <w:rFonts w:cs="Arial"/>
        </w:rPr>
        <w:t>Institucionalizar el Cambio.</w:t>
      </w:r>
    </w:p>
    <w:p w14:paraId="4E0160AD" w14:textId="77777777" w:rsidR="007B3C7A" w:rsidRDefault="007B3C7A" w:rsidP="007B3C7A">
      <w:pPr>
        <w:spacing w:after="0"/>
        <w:rPr>
          <w:rFonts w:cs="Arial"/>
        </w:rPr>
      </w:pPr>
    </w:p>
    <w:p w14:paraId="25E69E39" w14:textId="77777777" w:rsidR="007B3C7A" w:rsidRPr="007147C4" w:rsidRDefault="007B3C7A" w:rsidP="007B3C7A">
      <w:pPr>
        <w:spacing w:after="0"/>
        <w:ind w:left="360"/>
        <w:rPr>
          <w:rFonts w:cs="Arial"/>
        </w:rPr>
      </w:pPr>
      <w:r w:rsidRPr="007147C4">
        <w:rPr>
          <w:rFonts w:cs="Arial"/>
        </w:rPr>
        <w:t xml:space="preserve">Para </w:t>
      </w:r>
      <w:r>
        <w:rPr>
          <w:rFonts w:cs="Arial"/>
        </w:rPr>
        <w:t>llegar</w:t>
      </w:r>
      <w:r w:rsidRPr="007147C4">
        <w:rPr>
          <w:rFonts w:cs="Arial"/>
        </w:rPr>
        <w:t xml:space="preserve"> </w:t>
      </w:r>
      <w:r>
        <w:rPr>
          <w:rFonts w:cs="Arial"/>
        </w:rPr>
        <w:t>a</w:t>
      </w:r>
      <w:r w:rsidRPr="007147C4">
        <w:rPr>
          <w:rFonts w:cs="Arial"/>
        </w:rPr>
        <w:t>l éxito de este proceso de implementación</w:t>
      </w:r>
      <w:r>
        <w:rPr>
          <w:rFonts w:cs="Arial"/>
        </w:rPr>
        <w:t xml:space="preserve"> del PGD</w:t>
      </w:r>
      <w:r w:rsidRPr="007147C4">
        <w:rPr>
          <w:rFonts w:cs="Arial"/>
        </w:rPr>
        <w:t xml:space="preserve">, así como en muchos otros, no se debe ser planos y conformistas. Ahora enfrentará la </w:t>
      </w:r>
      <w:r>
        <w:rPr>
          <w:rFonts w:cs="Arial"/>
        </w:rPr>
        <w:t>SuperSubsidio</w:t>
      </w:r>
      <w:r w:rsidRPr="007147C4">
        <w:rPr>
          <w:rFonts w:cs="Arial"/>
        </w:rPr>
        <w:t xml:space="preserve"> un reto mayor </w:t>
      </w:r>
      <w:r>
        <w:rPr>
          <w:rFonts w:cs="Arial"/>
        </w:rPr>
        <w:t xml:space="preserve">que </w:t>
      </w:r>
      <w:r w:rsidRPr="007147C4">
        <w:rPr>
          <w:rFonts w:cs="Arial"/>
        </w:rPr>
        <w:t xml:space="preserve">es mantener esta cultura de cambio de manera </w:t>
      </w:r>
      <w:r>
        <w:rPr>
          <w:rFonts w:cs="Arial"/>
        </w:rPr>
        <w:t>continua y no dejar caer el proceso de éxito que se tiene.</w:t>
      </w:r>
      <w:r w:rsidRPr="007147C4">
        <w:rPr>
          <w:rFonts w:cs="Arial"/>
        </w:rPr>
        <w:t xml:space="preserve"> </w:t>
      </w:r>
      <w:r>
        <w:rPr>
          <w:rFonts w:cs="Arial"/>
        </w:rPr>
        <w:t xml:space="preserve">Para esto, </w:t>
      </w:r>
      <w:r w:rsidRPr="007147C4">
        <w:rPr>
          <w:rFonts w:cs="Arial"/>
        </w:rPr>
        <w:t xml:space="preserve">se deben hacer actividades de retroalimentación, nuevamente capacitaciones, talleres, etc. En donde se </w:t>
      </w:r>
      <w:r>
        <w:rPr>
          <w:rFonts w:cs="Arial"/>
        </w:rPr>
        <w:t xml:space="preserve">enfatice </w:t>
      </w:r>
      <w:r w:rsidRPr="007147C4">
        <w:rPr>
          <w:rFonts w:cs="Arial"/>
        </w:rPr>
        <w:t xml:space="preserve">la importancia de este instrumento archivístico y los demás </w:t>
      </w:r>
      <w:r>
        <w:rPr>
          <w:rFonts w:cs="Arial"/>
        </w:rPr>
        <w:t xml:space="preserve">instrumentos archivísticos </w:t>
      </w:r>
      <w:r w:rsidRPr="007147C4">
        <w:rPr>
          <w:rFonts w:cs="Arial"/>
        </w:rPr>
        <w:t>complementarios</w:t>
      </w:r>
      <w:r>
        <w:rPr>
          <w:rFonts w:cs="Arial"/>
        </w:rPr>
        <w:t>,</w:t>
      </w:r>
      <w:r w:rsidRPr="007147C4">
        <w:rPr>
          <w:rFonts w:cs="Arial"/>
        </w:rPr>
        <w:t xml:space="preserve"> sean usados de forma inherente en las actividades diarias de las diferentes unidades.</w:t>
      </w:r>
    </w:p>
    <w:p w14:paraId="1B50AE3A" w14:textId="77777777" w:rsidR="007B3C7A" w:rsidRDefault="007B3C7A" w:rsidP="007B3C7A">
      <w:pPr>
        <w:spacing w:after="0"/>
        <w:ind w:left="360"/>
        <w:rPr>
          <w:rFonts w:cs="Arial"/>
        </w:rPr>
      </w:pPr>
    </w:p>
    <w:p w14:paraId="01389F6C" w14:textId="77777777" w:rsidR="007B3C7A" w:rsidRPr="007147C4" w:rsidRDefault="007B3C7A" w:rsidP="007B3C7A">
      <w:pPr>
        <w:spacing w:after="0"/>
        <w:ind w:left="360"/>
        <w:rPr>
          <w:rFonts w:cs="Arial"/>
        </w:rPr>
      </w:pPr>
      <w:r>
        <w:rPr>
          <w:rFonts w:cs="Arial"/>
        </w:rPr>
        <w:lastRenderedPageBreak/>
        <w:t>Al mismo tiempo,</w:t>
      </w:r>
      <w:r w:rsidRPr="007147C4">
        <w:rPr>
          <w:rFonts w:cs="Arial"/>
        </w:rPr>
        <w:t xml:space="preserve"> se deben elaborar </w:t>
      </w:r>
      <w:r>
        <w:rPr>
          <w:rFonts w:cs="Arial"/>
        </w:rPr>
        <w:t>actividades dinámicas</w:t>
      </w:r>
      <w:r w:rsidRPr="007147C4">
        <w:rPr>
          <w:rFonts w:cs="Arial"/>
        </w:rPr>
        <w:t xml:space="preserve"> de capacitación para aquellas personas nuevas que se </w:t>
      </w:r>
      <w:r>
        <w:rPr>
          <w:rFonts w:cs="Arial"/>
        </w:rPr>
        <w:t>integran</w:t>
      </w:r>
      <w:r w:rsidRPr="007147C4">
        <w:rPr>
          <w:rFonts w:cs="Arial"/>
        </w:rPr>
        <w:t xml:space="preserve"> a la </w:t>
      </w:r>
      <w:r>
        <w:rPr>
          <w:rFonts w:cs="Arial"/>
        </w:rPr>
        <w:t>Superintendencia del Subsidio Familiar</w:t>
      </w:r>
      <w:r w:rsidRPr="007147C4">
        <w:rPr>
          <w:rFonts w:cs="Arial"/>
        </w:rPr>
        <w:t xml:space="preserve">, se deben elaborar instructivos, guías y demás herramientas que se consideren necesarias para que continuamente se estén acoplando y adaptando a esta nueva cultura que </w:t>
      </w:r>
      <w:r>
        <w:rPr>
          <w:rFonts w:cs="Arial"/>
        </w:rPr>
        <w:t>se institucionalizará</w:t>
      </w:r>
      <w:r w:rsidRPr="007147C4">
        <w:rPr>
          <w:rFonts w:cs="Arial"/>
        </w:rPr>
        <w:t>.</w:t>
      </w:r>
    </w:p>
    <w:p w14:paraId="7448961F" w14:textId="77777777" w:rsidR="007B3C7A" w:rsidRDefault="007B3C7A" w:rsidP="007B3C7A">
      <w:pPr>
        <w:spacing w:after="0"/>
        <w:ind w:left="360"/>
        <w:rPr>
          <w:rFonts w:cs="Arial"/>
        </w:rPr>
      </w:pPr>
    </w:p>
    <w:p w14:paraId="1FB423B1" w14:textId="77777777" w:rsidR="007B3C7A" w:rsidRDefault="007B3C7A" w:rsidP="007B3C7A">
      <w:pPr>
        <w:ind w:left="360"/>
        <w:rPr>
          <w:rFonts w:cs="Arial"/>
        </w:rPr>
      </w:pPr>
      <w:r w:rsidRPr="007147C4">
        <w:rPr>
          <w:rFonts w:cs="Arial"/>
        </w:rPr>
        <w:t>Por otra parte, se debe</w:t>
      </w:r>
      <w:r>
        <w:rPr>
          <w:rFonts w:cs="Arial"/>
        </w:rPr>
        <w:t>n</w:t>
      </w:r>
      <w:r w:rsidRPr="007147C4">
        <w:rPr>
          <w:rFonts w:cs="Arial"/>
        </w:rPr>
        <w:t xml:space="preserve"> exaltar los éxitos que ha tenido este proceso de implementación y reconocer a aquellas personas y grupos que han sido aliados en todo el proceso, incentivarlos también a aquellos que transmiten esta gestión del conocimiento a otros, ya que este factor es importante para la sucesión del conocimiento y evitar así la imprescindibilidad de personas y garantizar la vigencia del legado</w:t>
      </w:r>
      <w:r>
        <w:rPr>
          <w:rFonts w:cs="Arial"/>
        </w:rPr>
        <w:t xml:space="preserve"> de la gestión documental de la SuperSubsidio</w:t>
      </w:r>
      <w:r w:rsidRPr="007147C4">
        <w:rPr>
          <w:rFonts w:cs="Arial"/>
        </w:rPr>
        <w:t>.</w:t>
      </w:r>
    </w:p>
    <w:p w14:paraId="05B7CCDA" w14:textId="77777777" w:rsidR="007B3C7A" w:rsidRPr="007B3C7A" w:rsidRDefault="007B3C7A" w:rsidP="007B3C7A"/>
    <w:p w14:paraId="581C5DF5" w14:textId="3987E045" w:rsidR="00497744" w:rsidRDefault="00497744" w:rsidP="00C959E1">
      <w:pPr>
        <w:pStyle w:val="Ttulo2"/>
        <w:numPr>
          <w:ilvl w:val="0"/>
          <w:numId w:val="2"/>
        </w:numPr>
        <w:spacing w:line="276" w:lineRule="auto"/>
        <w:rPr>
          <w:rFonts w:ascii="Arial" w:hAnsi="Arial" w:cs="Arial"/>
          <w:sz w:val="22"/>
          <w:szCs w:val="22"/>
        </w:rPr>
      </w:pPr>
      <w:bookmarkStart w:id="20" w:name="_Toc212474309"/>
      <w:r w:rsidRPr="00C4764F">
        <w:rPr>
          <w:rFonts w:ascii="Arial" w:hAnsi="Arial" w:cs="Arial"/>
          <w:sz w:val="22"/>
          <w:szCs w:val="22"/>
        </w:rPr>
        <w:t>LINEAMIENTOS PARA LOS PROCESOS DE LA GESTIÓN DOCUMENTAL</w:t>
      </w:r>
      <w:bookmarkEnd w:id="20"/>
    </w:p>
    <w:p w14:paraId="5AE3419A" w14:textId="77777777" w:rsidR="002D0407" w:rsidRDefault="002D0407" w:rsidP="002D0407"/>
    <w:p w14:paraId="2CB3855F" w14:textId="77777777" w:rsidR="002D0407" w:rsidRDefault="002D0407" w:rsidP="002D0407">
      <w:r w:rsidRPr="002D0407">
        <w:t>El Decreto 1080 de 2015, en su artículo 2.8.2.5.9. establece que para el desarrollo de la gestión documental debe comprender como mínimo los 8 procesos de la gestión documental que son la planeación, producción, gestión y trámite, organización, transferencia, disposición de documentos, preservación a largo plazo y valoración.</w:t>
      </w:r>
      <w:r w:rsidR="009501F5">
        <w:t xml:space="preserve"> Así mismo, se establece en el Acuerdo 001 de 2024 en el anexo 2, los mismos 8 procesos de la gestión documental.</w:t>
      </w:r>
    </w:p>
    <w:p w14:paraId="02D71B69" w14:textId="11433E2D" w:rsidR="009501F5" w:rsidRDefault="009501F5" w:rsidP="002D0407"/>
    <w:p w14:paraId="5BB4EC36" w14:textId="28DC6E94" w:rsidR="009501F5" w:rsidRDefault="001E701F" w:rsidP="002D0407">
      <w:r>
        <w:rPr>
          <w:noProof/>
          <w:lang w:eastAsia="es-CO"/>
        </w:rPr>
        <w:lastRenderedPageBreak/>
        <w:drawing>
          <wp:anchor distT="0" distB="0" distL="114300" distR="114300" simplePos="0" relativeHeight="251659264" behindDoc="0" locked="0" layoutInCell="1" allowOverlap="1" wp14:anchorId="67E4ABF5" wp14:editId="137DCE8C">
            <wp:simplePos x="0" y="0"/>
            <wp:positionH relativeFrom="margin">
              <wp:posOffset>2037022</wp:posOffset>
            </wp:positionH>
            <wp:positionV relativeFrom="paragraph">
              <wp:posOffset>1758258</wp:posOffset>
            </wp:positionV>
            <wp:extent cx="2327563" cy="1622085"/>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5">
                      <a:extLst>
                        <a:ext uri="{28A0092B-C50C-407E-A947-70E740481C1C}">
                          <a14:useLocalDpi xmlns:a14="http://schemas.microsoft.com/office/drawing/2010/main" val="0"/>
                        </a:ext>
                      </a:extLst>
                    </a:blip>
                    <a:srcRect l="41192" t="2995" r="41204" b="87526"/>
                    <a:stretch/>
                  </pic:blipFill>
                  <pic:spPr bwMode="auto">
                    <a:xfrm>
                      <a:off x="0" y="0"/>
                      <a:ext cx="2327563" cy="16220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501F5">
        <w:rPr>
          <w:noProof/>
        </w:rPr>
        <w:drawing>
          <wp:inline distT="0" distB="0" distL="0" distR="0" wp14:anchorId="020C6106" wp14:editId="132C0530">
            <wp:extent cx="6225540" cy="5173980"/>
            <wp:effectExtent l="0" t="0" r="0" b="0"/>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33D8A7BF" w14:textId="13FEAA3F" w:rsidR="001E701F" w:rsidRDefault="001E701F" w:rsidP="002D0407"/>
    <w:p w14:paraId="66D3047D" w14:textId="37ED3F72" w:rsidR="001E701F" w:rsidRDefault="001E701F" w:rsidP="002D0407">
      <w:r>
        <w:t>Los ocho (8) procesos de la gestión documental de la Superintendencia del Subsidio familiar que se establecen en este apartado, soportan la gestión documental cubriendo las necesidades en materia de gestión archivística soportados en la eficiencia administrativa y los requerimientos para el desarrollo del presente instrumento archivístico</w:t>
      </w:r>
      <w:r w:rsidR="001066DB">
        <w:t xml:space="preserve"> y con el apoyo de las tecnologías de la información.</w:t>
      </w:r>
    </w:p>
    <w:p w14:paraId="2AE1C4CC" w14:textId="77777777" w:rsidR="001E701F" w:rsidRDefault="001E701F" w:rsidP="002D0407"/>
    <w:p w14:paraId="16065724" w14:textId="3D1FF592" w:rsidR="00497744" w:rsidRDefault="00497744" w:rsidP="00C959E1">
      <w:pPr>
        <w:pStyle w:val="Ttulo2"/>
        <w:numPr>
          <w:ilvl w:val="1"/>
          <w:numId w:val="2"/>
        </w:numPr>
        <w:rPr>
          <w:rFonts w:ascii="Arial" w:hAnsi="Arial" w:cs="Arial"/>
          <w:sz w:val="22"/>
          <w:szCs w:val="22"/>
        </w:rPr>
      </w:pPr>
      <w:bookmarkStart w:id="21" w:name="_Toc212474310"/>
      <w:r w:rsidRPr="00C4764F">
        <w:rPr>
          <w:rFonts w:ascii="Arial" w:hAnsi="Arial" w:cs="Arial"/>
          <w:sz w:val="22"/>
          <w:szCs w:val="22"/>
        </w:rPr>
        <w:lastRenderedPageBreak/>
        <w:t>PLANEACIÓN</w:t>
      </w:r>
      <w:bookmarkEnd w:id="21"/>
    </w:p>
    <w:p w14:paraId="0E1CBBA8" w14:textId="7F57D8CB" w:rsidR="001066DB" w:rsidRDefault="001066DB" w:rsidP="001066DB"/>
    <w:p w14:paraId="26247207" w14:textId="610D95F2" w:rsidR="001066DB" w:rsidRDefault="001066DB" w:rsidP="001066DB">
      <w:r w:rsidRPr="001066DB">
        <w:t>El Programa de Gestión Documental se estructura a partir de los resultados de</w:t>
      </w:r>
      <w:r>
        <w:t xml:space="preserve"> la actualización del </w:t>
      </w:r>
      <w:r w:rsidRPr="001066DB">
        <w:t xml:space="preserve">Diagnóstico Integral </w:t>
      </w:r>
      <w:r>
        <w:t>de Archivos</w:t>
      </w:r>
      <w:r w:rsidRPr="001066DB">
        <w:t xml:space="preserve">, </w:t>
      </w:r>
      <w:r>
        <w:t>en</w:t>
      </w:r>
      <w:r w:rsidRPr="001066DB">
        <w:t xml:space="preserve"> el </w:t>
      </w:r>
      <w:r>
        <w:t>que</w:t>
      </w:r>
      <w:r w:rsidRPr="001066DB">
        <w:t xml:space="preserve"> se identificaron los diferentes aspectos relacionados con la infraestructura de los archivos, condiciones medioambientales, unidades de conservación; además de los aspectos sobre organización y descripción archivística, tanto a </w:t>
      </w:r>
      <w:r>
        <w:t>n</w:t>
      </w:r>
      <w:r w:rsidRPr="001066DB">
        <w:t xml:space="preserve">ivel </w:t>
      </w:r>
      <w:r>
        <w:t>c</w:t>
      </w:r>
      <w:r w:rsidRPr="001066DB">
        <w:t xml:space="preserve">entral, como de </w:t>
      </w:r>
      <w:r>
        <w:t>gestión de las diferentes dependencias de la Superintendencia</w:t>
      </w:r>
      <w:r w:rsidRPr="001066DB">
        <w:t>.</w:t>
      </w:r>
    </w:p>
    <w:p w14:paraId="746C90B6" w14:textId="608104AE" w:rsidR="001066DB" w:rsidRDefault="001066DB" w:rsidP="001066DB">
      <w:r>
        <w:t>La Planeación estratégica, se define como el c</w:t>
      </w:r>
      <w:r w:rsidRPr="001066DB">
        <w:t xml:space="preserve">onjunto de actividades encaminadas a la planeación, generación y valoración de los documentos de la </w:t>
      </w:r>
      <w:r>
        <w:t>SuperSubsidio</w:t>
      </w:r>
      <w:r w:rsidRPr="001066DB">
        <w:t xml:space="preserve">, en cumplimiento con el contexto administrativo, legal, funcional y técnico. Comprende la creación y diseño de formas, formularios y documentos, análisis de procesos, análisis diplomático </w:t>
      </w:r>
      <w:r w:rsidR="005A326C">
        <w:t>sistema de gestión de calidad desde</w:t>
      </w:r>
      <w:r w:rsidRPr="001066DB">
        <w:t xml:space="preserve"> su registro en el </w:t>
      </w:r>
      <w:r>
        <w:t>GTSS que es el software especialista en la gestión de documentos electrónicos en la Superintendencia del Subsidio Familiar</w:t>
      </w:r>
      <w:r w:rsidR="005A326C">
        <w:t>.</w:t>
      </w:r>
    </w:p>
    <w:p w14:paraId="479D6E1D" w14:textId="7B4456FD" w:rsidR="001066DB" w:rsidRDefault="001066DB" w:rsidP="001066DB">
      <w:r>
        <w:t>Además, contempla la identificación de problemas, oportunidades y objetivos, análisis y determinación de los requerimientos de información, mantenimiento, evaluación y documentación de</w:t>
      </w:r>
      <w:r w:rsidR="005A326C">
        <w:t xml:space="preserve"> los programas del PGD y los</w:t>
      </w:r>
      <w:r>
        <w:t xml:space="preserve"> planes de mejoramiento y planes de contingencia. </w:t>
      </w:r>
    </w:p>
    <w:p w14:paraId="0FB5B108" w14:textId="65DF3BFB" w:rsidR="005A326C" w:rsidRDefault="005A326C" w:rsidP="001066DB">
      <w:r>
        <w:t>El grupo de gestión documental y notificaciones ha construido y puesto a disposición de toda la entidad</w:t>
      </w:r>
      <w:r w:rsidRPr="005A326C">
        <w:t xml:space="preserve"> los documentos, protocolos o lineamientos que orientan el desarrollo de la gestión documental </w:t>
      </w:r>
      <w:r>
        <w:t>partiendo</w:t>
      </w:r>
      <w:r w:rsidRPr="005A326C">
        <w:t xml:space="preserve"> </w:t>
      </w:r>
      <w:r>
        <w:t>d</w:t>
      </w:r>
      <w:r w:rsidRPr="005A326C">
        <w:t>el nivel directiv</w:t>
      </w:r>
      <w:r>
        <w:t>o</w:t>
      </w:r>
      <w:r w:rsidRPr="005A326C">
        <w:t xml:space="preserve"> </w:t>
      </w:r>
      <w:r>
        <w:t>incluyendo</w:t>
      </w:r>
      <w:r w:rsidRPr="005A326C">
        <w:t xml:space="preserve"> a todos los niveles de la organización. </w:t>
      </w:r>
    </w:p>
    <w:p w14:paraId="6824EFDC" w14:textId="23E64B9C" w:rsidR="001066DB" w:rsidRPr="001066DB" w:rsidRDefault="005A326C" w:rsidP="001066DB">
      <w:r w:rsidRPr="005A326C">
        <w:t>Teniendo en cuenta que la Gestión Documental es un proceso de apoyo</w:t>
      </w:r>
      <w:r>
        <w:t>,</w:t>
      </w:r>
      <w:r w:rsidR="00BF1B0B">
        <w:t xml:space="preserve"> de acuerdo con el mapa de procesos,</w:t>
      </w:r>
      <w:r w:rsidRPr="005A326C">
        <w:t xml:space="preserve"> y así mismo transversal al funcionamiento de la </w:t>
      </w:r>
      <w:r>
        <w:t>Superintendencia del Subsidio familiar</w:t>
      </w:r>
      <w:r w:rsidRPr="005A326C">
        <w:t xml:space="preserve">, se considera que </w:t>
      </w:r>
      <w:r>
        <w:t>se</w:t>
      </w:r>
      <w:r w:rsidRPr="005A326C">
        <w:t xml:space="preserve"> deberá elaborar un plan que permita fijar metas a corto, mediano y largo plazo y convenir qué pasos se requerirían para </w:t>
      </w:r>
      <w:r>
        <w:t>cumplirlas</w:t>
      </w:r>
      <w:r w:rsidRPr="005A326C">
        <w:t>, definiendo y garantizando los recursos</w:t>
      </w:r>
      <w:r w:rsidR="00BF1B0B">
        <w:t xml:space="preserve"> necesarios y suficientes</w:t>
      </w:r>
      <w:r w:rsidRPr="005A326C">
        <w:t>.</w:t>
      </w:r>
    </w:p>
    <w:p w14:paraId="2B640686" w14:textId="5F77B4CF" w:rsidR="005E6B2D" w:rsidRDefault="005E6B2D" w:rsidP="001066DB">
      <w:r>
        <w:t xml:space="preserve">De acuerdo con el análisis del diagnóstico realizado a la SuperSubsidio, a continuación, se logra identificar la los lineamientos, herramientas e instrumentos de planeación estratégica con los que se cuenta actualmente: </w:t>
      </w:r>
    </w:p>
    <w:p w14:paraId="0838BAAB" w14:textId="77777777" w:rsidR="00817A8C" w:rsidRDefault="00817A8C" w:rsidP="001066DB"/>
    <w:tbl>
      <w:tblPr>
        <w:tblW w:w="5000" w:type="pct"/>
        <w:tblCellMar>
          <w:left w:w="70" w:type="dxa"/>
          <w:right w:w="70" w:type="dxa"/>
        </w:tblCellMar>
        <w:tblLook w:val="04A0" w:firstRow="1" w:lastRow="0" w:firstColumn="1" w:lastColumn="0" w:noHBand="0" w:noVBand="1"/>
      </w:tblPr>
      <w:tblGrid>
        <w:gridCol w:w="1716"/>
        <w:gridCol w:w="4093"/>
        <w:gridCol w:w="3019"/>
      </w:tblGrid>
      <w:tr w:rsidR="0030309B" w:rsidRPr="00EB33E7" w14:paraId="0F34F7CD" w14:textId="77777777" w:rsidTr="00276AF4">
        <w:trPr>
          <w:trHeight w:val="324"/>
        </w:trPr>
        <w:tc>
          <w:tcPr>
            <w:tcW w:w="972" w:type="pct"/>
            <w:tcBorders>
              <w:top w:val="single" w:sz="4" w:space="0" w:color="auto"/>
              <w:left w:val="single" w:sz="4" w:space="0" w:color="auto"/>
              <w:bottom w:val="single" w:sz="8" w:space="0" w:color="auto"/>
              <w:right w:val="single" w:sz="4" w:space="0" w:color="auto"/>
            </w:tcBorders>
            <w:shd w:val="clear" w:color="000000" w:fill="BDD7EE"/>
            <w:vAlign w:val="bottom"/>
            <w:hideMark/>
          </w:tcPr>
          <w:p w14:paraId="40A6FB88" w14:textId="77777777" w:rsidR="00EB33E7" w:rsidRPr="00EB33E7" w:rsidRDefault="00EB33E7" w:rsidP="00EB33E7">
            <w:pPr>
              <w:spacing w:after="0"/>
              <w:jc w:val="center"/>
              <w:rPr>
                <w:rFonts w:eastAsia="Times New Roman" w:cs="Arial"/>
                <w:b/>
                <w:bCs/>
                <w:color w:val="000000"/>
                <w:kern w:val="0"/>
                <w:szCs w:val="24"/>
                <w:lang w:eastAsia="es-CO"/>
                <w14:ligatures w14:val="none"/>
              </w:rPr>
            </w:pPr>
            <w:r w:rsidRPr="00EB33E7">
              <w:rPr>
                <w:rFonts w:eastAsia="Times New Roman" w:cs="Arial"/>
                <w:b/>
                <w:bCs/>
                <w:color w:val="000000"/>
                <w:kern w:val="0"/>
                <w:szCs w:val="24"/>
                <w:lang w:eastAsia="es-CO"/>
                <w14:ligatures w14:val="none"/>
              </w:rPr>
              <w:t>ÍTEM</w:t>
            </w:r>
          </w:p>
        </w:tc>
        <w:tc>
          <w:tcPr>
            <w:tcW w:w="2318" w:type="pct"/>
            <w:tcBorders>
              <w:top w:val="single" w:sz="4" w:space="0" w:color="auto"/>
              <w:left w:val="nil"/>
              <w:bottom w:val="single" w:sz="8" w:space="0" w:color="auto"/>
              <w:right w:val="single" w:sz="4" w:space="0" w:color="auto"/>
            </w:tcBorders>
            <w:shd w:val="clear" w:color="000000" w:fill="BDD7EE"/>
            <w:vAlign w:val="bottom"/>
            <w:hideMark/>
          </w:tcPr>
          <w:p w14:paraId="610C7901" w14:textId="77777777" w:rsidR="00EB33E7" w:rsidRPr="00EB33E7" w:rsidRDefault="00EB33E7" w:rsidP="00EB33E7">
            <w:pPr>
              <w:spacing w:after="0"/>
              <w:jc w:val="center"/>
              <w:rPr>
                <w:rFonts w:eastAsia="Times New Roman" w:cs="Arial"/>
                <w:b/>
                <w:bCs/>
                <w:color w:val="000000"/>
                <w:kern w:val="0"/>
                <w:szCs w:val="24"/>
                <w:lang w:eastAsia="es-CO"/>
                <w14:ligatures w14:val="none"/>
              </w:rPr>
            </w:pPr>
            <w:r w:rsidRPr="00EB33E7">
              <w:rPr>
                <w:rFonts w:eastAsia="Times New Roman" w:cs="Arial"/>
                <w:b/>
                <w:bCs/>
                <w:color w:val="000000"/>
                <w:kern w:val="0"/>
                <w:szCs w:val="24"/>
                <w:lang w:eastAsia="es-CO"/>
                <w14:ligatures w14:val="none"/>
              </w:rPr>
              <w:t>INSTRUMENTO ARCHIVÍSTICO</w:t>
            </w:r>
          </w:p>
        </w:tc>
        <w:tc>
          <w:tcPr>
            <w:tcW w:w="1710" w:type="pct"/>
            <w:tcBorders>
              <w:top w:val="single" w:sz="4" w:space="0" w:color="auto"/>
              <w:left w:val="nil"/>
              <w:bottom w:val="single" w:sz="8" w:space="0" w:color="auto"/>
              <w:right w:val="single" w:sz="4" w:space="0" w:color="auto"/>
            </w:tcBorders>
            <w:shd w:val="clear" w:color="000000" w:fill="BDD7EE"/>
            <w:vAlign w:val="bottom"/>
            <w:hideMark/>
          </w:tcPr>
          <w:p w14:paraId="368B0B15" w14:textId="77777777" w:rsidR="00EB33E7" w:rsidRPr="00EB33E7" w:rsidRDefault="00EB33E7" w:rsidP="00EB33E7">
            <w:pPr>
              <w:spacing w:after="0"/>
              <w:jc w:val="center"/>
              <w:rPr>
                <w:rFonts w:eastAsia="Times New Roman" w:cs="Arial"/>
                <w:b/>
                <w:bCs/>
                <w:color w:val="000000"/>
                <w:kern w:val="0"/>
                <w:szCs w:val="24"/>
                <w:lang w:eastAsia="es-CO"/>
                <w14:ligatures w14:val="none"/>
              </w:rPr>
            </w:pPr>
            <w:r w:rsidRPr="00EB33E7">
              <w:rPr>
                <w:rFonts w:eastAsia="Times New Roman" w:cs="Arial"/>
                <w:b/>
                <w:bCs/>
                <w:color w:val="000000"/>
                <w:kern w:val="0"/>
                <w:szCs w:val="24"/>
                <w:lang w:eastAsia="es-CO"/>
                <w14:ligatures w14:val="none"/>
              </w:rPr>
              <w:t>CONTEXTO ACTUAL</w:t>
            </w:r>
          </w:p>
        </w:tc>
      </w:tr>
      <w:tr w:rsidR="00EB33E7" w:rsidRPr="00EB33E7" w14:paraId="5A0F76D3" w14:textId="77777777" w:rsidTr="00276AF4">
        <w:trPr>
          <w:trHeight w:val="312"/>
        </w:trPr>
        <w:tc>
          <w:tcPr>
            <w:tcW w:w="972" w:type="pct"/>
            <w:vMerge w:val="restart"/>
            <w:tcBorders>
              <w:top w:val="nil"/>
              <w:left w:val="single" w:sz="4" w:space="0" w:color="auto"/>
              <w:bottom w:val="single" w:sz="4" w:space="0" w:color="auto"/>
              <w:right w:val="single" w:sz="4" w:space="0" w:color="auto"/>
            </w:tcBorders>
            <w:vAlign w:val="center"/>
            <w:hideMark/>
          </w:tcPr>
          <w:p w14:paraId="7E133EC6" w14:textId="77777777" w:rsidR="00EB33E7" w:rsidRPr="00EB33E7" w:rsidRDefault="00EB33E7" w:rsidP="00EB33E7">
            <w:pPr>
              <w:spacing w:after="0"/>
              <w:jc w:val="center"/>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lastRenderedPageBreak/>
              <w:t>Administración Documental</w:t>
            </w:r>
          </w:p>
        </w:tc>
        <w:tc>
          <w:tcPr>
            <w:tcW w:w="2318" w:type="pct"/>
            <w:tcBorders>
              <w:top w:val="nil"/>
              <w:left w:val="nil"/>
              <w:bottom w:val="single" w:sz="4" w:space="0" w:color="auto"/>
              <w:right w:val="single" w:sz="4" w:space="0" w:color="auto"/>
            </w:tcBorders>
            <w:vAlign w:val="bottom"/>
            <w:hideMark/>
          </w:tcPr>
          <w:p w14:paraId="435C20D3"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Política de Gestión Documental</w:t>
            </w:r>
          </w:p>
        </w:tc>
        <w:tc>
          <w:tcPr>
            <w:tcW w:w="1710" w:type="pct"/>
            <w:tcBorders>
              <w:top w:val="nil"/>
              <w:left w:val="nil"/>
              <w:bottom w:val="single" w:sz="4" w:space="0" w:color="auto"/>
              <w:right w:val="single" w:sz="4" w:space="0" w:color="auto"/>
            </w:tcBorders>
            <w:vAlign w:val="bottom"/>
            <w:hideMark/>
          </w:tcPr>
          <w:p w14:paraId="406411E6" w14:textId="1C95F38B" w:rsidR="00EB33E7" w:rsidRPr="00EB33E7" w:rsidRDefault="00EB33E7" w:rsidP="00EB33E7">
            <w:pPr>
              <w:spacing w:after="0"/>
              <w:jc w:val="left"/>
              <w:rPr>
                <w:rFonts w:eastAsia="Times New Roman" w:cs="Arial"/>
                <w:color w:val="000000"/>
                <w:kern w:val="0"/>
                <w:szCs w:val="24"/>
                <w:highlight w:val="yellow"/>
                <w:lang w:eastAsia="es-CO"/>
                <w14:ligatures w14:val="none"/>
              </w:rPr>
            </w:pPr>
            <w:r w:rsidRPr="00EB33E7">
              <w:rPr>
                <w:rFonts w:eastAsia="Times New Roman" w:cs="Arial"/>
                <w:color w:val="000000"/>
                <w:kern w:val="0"/>
                <w:szCs w:val="24"/>
                <w:highlight w:val="yellow"/>
                <w:lang w:eastAsia="es-CO"/>
                <w14:ligatures w14:val="none"/>
              </w:rPr>
              <w:t> </w:t>
            </w:r>
            <w:r w:rsidR="0030309B" w:rsidRPr="0030309B">
              <w:rPr>
                <w:rFonts w:eastAsia="Times New Roman" w:cs="Arial"/>
                <w:color w:val="000000"/>
                <w:kern w:val="0"/>
                <w:szCs w:val="24"/>
                <w:highlight w:val="yellow"/>
                <w:lang w:eastAsia="es-CO"/>
                <w14:ligatures w14:val="none"/>
              </w:rPr>
              <w:t>Vigente (pendiente de Actualizar)</w:t>
            </w:r>
          </w:p>
        </w:tc>
      </w:tr>
      <w:tr w:rsidR="00EB33E7" w:rsidRPr="00EB33E7" w14:paraId="3C8029E3" w14:textId="77777777" w:rsidTr="00276AF4">
        <w:trPr>
          <w:trHeight w:val="612"/>
        </w:trPr>
        <w:tc>
          <w:tcPr>
            <w:tcW w:w="972" w:type="pct"/>
            <w:vMerge/>
            <w:tcBorders>
              <w:top w:val="nil"/>
              <w:left w:val="single" w:sz="4" w:space="0" w:color="auto"/>
              <w:bottom w:val="single" w:sz="4" w:space="0" w:color="auto"/>
              <w:right w:val="single" w:sz="4" w:space="0" w:color="auto"/>
            </w:tcBorders>
            <w:vAlign w:val="center"/>
            <w:hideMark/>
          </w:tcPr>
          <w:p w14:paraId="1E4E676D"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40E29438"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Plan de Riesgos del proceso de gestión documental</w:t>
            </w:r>
          </w:p>
        </w:tc>
        <w:tc>
          <w:tcPr>
            <w:tcW w:w="1710" w:type="pct"/>
            <w:tcBorders>
              <w:top w:val="nil"/>
              <w:left w:val="nil"/>
              <w:bottom w:val="single" w:sz="4" w:space="0" w:color="auto"/>
              <w:right w:val="single" w:sz="4" w:space="0" w:color="auto"/>
            </w:tcBorders>
            <w:vAlign w:val="bottom"/>
            <w:hideMark/>
          </w:tcPr>
          <w:p w14:paraId="4F5CF718" w14:textId="0BEEBD1C" w:rsidR="00EB33E7" w:rsidRPr="00EB33E7" w:rsidRDefault="00EB33E7" w:rsidP="00EB33E7">
            <w:pPr>
              <w:spacing w:after="0"/>
              <w:jc w:val="left"/>
              <w:rPr>
                <w:rFonts w:eastAsia="Times New Roman" w:cs="Arial"/>
                <w:color w:val="000000"/>
                <w:kern w:val="0"/>
                <w:szCs w:val="24"/>
                <w:highlight w:val="yellow"/>
                <w:lang w:eastAsia="es-CO"/>
                <w14:ligatures w14:val="none"/>
              </w:rPr>
            </w:pPr>
            <w:r w:rsidRPr="00EB33E7">
              <w:rPr>
                <w:rFonts w:eastAsia="Times New Roman" w:cs="Arial"/>
                <w:color w:val="000000"/>
                <w:kern w:val="0"/>
                <w:szCs w:val="24"/>
                <w:highlight w:val="yellow"/>
                <w:lang w:eastAsia="es-CO"/>
                <w14:ligatures w14:val="none"/>
              </w:rPr>
              <w:t> </w:t>
            </w:r>
            <w:r w:rsidR="0030309B" w:rsidRPr="0030309B">
              <w:rPr>
                <w:rFonts w:eastAsia="Times New Roman" w:cs="Arial"/>
                <w:color w:val="000000"/>
                <w:kern w:val="0"/>
                <w:szCs w:val="24"/>
                <w:highlight w:val="yellow"/>
                <w:lang w:eastAsia="es-CO"/>
                <w14:ligatures w14:val="none"/>
              </w:rPr>
              <w:t>Vigente (seguimientos trimestrales)</w:t>
            </w:r>
          </w:p>
        </w:tc>
      </w:tr>
      <w:tr w:rsidR="00EB33E7" w:rsidRPr="00EB33E7" w14:paraId="33E4D05D" w14:textId="77777777" w:rsidTr="00276AF4">
        <w:trPr>
          <w:trHeight w:val="312"/>
        </w:trPr>
        <w:tc>
          <w:tcPr>
            <w:tcW w:w="972" w:type="pct"/>
            <w:vMerge/>
            <w:tcBorders>
              <w:top w:val="nil"/>
              <w:left w:val="single" w:sz="4" w:space="0" w:color="auto"/>
              <w:bottom w:val="single" w:sz="4" w:space="0" w:color="auto"/>
              <w:right w:val="single" w:sz="4" w:space="0" w:color="auto"/>
            </w:tcBorders>
            <w:vAlign w:val="center"/>
            <w:hideMark/>
          </w:tcPr>
          <w:p w14:paraId="1BD3BEF6"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2551A083"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Procesos y Procedimientos</w:t>
            </w:r>
          </w:p>
        </w:tc>
        <w:tc>
          <w:tcPr>
            <w:tcW w:w="1710" w:type="pct"/>
            <w:tcBorders>
              <w:top w:val="nil"/>
              <w:left w:val="nil"/>
              <w:bottom w:val="single" w:sz="4" w:space="0" w:color="auto"/>
              <w:right w:val="single" w:sz="4" w:space="0" w:color="auto"/>
            </w:tcBorders>
            <w:vAlign w:val="bottom"/>
            <w:hideMark/>
          </w:tcPr>
          <w:p w14:paraId="47877D75" w14:textId="2F288DA3" w:rsidR="00EB33E7" w:rsidRPr="00EB33E7" w:rsidRDefault="00EB33E7" w:rsidP="00EB33E7">
            <w:pPr>
              <w:spacing w:after="0"/>
              <w:jc w:val="left"/>
              <w:rPr>
                <w:rFonts w:eastAsia="Times New Roman" w:cs="Arial"/>
                <w:color w:val="000000"/>
                <w:kern w:val="0"/>
                <w:szCs w:val="24"/>
                <w:highlight w:val="yellow"/>
                <w:lang w:eastAsia="es-CO"/>
                <w14:ligatures w14:val="none"/>
              </w:rPr>
            </w:pPr>
            <w:r w:rsidRPr="00EB33E7">
              <w:rPr>
                <w:rFonts w:eastAsia="Times New Roman" w:cs="Arial"/>
                <w:color w:val="000000"/>
                <w:kern w:val="0"/>
                <w:szCs w:val="24"/>
                <w:highlight w:val="yellow"/>
                <w:lang w:eastAsia="es-CO"/>
                <w14:ligatures w14:val="none"/>
              </w:rPr>
              <w:t> </w:t>
            </w:r>
            <w:r w:rsidR="0030309B" w:rsidRPr="0030309B">
              <w:rPr>
                <w:rFonts w:eastAsia="Times New Roman" w:cs="Arial"/>
                <w:color w:val="000000"/>
                <w:kern w:val="0"/>
                <w:szCs w:val="24"/>
                <w:highlight w:val="yellow"/>
                <w:lang w:eastAsia="es-CO"/>
                <w14:ligatures w14:val="none"/>
              </w:rPr>
              <w:t>En proceso de actualización</w:t>
            </w:r>
          </w:p>
        </w:tc>
      </w:tr>
      <w:tr w:rsidR="00EB33E7" w:rsidRPr="00EB33E7" w14:paraId="1F071744" w14:textId="77777777" w:rsidTr="00276AF4">
        <w:trPr>
          <w:trHeight w:val="312"/>
        </w:trPr>
        <w:tc>
          <w:tcPr>
            <w:tcW w:w="972" w:type="pct"/>
            <w:vMerge/>
            <w:tcBorders>
              <w:top w:val="nil"/>
              <w:left w:val="single" w:sz="4" w:space="0" w:color="auto"/>
              <w:bottom w:val="single" w:sz="4" w:space="0" w:color="auto"/>
              <w:right w:val="single" w:sz="4" w:space="0" w:color="auto"/>
            </w:tcBorders>
            <w:vAlign w:val="center"/>
            <w:hideMark/>
          </w:tcPr>
          <w:p w14:paraId="6C1A57F9"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49ADE3A4"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Programa de Gestión Documental (PGD)</w:t>
            </w:r>
          </w:p>
        </w:tc>
        <w:tc>
          <w:tcPr>
            <w:tcW w:w="1710" w:type="pct"/>
            <w:tcBorders>
              <w:top w:val="nil"/>
              <w:left w:val="nil"/>
              <w:bottom w:val="single" w:sz="4" w:space="0" w:color="auto"/>
              <w:right w:val="single" w:sz="4" w:space="0" w:color="auto"/>
            </w:tcBorders>
            <w:vAlign w:val="bottom"/>
            <w:hideMark/>
          </w:tcPr>
          <w:p w14:paraId="2F02F1E8" w14:textId="60657C31" w:rsidR="00EB33E7" w:rsidRPr="00EB33E7" w:rsidRDefault="00EB33E7" w:rsidP="00EB33E7">
            <w:pPr>
              <w:spacing w:after="0"/>
              <w:jc w:val="left"/>
              <w:rPr>
                <w:rFonts w:eastAsia="Times New Roman" w:cs="Arial"/>
                <w:color w:val="000000"/>
                <w:kern w:val="0"/>
                <w:szCs w:val="24"/>
                <w:highlight w:val="yellow"/>
                <w:lang w:eastAsia="es-CO"/>
                <w14:ligatures w14:val="none"/>
              </w:rPr>
            </w:pPr>
            <w:r w:rsidRPr="00EB33E7">
              <w:rPr>
                <w:rFonts w:eastAsia="Times New Roman" w:cs="Arial"/>
                <w:color w:val="000000"/>
                <w:kern w:val="0"/>
                <w:szCs w:val="24"/>
                <w:highlight w:val="yellow"/>
                <w:lang w:eastAsia="es-CO"/>
                <w14:ligatures w14:val="none"/>
              </w:rPr>
              <w:t> </w:t>
            </w:r>
            <w:r w:rsidR="0030309B" w:rsidRPr="0030309B">
              <w:rPr>
                <w:rFonts w:eastAsia="Times New Roman" w:cs="Arial"/>
                <w:color w:val="000000"/>
                <w:kern w:val="0"/>
                <w:szCs w:val="24"/>
                <w:highlight w:val="yellow"/>
                <w:lang w:eastAsia="es-CO"/>
                <w14:ligatures w14:val="none"/>
              </w:rPr>
              <w:t>Vigente (Actualizado V.5)</w:t>
            </w:r>
          </w:p>
        </w:tc>
      </w:tr>
      <w:tr w:rsidR="00EB33E7" w:rsidRPr="00EB33E7" w14:paraId="56690B39" w14:textId="77777777" w:rsidTr="00276AF4">
        <w:trPr>
          <w:trHeight w:val="312"/>
        </w:trPr>
        <w:tc>
          <w:tcPr>
            <w:tcW w:w="972" w:type="pct"/>
            <w:vMerge/>
            <w:tcBorders>
              <w:top w:val="nil"/>
              <w:left w:val="single" w:sz="4" w:space="0" w:color="auto"/>
              <w:bottom w:val="single" w:sz="4" w:space="0" w:color="auto"/>
              <w:right w:val="single" w:sz="4" w:space="0" w:color="auto"/>
            </w:tcBorders>
            <w:vAlign w:val="center"/>
            <w:hideMark/>
          </w:tcPr>
          <w:p w14:paraId="6E145834"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1D88AE31"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Plan Institucional de Archivos (PINAR)</w:t>
            </w:r>
          </w:p>
        </w:tc>
        <w:tc>
          <w:tcPr>
            <w:tcW w:w="1710" w:type="pct"/>
            <w:tcBorders>
              <w:top w:val="nil"/>
              <w:left w:val="nil"/>
              <w:bottom w:val="single" w:sz="4" w:space="0" w:color="auto"/>
              <w:right w:val="single" w:sz="4" w:space="0" w:color="auto"/>
            </w:tcBorders>
            <w:vAlign w:val="bottom"/>
            <w:hideMark/>
          </w:tcPr>
          <w:p w14:paraId="1F8F457A" w14:textId="5C9F7122" w:rsidR="00EB33E7" w:rsidRPr="00EB33E7" w:rsidRDefault="00EB33E7" w:rsidP="00EB33E7">
            <w:pPr>
              <w:spacing w:after="0"/>
              <w:jc w:val="left"/>
              <w:rPr>
                <w:rFonts w:eastAsia="Times New Roman" w:cs="Arial"/>
                <w:color w:val="000000"/>
                <w:kern w:val="0"/>
                <w:szCs w:val="24"/>
                <w:highlight w:val="yellow"/>
                <w:lang w:eastAsia="es-CO"/>
                <w14:ligatures w14:val="none"/>
              </w:rPr>
            </w:pPr>
            <w:r w:rsidRPr="00EB33E7">
              <w:rPr>
                <w:rFonts w:eastAsia="Times New Roman" w:cs="Arial"/>
                <w:color w:val="000000"/>
                <w:kern w:val="0"/>
                <w:szCs w:val="24"/>
                <w:highlight w:val="yellow"/>
                <w:lang w:eastAsia="es-CO"/>
                <w14:ligatures w14:val="none"/>
              </w:rPr>
              <w:t> </w:t>
            </w:r>
            <w:r w:rsidR="0030309B" w:rsidRPr="0030309B">
              <w:rPr>
                <w:rFonts w:eastAsia="Times New Roman" w:cs="Arial"/>
                <w:color w:val="000000"/>
                <w:kern w:val="0"/>
                <w:szCs w:val="24"/>
                <w:highlight w:val="yellow"/>
                <w:lang w:eastAsia="es-CO"/>
                <w14:ligatures w14:val="none"/>
              </w:rPr>
              <w:t xml:space="preserve">Vigente </w:t>
            </w:r>
          </w:p>
        </w:tc>
      </w:tr>
      <w:tr w:rsidR="00EB33E7" w:rsidRPr="00EB33E7" w14:paraId="048C2A80" w14:textId="77777777" w:rsidTr="00276AF4">
        <w:trPr>
          <w:trHeight w:val="312"/>
        </w:trPr>
        <w:tc>
          <w:tcPr>
            <w:tcW w:w="972" w:type="pct"/>
            <w:vMerge/>
            <w:tcBorders>
              <w:top w:val="nil"/>
              <w:left w:val="single" w:sz="4" w:space="0" w:color="auto"/>
              <w:bottom w:val="single" w:sz="4" w:space="0" w:color="auto"/>
              <w:right w:val="single" w:sz="4" w:space="0" w:color="auto"/>
            </w:tcBorders>
            <w:vAlign w:val="center"/>
            <w:hideMark/>
          </w:tcPr>
          <w:p w14:paraId="16E06280"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392F8558"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Tablas de Retención Documental (TRD)</w:t>
            </w:r>
          </w:p>
        </w:tc>
        <w:tc>
          <w:tcPr>
            <w:tcW w:w="1710" w:type="pct"/>
            <w:tcBorders>
              <w:top w:val="nil"/>
              <w:left w:val="nil"/>
              <w:bottom w:val="single" w:sz="4" w:space="0" w:color="auto"/>
              <w:right w:val="single" w:sz="4" w:space="0" w:color="auto"/>
            </w:tcBorders>
            <w:vAlign w:val="bottom"/>
            <w:hideMark/>
          </w:tcPr>
          <w:p w14:paraId="6F1B4753" w14:textId="388A14A6" w:rsidR="00EB33E7" w:rsidRPr="00EB33E7" w:rsidRDefault="00EB33E7" w:rsidP="00EB33E7">
            <w:pPr>
              <w:spacing w:after="0"/>
              <w:jc w:val="left"/>
              <w:rPr>
                <w:rFonts w:eastAsia="Times New Roman" w:cs="Arial"/>
                <w:color w:val="000000"/>
                <w:kern w:val="0"/>
                <w:szCs w:val="24"/>
                <w:highlight w:val="yellow"/>
                <w:lang w:eastAsia="es-CO"/>
                <w14:ligatures w14:val="none"/>
              </w:rPr>
            </w:pPr>
            <w:r w:rsidRPr="00EB33E7">
              <w:rPr>
                <w:rFonts w:eastAsia="Times New Roman" w:cs="Arial"/>
                <w:color w:val="000000"/>
                <w:kern w:val="0"/>
                <w:szCs w:val="24"/>
                <w:highlight w:val="yellow"/>
                <w:lang w:eastAsia="es-CO"/>
                <w14:ligatures w14:val="none"/>
              </w:rPr>
              <w:t> </w:t>
            </w:r>
            <w:r w:rsidR="0030309B" w:rsidRPr="0030309B">
              <w:rPr>
                <w:rFonts w:eastAsia="Times New Roman" w:cs="Arial"/>
                <w:color w:val="000000"/>
                <w:kern w:val="0"/>
                <w:szCs w:val="24"/>
                <w:highlight w:val="yellow"/>
                <w:lang w:eastAsia="es-CO"/>
                <w14:ligatures w14:val="none"/>
              </w:rPr>
              <w:t>Vigentes (V2)</w:t>
            </w:r>
          </w:p>
        </w:tc>
      </w:tr>
      <w:tr w:rsidR="00EB33E7" w:rsidRPr="00EB33E7" w14:paraId="16CDB760" w14:textId="77777777" w:rsidTr="00276AF4">
        <w:trPr>
          <w:trHeight w:val="384"/>
        </w:trPr>
        <w:tc>
          <w:tcPr>
            <w:tcW w:w="972" w:type="pct"/>
            <w:vMerge/>
            <w:tcBorders>
              <w:top w:val="nil"/>
              <w:left w:val="single" w:sz="4" w:space="0" w:color="auto"/>
              <w:bottom w:val="single" w:sz="4" w:space="0" w:color="auto"/>
              <w:right w:val="single" w:sz="4" w:space="0" w:color="auto"/>
            </w:tcBorders>
            <w:vAlign w:val="center"/>
            <w:hideMark/>
          </w:tcPr>
          <w:p w14:paraId="104720FB"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13C904AB"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Cuadros de Clasificación Documental (CCD)</w:t>
            </w:r>
          </w:p>
        </w:tc>
        <w:tc>
          <w:tcPr>
            <w:tcW w:w="1710" w:type="pct"/>
            <w:tcBorders>
              <w:top w:val="nil"/>
              <w:left w:val="nil"/>
              <w:bottom w:val="single" w:sz="4" w:space="0" w:color="auto"/>
              <w:right w:val="single" w:sz="4" w:space="0" w:color="auto"/>
            </w:tcBorders>
            <w:vAlign w:val="bottom"/>
            <w:hideMark/>
          </w:tcPr>
          <w:p w14:paraId="21C4D28A"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707301BA" w14:textId="77777777" w:rsidTr="00276AF4">
        <w:trPr>
          <w:trHeight w:val="312"/>
        </w:trPr>
        <w:tc>
          <w:tcPr>
            <w:tcW w:w="972" w:type="pct"/>
            <w:vMerge/>
            <w:tcBorders>
              <w:top w:val="nil"/>
              <w:left w:val="single" w:sz="4" w:space="0" w:color="auto"/>
              <w:bottom w:val="single" w:sz="4" w:space="0" w:color="auto"/>
              <w:right w:val="single" w:sz="4" w:space="0" w:color="auto"/>
            </w:tcBorders>
            <w:vAlign w:val="center"/>
            <w:hideMark/>
          </w:tcPr>
          <w:p w14:paraId="6D009D0A"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4B956731"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Diagnóstico Integral de Archivos</w:t>
            </w:r>
          </w:p>
        </w:tc>
        <w:tc>
          <w:tcPr>
            <w:tcW w:w="1710" w:type="pct"/>
            <w:tcBorders>
              <w:top w:val="nil"/>
              <w:left w:val="nil"/>
              <w:bottom w:val="single" w:sz="4" w:space="0" w:color="auto"/>
              <w:right w:val="single" w:sz="4" w:space="0" w:color="auto"/>
            </w:tcBorders>
            <w:vAlign w:val="bottom"/>
            <w:hideMark/>
          </w:tcPr>
          <w:p w14:paraId="3DA4A5A2"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4B772F7F" w14:textId="77777777" w:rsidTr="00276AF4">
        <w:trPr>
          <w:trHeight w:val="312"/>
        </w:trPr>
        <w:tc>
          <w:tcPr>
            <w:tcW w:w="972" w:type="pct"/>
            <w:vMerge/>
            <w:tcBorders>
              <w:top w:val="nil"/>
              <w:left w:val="single" w:sz="4" w:space="0" w:color="auto"/>
              <w:bottom w:val="single" w:sz="4" w:space="0" w:color="auto"/>
              <w:right w:val="single" w:sz="4" w:space="0" w:color="auto"/>
            </w:tcBorders>
            <w:vAlign w:val="center"/>
            <w:hideMark/>
          </w:tcPr>
          <w:p w14:paraId="07164086"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7BB60335"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xml:space="preserve">Sistema Integrado de Conservación (SIC) </w:t>
            </w:r>
          </w:p>
        </w:tc>
        <w:tc>
          <w:tcPr>
            <w:tcW w:w="1710" w:type="pct"/>
            <w:tcBorders>
              <w:top w:val="nil"/>
              <w:left w:val="nil"/>
              <w:bottom w:val="single" w:sz="4" w:space="0" w:color="auto"/>
              <w:right w:val="single" w:sz="4" w:space="0" w:color="auto"/>
            </w:tcBorders>
            <w:vAlign w:val="bottom"/>
            <w:hideMark/>
          </w:tcPr>
          <w:p w14:paraId="10A600BE"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08A8C9F6" w14:textId="77777777" w:rsidTr="00276AF4">
        <w:trPr>
          <w:trHeight w:val="312"/>
        </w:trPr>
        <w:tc>
          <w:tcPr>
            <w:tcW w:w="972" w:type="pct"/>
            <w:vMerge/>
            <w:tcBorders>
              <w:top w:val="nil"/>
              <w:left w:val="single" w:sz="4" w:space="0" w:color="auto"/>
              <w:bottom w:val="single" w:sz="4" w:space="0" w:color="auto"/>
              <w:right w:val="single" w:sz="4" w:space="0" w:color="auto"/>
            </w:tcBorders>
            <w:vAlign w:val="center"/>
            <w:hideMark/>
          </w:tcPr>
          <w:p w14:paraId="3665F700"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00C18901"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Inventarios Documentales</w:t>
            </w:r>
          </w:p>
        </w:tc>
        <w:tc>
          <w:tcPr>
            <w:tcW w:w="1710" w:type="pct"/>
            <w:tcBorders>
              <w:top w:val="nil"/>
              <w:left w:val="nil"/>
              <w:bottom w:val="single" w:sz="4" w:space="0" w:color="auto"/>
              <w:right w:val="single" w:sz="4" w:space="0" w:color="auto"/>
            </w:tcBorders>
            <w:vAlign w:val="bottom"/>
            <w:hideMark/>
          </w:tcPr>
          <w:p w14:paraId="1BB1A237"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72D12FE5" w14:textId="77777777" w:rsidTr="00276AF4">
        <w:trPr>
          <w:trHeight w:val="312"/>
        </w:trPr>
        <w:tc>
          <w:tcPr>
            <w:tcW w:w="972" w:type="pct"/>
            <w:vMerge/>
            <w:tcBorders>
              <w:top w:val="nil"/>
              <w:left w:val="single" w:sz="4" w:space="0" w:color="auto"/>
              <w:bottom w:val="single" w:sz="4" w:space="0" w:color="auto"/>
              <w:right w:val="single" w:sz="4" w:space="0" w:color="auto"/>
            </w:tcBorders>
            <w:vAlign w:val="center"/>
            <w:hideMark/>
          </w:tcPr>
          <w:p w14:paraId="4E58A743"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3A15A313"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Banco Terminológico</w:t>
            </w:r>
          </w:p>
        </w:tc>
        <w:tc>
          <w:tcPr>
            <w:tcW w:w="1710" w:type="pct"/>
            <w:tcBorders>
              <w:top w:val="nil"/>
              <w:left w:val="nil"/>
              <w:bottom w:val="single" w:sz="4" w:space="0" w:color="auto"/>
              <w:right w:val="single" w:sz="4" w:space="0" w:color="auto"/>
            </w:tcBorders>
            <w:vAlign w:val="bottom"/>
            <w:hideMark/>
          </w:tcPr>
          <w:p w14:paraId="6B1DD715"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22F4884B" w14:textId="77777777" w:rsidTr="00276AF4">
        <w:trPr>
          <w:trHeight w:val="612"/>
        </w:trPr>
        <w:tc>
          <w:tcPr>
            <w:tcW w:w="972" w:type="pct"/>
            <w:vMerge/>
            <w:tcBorders>
              <w:top w:val="nil"/>
              <w:left w:val="single" w:sz="4" w:space="0" w:color="auto"/>
              <w:bottom w:val="single" w:sz="4" w:space="0" w:color="auto"/>
              <w:right w:val="single" w:sz="4" w:space="0" w:color="auto"/>
            </w:tcBorders>
            <w:vAlign w:val="center"/>
            <w:hideMark/>
          </w:tcPr>
          <w:p w14:paraId="5E275A5A"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26C219C5"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xml:space="preserve">Índice de la información clasificada y reservada </w:t>
            </w:r>
          </w:p>
        </w:tc>
        <w:tc>
          <w:tcPr>
            <w:tcW w:w="1710" w:type="pct"/>
            <w:tcBorders>
              <w:top w:val="nil"/>
              <w:left w:val="nil"/>
              <w:bottom w:val="single" w:sz="4" w:space="0" w:color="auto"/>
              <w:right w:val="single" w:sz="4" w:space="0" w:color="auto"/>
            </w:tcBorders>
            <w:vAlign w:val="bottom"/>
            <w:hideMark/>
          </w:tcPr>
          <w:p w14:paraId="7F6363B1"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4ED3216D" w14:textId="77777777" w:rsidTr="00276AF4">
        <w:trPr>
          <w:trHeight w:val="312"/>
        </w:trPr>
        <w:tc>
          <w:tcPr>
            <w:tcW w:w="972" w:type="pct"/>
            <w:vMerge/>
            <w:tcBorders>
              <w:top w:val="nil"/>
              <w:left w:val="single" w:sz="4" w:space="0" w:color="auto"/>
              <w:bottom w:val="single" w:sz="4" w:space="0" w:color="auto"/>
              <w:right w:val="single" w:sz="4" w:space="0" w:color="auto"/>
            </w:tcBorders>
            <w:vAlign w:val="center"/>
            <w:hideMark/>
          </w:tcPr>
          <w:p w14:paraId="1A1D7CFD"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7850C448"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Registros de activos de Información</w:t>
            </w:r>
          </w:p>
        </w:tc>
        <w:tc>
          <w:tcPr>
            <w:tcW w:w="1710" w:type="pct"/>
            <w:tcBorders>
              <w:top w:val="nil"/>
              <w:left w:val="nil"/>
              <w:bottom w:val="single" w:sz="4" w:space="0" w:color="auto"/>
              <w:right w:val="single" w:sz="4" w:space="0" w:color="auto"/>
            </w:tcBorders>
            <w:vAlign w:val="bottom"/>
            <w:hideMark/>
          </w:tcPr>
          <w:p w14:paraId="4D86FE35"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7A7D51BB" w14:textId="77777777" w:rsidTr="00276AF4">
        <w:trPr>
          <w:trHeight w:val="324"/>
        </w:trPr>
        <w:tc>
          <w:tcPr>
            <w:tcW w:w="972" w:type="pct"/>
            <w:vMerge/>
            <w:tcBorders>
              <w:top w:val="nil"/>
              <w:left w:val="single" w:sz="4" w:space="0" w:color="auto"/>
              <w:bottom w:val="single" w:sz="4" w:space="0" w:color="auto"/>
              <w:right w:val="single" w:sz="4" w:space="0" w:color="auto"/>
            </w:tcBorders>
            <w:vAlign w:val="center"/>
            <w:hideMark/>
          </w:tcPr>
          <w:p w14:paraId="14B63B33"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2E09DCE2"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Esquema de publicación de Información</w:t>
            </w:r>
          </w:p>
        </w:tc>
        <w:tc>
          <w:tcPr>
            <w:tcW w:w="1710" w:type="pct"/>
            <w:tcBorders>
              <w:top w:val="nil"/>
              <w:left w:val="nil"/>
              <w:bottom w:val="single" w:sz="4" w:space="0" w:color="auto"/>
              <w:right w:val="single" w:sz="4" w:space="0" w:color="auto"/>
            </w:tcBorders>
            <w:vAlign w:val="bottom"/>
            <w:hideMark/>
          </w:tcPr>
          <w:p w14:paraId="4B6B9D46"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bl>
    <w:p w14:paraId="78B9D083" w14:textId="36D80C8C" w:rsidR="00EB33E7" w:rsidRDefault="00EB33E7" w:rsidP="001066DB"/>
    <w:p w14:paraId="196633B3" w14:textId="661D5D06" w:rsidR="00DF7567" w:rsidRDefault="00DF7567" w:rsidP="001066DB">
      <w:r>
        <w:t>Por otra parte, se da a conocer las actividades de seguimiento y control que se lleva a cabo en el marco de la planeación de la gestión documental en la SuperSubsidio:</w:t>
      </w:r>
    </w:p>
    <w:tbl>
      <w:tblPr>
        <w:tblW w:w="5000" w:type="pct"/>
        <w:tblCellMar>
          <w:left w:w="70" w:type="dxa"/>
          <w:right w:w="70" w:type="dxa"/>
        </w:tblCellMar>
        <w:tblLook w:val="04A0" w:firstRow="1" w:lastRow="0" w:firstColumn="1" w:lastColumn="0" w:noHBand="0" w:noVBand="1"/>
      </w:tblPr>
      <w:tblGrid>
        <w:gridCol w:w="1691"/>
        <w:gridCol w:w="4111"/>
        <w:gridCol w:w="3016"/>
      </w:tblGrid>
      <w:tr w:rsidR="00DF7567" w:rsidRPr="00DF7567" w14:paraId="2796D574" w14:textId="77777777" w:rsidTr="00DF7567">
        <w:trPr>
          <w:trHeight w:val="324"/>
        </w:trPr>
        <w:tc>
          <w:tcPr>
            <w:tcW w:w="959" w:type="pct"/>
            <w:tcBorders>
              <w:top w:val="single" w:sz="8" w:space="0" w:color="auto"/>
              <w:left w:val="single" w:sz="8" w:space="0" w:color="auto"/>
              <w:bottom w:val="single" w:sz="8" w:space="0" w:color="auto"/>
              <w:right w:val="single" w:sz="4" w:space="0" w:color="auto"/>
            </w:tcBorders>
            <w:shd w:val="clear" w:color="000000" w:fill="BDD7EE"/>
            <w:vAlign w:val="bottom"/>
            <w:hideMark/>
          </w:tcPr>
          <w:p w14:paraId="06FE05F4" w14:textId="77777777" w:rsidR="00DF7567" w:rsidRPr="00DF7567" w:rsidRDefault="00DF7567" w:rsidP="00DF7567">
            <w:pPr>
              <w:spacing w:after="0"/>
              <w:jc w:val="center"/>
              <w:rPr>
                <w:rFonts w:eastAsia="Times New Roman" w:cs="Arial"/>
                <w:b/>
                <w:bCs/>
                <w:color w:val="000000"/>
                <w:kern w:val="0"/>
                <w:szCs w:val="24"/>
                <w:lang w:eastAsia="es-CO"/>
                <w14:ligatures w14:val="none"/>
              </w:rPr>
            </w:pPr>
            <w:r w:rsidRPr="00DF7567">
              <w:rPr>
                <w:rFonts w:eastAsia="Times New Roman" w:cs="Arial"/>
                <w:b/>
                <w:bCs/>
                <w:color w:val="000000"/>
                <w:kern w:val="0"/>
                <w:szCs w:val="24"/>
                <w:lang w:eastAsia="es-CO"/>
                <w14:ligatures w14:val="none"/>
              </w:rPr>
              <w:t>ÍTEM</w:t>
            </w:r>
          </w:p>
        </w:tc>
        <w:tc>
          <w:tcPr>
            <w:tcW w:w="2331" w:type="pct"/>
            <w:tcBorders>
              <w:top w:val="single" w:sz="8" w:space="0" w:color="auto"/>
              <w:left w:val="nil"/>
              <w:bottom w:val="single" w:sz="8" w:space="0" w:color="auto"/>
              <w:right w:val="single" w:sz="4" w:space="0" w:color="auto"/>
            </w:tcBorders>
            <w:shd w:val="clear" w:color="000000" w:fill="BDD7EE"/>
            <w:vAlign w:val="bottom"/>
            <w:hideMark/>
          </w:tcPr>
          <w:p w14:paraId="5A370348" w14:textId="6996AD3B" w:rsidR="00DF7567" w:rsidRPr="00DF7567" w:rsidRDefault="00DF7567" w:rsidP="00DF7567">
            <w:pPr>
              <w:spacing w:after="0"/>
              <w:jc w:val="center"/>
              <w:rPr>
                <w:rFonts w:eastAsia="Times New Roman" w:cs="Arial"/>
                <w:b/>
                <w:bCs/>
                <w:color w:val="000000"/>
                <w:kern w:val="0"/>
                <w:szCs w:val="24"/>
                <w:lang w:eastAsia="es-CO"/>
                <w14:ligatures w14:val="none"/>
              </w:rPr>
            </w:pPr>
            <w:r w:rsidRPr="00DF7567">
              <w:rPr>
                <w:rFonts w:eastAsia="Times New Roman" w:cs="Arial"/>
                <w:b/>
                <w:bCs/>
                <w:color w:val="000000"/>
                <w:kern w:val="0"/>
                <w:szCs w:val="24"/>
                <w:lang w:eastAsia="es-CO"/>
                <w14:ligatures w14:val="none"/>
              </w:rPr>
              <w:t xml:space="preserve">INSTRUMENTO </w:t>
            </w:r>
            <w:r>
              <w:rPr>
                <w:rFonts w:eastAsia="Times New Roman" w:cs="Arial"/>
                <w:b/>
                <w:bCs/>
                <w:color w:val="000000"/>
                <w:kern w:val="0"/>
                <w:szCs w:val="24"/>
                <w:lang w:eastAsia="es-CO"/>
                <w14:ligatures w14:val="none"/>
              </w:rPr>
              <w:t>DE SEGUIMIENTO</w:t>
            </w:r>
          </w:p>
        </w:tc>
        <w:tc>
          <w:tcPr>
            <w:tcW w:w="1710" w:type="pct"/>
            <w:tcBorders>
              <w:top w:val="single" w:sz="8" w:space="0" w:color="auto"/>
              <w:left w:val="nil"/>
              <w:bottom w:val="single" w:sz="8" w:space="0" w:color="auto"/>
              <w:right w:val="single" w:sz="8" w:space="0" w:color="auto"/>
            </w:tcBorders>
            <w:shd w:val="clear" w:color="000000" w:fill="BDD7EE"/>
            <w:vAlign w:val="bottom"/>
            <w:hideMark/>
          </w:tcPr>
          <w:p w14:paraId="0B85D05A" w14:textId="77777777" w:rsidR="00DF7567" w:rsidRPr="00DF7567" w:rsidRDefault="00DF7567" w:rsidP="00DF7567">
            <w:pPr>
              <w:spacing w:after="0"/>
              <w:jc w:val="center"/>
              <w:rPr>
                <w:rFonts w:eastAsia="Times New Roman" w:cs="Arial"/>
                <w:b/>
                <w:bCs/>
                <w:color w:val="000000"/>
                <w:kern w:val="0"/>
                <w:szCs w:val="24"/>
                <w:lang w:eastAsia="es-CO"/>
                <w14:ligatures w14:val="none"/>
              </w:rPr>
            </w:pPr>
            <w:r w:rsidRPr="00DF7567">
              <w:rPr>
                <w:rFonts w:eastAsia="Times New Roman" w:cs="Arial"/>
                <w:b/>
                <w:bCs/>
                <w:color w:val="000000"/>
                <w:kern w:val="0"/>
                <w:szCs w:val="24"/>
                <w:lang w:eastAsia="es-CO"/>
                <w14:ligatures w14:val="none"/>
              </w:rPr>
              <w:t>CONTEXTO ACTUAL</w:t>
            </w:r>
          </w:p>
        </w:tc>
      </w:tr>
      <w:tr w:rsidR="00DF7567" w:rsidRPr="00DF7567" w14:paraId="2FA7D36A" w14:textId="77777777" w:rsidTr="00DF7567">
        <w:trPr>
          <w:trHeight w:val="1512"/>
        </w:trPr>
        <w:tc>
          <w:tcPr>
            <w:tcW w:w="959" w:type="pct"/>
            <w:vMerge w:val="restart"/>
            <w:tcBorders>
              <w:top w:val="single" w:sz="8" w:space="0" w:color="auto"/>
              <w:left w:val="single" w:sz="8" w:space="0" w:color="auto"/>
              <w:bottom w:val="single" w:sz="8" w:space="0" w:color="000000"/>
              <w:right w:val="single" w:sz="4" w:space="0" w:color="auto"/>
            </w:tcBorders>
            <w:vAlign w:val="center"/>
            <w:hideMark/>
          </w:tcPr>
          <w:p w14:paraId="608784ED" w14:textId="77777777" w:rsidR="00DF7567" w:rsidRPr="00DF7567" w:rsidRDefault="00DF7567" w:rsidP="00DF7567">
            <w:pPr>
              <w:spacing w:after="0"/>
              <w:jc w:val="left"/>
              <w:rPr>
                <w:rFonts w:eastAsia="Times New Roman" w:cs="Arial"/>
                <w:color w:val="000000"/>
                <w:kern w:val="0"/>
                <w:szCs w:val="24"/>
                <w:lang w:eastAsia="es-CO"/>
                <w14:ligatures w14:val="none"/>
              </w:rPr>
            </w:pPr>
            <w:r w:rsidRPr="00DF7567">
              <w:rPr>
                <w:rFonts w:eastAsia="Times New Roman" w:cs="Arial"/>
                <w:color w:val="000000"/>
                <w:kern w:val="0"/>
                <w:szCs w:val="24"/>
                <w:lang w:eastAsia="es-CO"/>
                <w14:ligatures w14:val="none"/>
              </w:rPr>
              <w:t>Seguimiento y Control</w:t>
            </w:r>
          </w:p>
        </w:tc>
        <w:tc>
          <w:tcPr>
            <w:tcW w:w="2331" w:type="pct"/>
            <w:tcBorders>
              <w:top w:val="single" w:sz="8" w:space="0" w:color="auto"/>
              <w:left w:val="nil"/>
              <w:bottom w:val="single" w:sz="4" w:space="0" w:color="auto"/>
              <w:right w:val="single" w:sz="4" w:space="0" w:color="auto"/>
            </w:tcBorders>
            <w:vAlign w:val="center"/>
            <w:hideMark/>
          </w:tcPr>
          <w:p w14:paraId="4A03645E" w14:textId="77777777" w:rsidR="00DF7567" w:rsidRPr="00DF7567" w:rsidRDefault="00DF7567" w:rsidP="00DF7567">
            <w:pPr>
              <w:spacing w:after="0"/>
              <w:jc w:val="left"/>
              <w:rPr>
                <w:rFonts w:eastAsia="Times New Roman" w:cs="Arial"/>
                <w:color w:val="000000"/>
                <w:kern w:val="0"/>
                <w:szCs w:val="24"/>
                <w:lang w:eastAsia="es-CO"/>
                <w14:ligatures w14:val="none"/>
              </w:rPr>
            </w:pPr>
            <w:r w:rsidRPr="00DF7567">
              <w:rPr>
                <w:rFonts w:eastAsia="Times New Roman" w:cs="Arial"/>
                <w:color w:val="000000"/>
                <w:kern w:val="0"/>
                <w:szCs w:val="24"/>
                <w:lang w:eastAsia="es-CO"/>
                <w14:ligatures w14:val="none"/>
              </w:rPr>
              <w:t>Visitas</w:t>
            </w:r>
          </w:p>
        </w:tc>
        <w:tc>
          <w:tcPr>
            <w:tcW w:w="1710" w:type="pct"/>
            <w:tcBorders>
              <w:top w:val="single" w:sz="8" w:space="0" w:color="auto"/>
              <w:left w:val="nil"/>
              <w:bottom w:val="single" w:sz="4" w:space="0" w:color="auto"/>
              <w:right w:val="single" w:sz="8" w:space="0" w:color="auto"/>
            </w:tcBorders>
            <w:vAlign w:val="bottom"/>
            <w:hideMark/>
          </w:tcPr>
          <w:p w14:paraId="05F6706B" w14:textId="77777777" w:rsidR="00DF7567" w:rsidRDefault="00DF7567" w:rsidP="00DF7567">
            <w:pPr>
              <w:spacing w:after="0"/>
              <w:jc w:val="left"/>
              <w:rPr>
                <w:rFonts w:eastAsia="Times New Roman" w:cs="Arial"/>
                <w:color w:val="000000"/>
                <w:kern w:val="0"/>
                <w:szCs w:val="24"/>
                <w:lang w:eastAsia="es-CO"/>
                <w14:ligatures w14:val="none"/>
              </w:rPr>
            </w:pPr>
            <w:r>
              <w:rPr>
                <w:rFonts w:eastAsia="Times New Roman" w:cs="Arial"/>
                <w:color w:val="000000"/>
                <w:kern w:val="0"/>
                <w:szCs w:val="24"/>
                <w:lang w:eastAsia="es-CO"/>
                <w14:ligatures w14:val="none"/>
              </w:rPr>
              <w:t>Programación y ejecución de cronogramas de visitas para la organización de la documentación en los archivos de gestión y central.</w:t>
            </w:r>
          </w:p>
          <w:p w14:paraId="7F2E560B" w14:textId="0CC2EE0E" w:rsidR="00DF7567" w:rsidRPr="00DF7567" w:rsidRDefault="00DF7567" w:rsidP="00DF7567">
            <w:pPr>
              <w:spacing w:after="0"/>
              <w:jc w:val="left"/>
              <w:rPr>
                <w:rFonts w:eastAsia="Times New Roman" w:cs="Arial"/>
                <w:color w:val="000000"/>
                <w:kern w:val="0"/>
                <w:szCs w:val="24"/>
                <w:lang w:eastAsia="es-CO"/>
                <w14:ligatures w14:val="none"/>
              </w:rPr>
            </w:pPr>
            <w:r w:rsidRPr="00DF7567">
              <w:rPr>
                <w:rFonts w:eastAsia="Times New Roman" w:cs="Arial"/>
                <w:b/>
                <w:color w:val="000000"/>
                <w:kern w:val="0"/>
                <w:szCs w:val="24"/>
                <w:lang w:eastAsia="es-CO"/>
                <w14:ligatures w14:val="none"/>
              </w:rPr>
              <w:t>Herramienta</w:t>
            </w:r>
            <w:r>
              <w:rPr>
                <w:rFonts w:eastAsia="Times New Roman" w:cs="Arial"/>
                <w:b/>
                <w:color w:val="000000"/>
                <w:kern w:val="0"/>
                <w:szCs w:val="24"/>
                <w:lang w:eastAsia="es-CO"/>
                <w14:ligatures w14:val="none"/>
              </w:rPr>
              <w:t>s</w:t>
            </w:r>
            <w:r w:rsidRPr="00DF7567">
              <w:rPr>
                <w:rFonts w:eastAsia="Times New Roman" w:cs="Arial"/>
                <w:b/>
                <w:color w:val="000000"/>
                <w:kern w:val="0"/>
                <w:szCs w:val="24"/>
                <w:lang w:eastAsia="es-CO"/>
                <w14:ligatures w14:val="none"/>
              </w:rPr>
              <w:t>:</w:t>
            </w:r>
            <w:r>
              <w:rPr>
                <w:rFonts w:eastAsia="Times New Roman" w:cs="Arial"/>
                <w:color w:val="000000"/>
                <w:kern w:val="0"/>
                <w:szCs w:val="24"/>
                <w:lang w:eastAsia="es-CO"/>
                <w14:ligatures w14:val="none"/>
              </w:rPr>
              <w:t xml:space="preserve"> Cronogramas y planes de trabajo de la dependencia.</w:t>
            </w:r>
          </w:p>
        </w:tc>
      </w:tr>
      <w:tr w:rsidR="00DF7567" w:rsidRPr="00DF7567" w14:paraId="33A5FEF5" w14:textId="77777777" w:rsidTr="00DF7567">
        <w:trPr>
          <w:trHeight w:val="924"/>
        </w:trPr>
        <w:tc>
          <w:tcPr>
            <w:tcW w:w="959" w:type="pct"/>
            <w:vMerge/>
            <w:tcBorders>
              <w:top w:val="single" w:sz="8" w:space="0" w:color="auto"/>
              <w:left w:val="single" w:sz="8" w:space="0" w:color="auto"/>
              <w:bottom w:val="single" w:sz="8" w:space="0" w:color="000000"/>
              <w:right w:val="single" w:sz="4" w:space="0" w:color="auto"/>
            </w:tcBorders>
            <w:vAlign w:val="center"/>
            <w:hideMark/>
          </w:tcPr>
          <w:p w14:paraId="5466673E" w14:textId="77777777" w:rsidR="00DF7567" w:rsidRPr="00DF7567" w:rsidRDefault="00DF7567" w:rsidP="00DF7567">
            <w:pPr>
              <w:spacing w:after="0"/>
              <w:jc w:val="left"/>
              <w:rPr>
                <w:rFonts w:eastAsia="Times New Roman" w:cs="Arial"/>
                <w:color w:val="000000"/>
                <w:kern w:val="0"/>
                <w:szCs w:val="24"/>
                <w:lang w:eastAsia="es-CO"/>
                <w14:ligatures w14:val="none"/>
              </w:rPr>
            </w:pPr>
          </w:p>
        </w:tc>
        <w:tc>
          <w:tcPr>
            <w:tcW w:w="2331" w:type="pct"/>
            <w:tcBorders>
              <w:top w:val="nil"/>
              <w:left w:val="nil"/>
              <w:bottom w:val="single" w:sz="8" w:space="0" w:color="auto"/>
              <w:right w:val="single" w:sz="4" w:space="0" w:color="auto"/>
            </w:tcBorders>
            <w:vAlign w:val="center"/>
            <w:hideMark/>
          </w:tcPr>
          <w:p w14:paraId="77939847" w14:textId="77777777" w:rsidR="00DF7567" w:rsidRPr="00DF7567" w:rsidRDefault="00DF7567" w:rsidP="00DF7567">
            <w:pPr>
              <w:spacing w:after="0"/>
              <w:jc w:val="left"/>
              <w:rPr>
                <w:rFonts w:eastAsia="Times New Roman" w:cs="Arial"/>
                <w:color w:val="000000"/>
                <w:kern w:val="0"/>
                <w:szCs w:val="24"/>
                <w:lang w:eastAsia="es-CO"/>
                <w14:ligatures w14:val="none"/>
              </w:rPr>
            </w:pPr>
            <w:r w:rsidRPr="00DF7567">
              <w:rPr>
                <w:rFonts w:eastAsia="Times New Roman" w:cs="Arial"/>
                <w:color w:val="000000"/>
                <w:kern w:val="0"/>
                <w:szCs w:val="24"/>
                <w:lang w:eastAsia="es-CO"/>
                <w14:ligatures w14:val="none"/>
              </w:rPr>
              <w:t>Indicadores</w:t>
            </w:r>
          </w:p>
        </w:tc>
        <w:tc>
          <w:tcPr>
            <w:tcW w:w="1710" w:type="pct"/>
            <w:tcBorders>
              <w:top w:val="nil"/>
              <w:left w:val="nil"/>
              <w:bottom w:val="single" w:sz="8" w:space="0" w:color="auto"/>
              <w:right w:val="single" w:sz="8" w:space="0" w:color="auto"/>
            </w:tcBorders>
            <w:vAlign w:val="bottom"/>
            <w:hideMark/>
          </w:tcPr>
          <w:p w14:paraId="206B388F" w14:textId="77777777" w:rsidR="00DF7567" w:rsidRDefault="00DF7567" w:rsidP="00DF7567">
            <w:pPr>
              <w:spacing w:after="0"/>
              <w:jc w:val="left"/>
              <w:rPr>
                <w:rFonts w:eastAsia="Times New Roman" w:cs="Arial"/>
                <w:color w:val="000000"/>
                <w:kern w:val="0"/>
                <w:szCs w:val="24"/>
                <w:lang w:eastAsia="es-CO"/>
                <w14:ligatures w14:val="none"/>
              </w:rPr>
            </w:pPr>
            <w:r>
              <w:rPr>
                <w:rFonts w:eastAsia="Times New Roman" w:cs="Arial"/>
                <w:color w:val="000000"/>
                <w:kern w:val="0"/>
                <w:szCs w:val="24"/>
                <w:lang w:eastAsia="es-CO"/>
                <w14:ligatures w14:val="none"/>
              </w:rPr>
              <w:t>Aplicación y reporte de indicadores de gestión, producto y calidad de las actividades realizadas en el marco del cumplimiento de la planeación estratégica.</w:t>
            </w:r>
          </w:p>
          <w:p w14:paraId="7445C510" w14:textId="4D20EF0B" w:rsidR="00DF7567" w:rsidRPr="00DF7567" w:rsidRDefault="00DF7567" w:rsidP="00DF7567">
            <w:pPr>
              <w:spacing w:after="0"/>
              <w:jc w:val="left"/>
              <w:rPr>
                <w:rFonts w:eastAsia="Times New Roman" w:cs="Arial"/>
                <w:color w:val="000000"/>
                <w:kern w:val="0"/>
                <w:szCs w:val="24"/>
                <w:lang w:eastAsia="es-CO"/>
                <w14:ligatures w14:val="none"/>
              </w:rPr>
            </w:pPr>
            <w:r w:rsidRPr="00DF7567">
              <w:rPr>
                <w:rFonts w:eastAsia="Times New Roman" w:cs="Arial"/>
                <w:b/>
                <w:color w:val="000000"/>
                <w:kern w:val="0"/>
                <w:szCs w:val="24"/>
                <w:lang w:eastAsia="es-CO"/>
                <w14:ligatures w14:val="none"/>
              </w:rPr>
              <w:t>Herramientas:</w:t>
            </w:r>
            <w:r>
              <w:rPr>
                <w:rFonts w:eastAsia="Times New Roman" w:cs="Arial"/>
                <w:color w:val="000000"/>
                <w:kern w:val="0"/>
                <w:szCs w:val="24"/>
                <w:lang w:eastAsia="es-CO"/>
                <w14:ligatures w14:val="none"/>
              </w:rPr>
              <w:t xml:space="preserve"> Batería de indicadores y reportes periódicos</w:t>
            </w:r>
          </w:p>
        </w:tc>
      </w:tr>
    </w:tbl>
    <w:p w14:paraId="0F86AC03" w14:textId="2C573734" w:rsidR="00DF7567" w:rsidRDefault="00DF7567" w:rsidP="001066DB"/>
    <w:p w14:paraId="28ED92C5" w14:textId="7EE1BC0E" w:rsidR="00FB2A05" w:rsidRDefault="00FB2A05" w:rsidP="001066DB">
      <w:r>
        <w:t>A continuación</w:t>
      </w:r>
      <w:r w:rsidR="001034F8">
        <w:t>,</w:t>
      </w:r>
      <w:r>
        <w:t xml:space="preserve"> se desglosan las </w:t>
      </w:r>
      <w:r w:rsidR="001034F8" w:rsidRPr="001034F8">
        <w:t xml:space="preserve">actividades </w:t>
      </w:r>
      <w:r w:rsidR="001034F8">
        <w:t xml:space="preserve">a </w:t>
      </w:r>
      <w:r w:rsidR="001034F8" w:rsidRPr="001034F8">
        <w:t xml:space="preserve">desarrollar en la </w:t>
      </w:r>
      <w:r w:rsidR="001034F8">
        <w:t xml:space="preserve">Superintendencia del Subsidio Familiar </w:t>
      </w:r>
      <w:r w:rsidR="001034F8" w:rsidRPr="001034F8">
        <w:t>respecto a la planeación estratégica</w:t>
      </w:r>
      <w:r w:rsidR="001034F8">
        <w:t xml:space="preserve">. </w:t>
      </w:r>
      <w:r w:rsidR="001034F8" w:rsidRPr="001034F8">
        <w:t>Este plan se desarrollará en el horizonte de planeación (202</w:t>
      </w:r>
      <w:r w:rsidR="001034F8">
        <w:t>6</w:t>
      </w:r>
      <w:r w:rsidR="001034F8" w:rsidRPr="001034F8">
        <w:t xml:space="preserve"> – 202</w:t>
      </w:r>
      <w:r w:rsidR="001034F8">
        <w:t>9</w:t>
      </w:r>
      <w:r w:rsidR="001034F8" w:rsidRPr="001034F8">
        <w:t>).</w:t>
      </w:r>
    </w:p>
    <w:tbl>
      <w:tblPr>
        <w:tblW w:w="5000" w:type="pct"/>
        <w:tblLayout w:type="fixed"/>
        <w:tblCellMar>
          <w:left w:w="70" w:type="dxa"/>
          <w:right w:w="70" w:type="dxa"/>
        </w:tblCellMar>
        <w:tblLook w:val="04A0" w:firstRow="1" w:lastRow="0" w:firstColumn="1" w:lastColumn="0" w:noHBand="0" w:noVBand="1"/>
      </w:tblPr>
      <w:tblGrid>
        <w:gridCol w:w="1714"/>
        <w:gridCol w:w="3663"/>
        <w:gridCol w:w="425"/>
        <w:gridCol w:w="425"/>
        <w:gridCol w:w="425"/>
        <w:gridCol w:w="429"/>
        <w:gridCol w:w="450"/>
        <w:gridCol w:w="430"/>
        <w:gridCol w:w="430"/>
        <w:gridCol w:w="427"/>
      </w:tblGrid>
      <w:tr w:rsidR="0073685D" w:rsidRPr="00174359" w14:paraId="40030358" w14:textId="77777777" w:rsidTr="00276AF4">
        <w:trPr>
          <w:trHeight w:val="624"/>
          <w:tblHeader/>
        </w:trPr>
        <w:tc>
          <w:tcPr>
            <w:tcW w:w="972" w:type="pct"/>
            <w:vMerge w:val="restart"/>
            <w:tcBorders>
              <w:top w:val="single" w:sz="8" w:space="0" w:color="auto"/>
              <w:left w:val="single" w:sz="8" w:space="0" w:color="auto"/>
              <w:bottom w:val="single" w:sz="8" w:space="0" w:color="000000"/>
              <w:right w:val="single" w:sz="8" w:space="0" w:color="auto"/>
            </w:tcBorders>
            <w:vAlign w:val="center"/>
            <w:hideMark/>
          </w:tcPr>
          <w:p w14:paraId="5B498C4A"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ASPECTOS</w:t>
            </w:r>
          </w:p>
        </w:tc>
        <w:tc>
          <w:tcPr>
            <w:tcW w:w="2077" w:type="pct"/>
            <w:vMerge w:val="restart"/>
            <w:tcBorders>
              <w:top w:val="single" w:sz="8" w:space="0" w:color="auto"/>
              <w:left w:val="nil"/>
              <w:bottom w:val="single" w:sz="8" w:space="0" w:color="000000"/>
              <w:right w:val="nil"/>
            </w:tcBorders>
            <w:vAlign w:val="center"/>
            <w:hideMark/>
          </w:tcPr>
          <w:p w14:paraId="2F97C6CE"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ACTIVIDADES PARA DESARROLLAR</w:t>
            </w:r>
          </w:p>
        </w:tc>
        <w:tc>
          <w:tcPr>
            <w:tcW w:w="966" w:type="pct"/>
            <w:gridSpan w:val="4"/>
            <w:tcBorders>
              <w:top w:val="single" w:sz="8" w:space="0" w:color="auto"/>
              <w:left w:val="single" w:sz="8" w:space="0" w:color="auto"/>
              <w:bottom w:val="single" w:sz="4" w:space="0" w:color="auto"/>
              <w:right w:val="single" w:sz="4" w:space="0" w:color="auto"/>
            </w:tcBorders>
            <w:vAlign w:val="center"/>
            <w:hideMark/>
          </w:tcPr>
          <w:p w14:paraId="6CB29118"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TIPO DE REQUISITO</w:t>
            </w:r>
          </w:p>
        </w:tc>
        <w:tc>
          <w:tcPr>
            <w:tcW w:w="985" w:type="pct"/>
            <w:gridSpan w:val="4"/>
            <w:tcBorders>
              <w:top w:val="single" w:sz="8" w:space="0" w:color="auto"/>
              <w:left w:val="single" w:sz="8" w:space="0" w:color="auto"/>
              <w:bottom w:val="single" w:sz="4" w:space="0" w:color="auto"/>
              <w:right w:val="single" w:sz="8" w:space="0" w:color="000000"/>
            </w:tcBorders>
            <w:vAlign w:val="center"/>
            <w:hideMark/>
          </w:tcPr>
          <w:p w14:paraId="197531C5"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VIGENCIA</w:t>
            </w:r>
          </w:p>
        </w:tc>
      </w:tr>
      <w:tr w:rsidR="0073685D" w:rsidRPr="00174359" w14:paraId="198E0810" w14:textId="77777777" w:rsidTr="00276AF4">
        <w:trPr>
          <w:trHeight w:val="2208"/>
          <w:tblHeader/>
        </w:trPr>
        <w:tc>
          <w:tcPr>
            <w:tcW w:w="972" w:type="pct"/>
            <w:vMerge/>
            <w:tcBorders>
              <w:top w:val="single" w:sz="8" w:space="0" w:color="auto"/>
              <w:left w:val="single" w:sz="8" w:space="0" w:color="auto"/>
              <w:bottom w:val="single" w:sz="8" w:space="0" w:color="000000"/>
              <w:right w:val="single" w:sz="8" w:space="0" w:color="auto"/>
            </w:tcBorders>
            <w:vAlign w:val="center"/>
            <w:hideMark/>
          </w:tcPr>
          <w:p w14:paraId="4EA42A53" w14:textId="77777777" w:rsidR="00174359" w:rsidRPr="00174359" w:rsidRDefault="00174359" w:rsidP="00174359">
            <w:pPr>
              <w:spacing w:after="0"/>
              <w:jc w:val="left"/>
              <w:rPr>
                <w:rFonts w:eastAsia="Times New Roman" w:cs="Arial"/>
                <w:b/>
                <w:bCs/>
                <w:color w:val="000000"/>
                <w:kern w:val="0"/>
                <w:szCs w:val="24"/>
                <w:lang w:eastAsia="es-CO"/>
                <w14:ligatures w14:val="none"/>
              </w:rPr>
            </w:pPr>
          </w:p>
        </w:tc>
        <w:tc>
          <w:tcPr>
            <w:tcW w:w="2077" w:type="pct"/>
            <w:vMerge/>
            <w:tcBorders>
              <w:top w:val="single" w:sz="8" w:space="0" w:color="auto"/>
              <w:left w:val="nil"/>
              <w:bottom w:val="single" w:sz="8" w:space="0" w:color="000000"/>
              <w:right w:val="nil"/>
            </w:tcBorders>
            <w:vAlign w:val="center"/>
            <w:hideMark/>
          </w:tcPr>
          <w:p w14:paraId="0AF88673" w14:textId="77777777" w:rsidR="00174359" w:rsidRPr="00174359" w:rsidRDefault="00174359" w:rsidP="00174359">
            <w:pPr>
              <w:spacing w:after="0"/>
              <w:jc w:val="left"/>
              <w:rPr>
                <w:rFonts w:eastAsia="Times New Roman" w:cs="Arial"/>
                <w:b/>
                <w:bCs/>
                <w:color w:val="000000"/>
                <w:kern w:val="0"/>
                <w:szCs w:val="24"/>
                <w:lang w:eastAsia="es-CO"/>
                <w14:ligatures w14:val="none"/>
              </w:rPr>
            </w:pPr>
          </w:p>
        </w:tc>
        <w:tc>
          <w:tcPr>
            <w:tcW w:w="241" w:type="pct"/>
            <w:tcBorders>
              <w:top w:val="nil"/>
              <w:left w:val="single" w:sz="8" w:space="0" w:color="auto"/>
              <w:bottom w:val="single" w:sz="8" w:space="0" w:color="auto"/>
              <w:right w:val="single" w:sz="4" w:space="0" w:color="auto"/>
            </w:tcBorders>
            <w:textDirection w:val="btLr"/>
            <w:vAlign w:val="center"/>
            <w:hideMark/>
          </w:tcPr>
          <w:p w14:paraId="7B4AAA83"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ADMINISTRATIVO</w:t>
            </w:r>
          </w:p>
        </w:tc>
        <w:tc>
          <w:tcPr>
            <w:tcW w:w="241" w:type="pct"/>
            <w:tcBorders>
              <w:top w:val="nil"/>
              <w:left w:val="nil"/>
              <w:bottom w:val="single" w:sz="8" w:space="0" w:color="auto"/>
              <w:right w:val="single" w:sz="4" w:space="0" w:color="auto"/>
            </w:tcBorders>
            <w:textDirection w:val="btLr"/>
            <w:vAlign w:val="center"/>
            <w:hideMark/>
          </w:tcPr>
          <w:p w14:paraId="7A7C6164"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LEGAL</w:t>
            </w:r>
          </w:p>
        </w:tc>
        <w:tc>
          <w:tcPr>
            <w:tcW w:w="241" w:type="pct"/>
            <w:tcBorders>
              <w:top w:val="nil"/>
              <w:left w:val="nil"/>
              <w:bottom w:val="single" w:sz="8" w:space="0" w:color="auto"/>
              <w:right w:val="single" w:sz="4" w:space="0" w:color="auto"/>
            </w:tcBorders>
            <w:textDirection w:val="btLr"/>
            <w:vAlign w:val="center"/>
            <w:hideMark/>
          </w:tcPr>
          <w:p w14:paraId="10B138A2"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FUNCIONAL</w:t>
            </w:r>
          </w:p>
        </w:tc>
        <w:tc>
          <w:tcPr>
            <w:tcW w:w="243" w:type="pct"/>
            <w:tcBorders>
              <w:top w:val="nil"/>
              <w:left w:val="nil"/>
              <w:bottom w:val="single" w:sz="8" w:space="0" w:color="auto"/>
              <w:right w:val="nil"/>
            </w:tcBorders>
            <w:textDirection w:val="btLr"/>
            <w:vAlign w:val="center"/>
            <w:hideMark/>
          </w:tcPr>
          <w:p w14:paraId="79D669B4"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TECNOLÓGICO</w:t>
            </w:r>
          </w:p>
        </w:tc>
        <w:tc>
          <w:tcPr>
            <w:tcW w:w="255" w:type="pct"/>
            <w:tcBorders>
              <w:top w:val="nil"/>
              <w:left w:val="single" w:sz="8" w:space="0" w:color="auto"/>
              <w:bottom w:val="single" w:sz="8" w:space="0" w:color="auto"/>
              <w:right w:val="single" w:sz="4" w:space="0" w:color="auto"/>
            </w:tcBorders>
            <w:textDirection w:val="btLr"/>
            <w:vAlign w:val="center"/>
            <w:hideMark/>
          </w:tcPr>
          <w:p w14:paraId="31A209D7"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2026</w:t>
            </w:r>
          </w:p>
        </w:tc>
        <w:tc>
          <w:tcPr>
            <w:tcW w:w="244" w:type="pct"/>
            <w:tcBorders>
              <w:top w:val="nil"/>
              <w:left w:val="nil"/>
              <w:bottom w:val="single" w:sz="8" w:space="0" w:color="auto"/>
              <w:right w:val="single" w:sz="4" w:space="0" w:color="auto"/>
            </w:tcBorders>
            <w:textDirection w:val="btLr"/>
            <w:vAlign w:val="center"/>
            <w:hideMark/>
          </w:tcPr>
          <w:p w14:paraId="306042DD"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2027</w:t>
            </w:r>
          </w:p>
        </w:tc>
        <w:tc>
          <w:tcPr>
            <w:tcW w:w="244" w:type="pct"/>
            <w:tcBorders>
              <w:top w:val="nil"/>
              <w:left w:val="nil"/>
              <w:bottom w:val="single" w:sz="8" w:space="0" w:color="auto"/>
              <w:right w:val="single" w:sz="4" w:space="0" w:color="auto"/>
            </w:tcBorders>
            <w:textDirection w:val="btLr"/>
            <w:vAlign w:val="center"/>
            <w:hideMark/>
          </w:tcPr>
          <w:p w14:paraId="77F1F63E"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2028</w:t>
            </w:r>
          </w:p>
        </w:tc>
        <w:tc>
          <w:tcPr>
            <w:tcW w:w="242" w:type="pct"/>
            <w:tcBorders>
              <w:top w:val="nil"/>
              <w:left w:val="nil"/>
              <w:bottom w:val="single" w:sz="8" w:space="0" w:color="auto"/>
              <w:right w:val="single" w:sz="8" w:space="0" w:color="auto"/>
            </w:tcBorders>
            <w:textDirection w:val="btLr"/>
            <w:vAlign w:val="center"/>
            <w:hideMark/>
          </w:tcPr>
          <w:p w14:paraId="1880A030"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2029</w:t>
            </w:r>
          </w:p>
        </w:tc>
      </w:tr>
      <w:tr w:rsidR="0073685D" w:rsidRPr="00174359" w14:paraId="567B044B" w14:textId="77777777" w:rsidTr="00276AF4">
        <w:trPr>
          <w:trHeight w:val="900"/>
        </w:trPr>
        <w:tc>
          <w:tcPr>
            <w:tcW w:w="972" w:type="pct"/>
            <w:vMerge w:val="restart"/>
            <w:tcBorders>
              <w:top w:val="nil"/>
              <w:left w:val="single" w:sz="8" w:space="0" w:color="auto"/>
              <w:bottom w:val="single" w:sz="4" w:space="0" w:color="auto"/>
              <w:right w:val="single" w:sz="8" w:space="0" w:color="auto"/>
            </w:tcBorders>
            <w:vAlign w:val="center"/>
            <w:hideMark/>
          </w:tcPr>
          <w:p w14:paraId="78D8113F"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Administración documental</w:t>
            </w:r>
          </w:p>
        </w:tc>
        <w:tc>
          <w:tcPr>
            <w:tcW w:w="2077" w:type="pct"/>
            <w:tcBorders>
              <w:top w:val="nil"/>
              <w:left w:val="nil"/>
              <w:bottom w:val="single" w:sz="4" w:space="0" w:color="auto"/>
              <w:right w:val="nil"/>
            </w:tcBorders>
            <w:vAlign w:val="center"/>
            <w:hideMark/>
          </w:tcPr>
          <w:p w14:paraId="141A8A03"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Verificar   el    cumplimiento    del Plan Institucional de Archivos – PINAR.</w:t>
            </w:r>
          </w:p>
        </w:tc>
        <w:tc>
          <w:tcPr>
            <w:tcW w:w="241" w:type="pct"/>
            <w:tcBorders>
              <w:top w:val="nil"/>
              <w:left w:val="single" w:sz="8" w:space="0" w:color="auto"/>
              <w:bottom w:val="single" w:sz="4" w:space="0" w:color="auto"/>
              <w:right w:val="single" w:sz="4" w:space="0" w:color="auto"/>
            </w:tcBorders>
            <w:vAlign w:val="center"/>
            <w:hideMark/>
          </w:tcPr>
          <w:p w14:paraId="592D4CC3"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39E6AD1B"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618BBD99"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3" w:type="pct"/>
            <w:tcBorders>
              <w:top w:val="nil"/>
              <w:left w:val="nil"/>
              <w:bottom w:val="single" w:sz="4" w:space="0" w:color="auto"/>
              <w:right w:val="nil"/>
            </w:tcBorders>
            <w:vAlign w:val="center"/>
            <w:hideMark/>
          </w:tcPr>
          <w:p w14:paraId="48F579C9"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55" w:type="pct"/>
            <w:tcBorders>
              <w:top w:val="nil"/>
              <w:left w:val="single" w:sz="8" w:space="0" w:color="auto"/>
              <w:bottom w:val="single" w:sz="4" w:space="0" w:color="auto"/>
              <w:right w:val="single" w:sz="4" w:space="0" w:color="auto"/>
            </w:tcBorders>
            <w:shd w:val="clear" w:color="000000" w:fill="2F75B5"/>
            <w:noWrap/>
            <w:vAlign w:val="bottom"/>
            <w:hideMark/>
          </w:tcPr>
          <w:p w14:paraId="0C4E00BE"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277F4201"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5813F70E"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shd w:val="clear" w:color="000000" w:fill="2F75B5"/>
            <w:noWrap/>
            <w:vAlign w:val="bottom"/>
            <w:hideMark/>
          </w:tcPr>
          <w:p w14:paraId="10F9B3F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002F6533" w14:textId="77777777" w:rsidTr="00276AF4">
        <w:trPr>
          <w:trHeight w:val="600"/>
        </w:trPr>
        <w:tc>
          <w:tcPr>
            <w:tcW w:w="972" w:type="pct"/>
            <w:vMerge/>
            <w:tcBorders>
              <w:top w:val="nil"/>
              <w:left w:val="single" w:sz="8" w:space="0" w:color="auto"/>
              <w:bottom w:val="single" w:sz="4" w:space="0" w:color="auto"/>
              <w:right w:val="single" w:sz="8" w:space="0" w:color="auto"/>
            </w:tcBorders>
            <w:vAlign w:val="center"/>
            <w:hideMark/>
          </w:tcPr>
          <w:p w14:paraId="48609619" w14:textId="77777777" w:rsidR="00174359" w:rsidRPr="00174359" w:rsidRDefault="00174359" w:rsidP="00174359">
            <w:pPr>
              <w:spacing w:after="0"/>
              <w:jc w:val="left"/>
              <w:rPr>
                <w:rFonts w:eastAsia="Times New Roman" w:cs="Arial"/>
                <w:color w:val="000000"/>
                <w:kern w:val="0"/>
                <w:szCs w:val="24"/>
                <w:lang w:eastAsia="es-CO"/>
                <w14:ligatures w14:val="none"/>
              </w:rPr>
            </w:pPr>
          </w:p>
        </w:tc>
        <w:tc>
          <w:tcPr>
            <w:tcW w:w="2077" w:type="pct"/>
            <w:tcBorders>
              <w:top w:val="nil"/>
              <w:left w:val="nil"/>
              <w:bottom w:val="single" w:sz="4" w:space="0" w:color="auto"/>
              <w:right w:val="nil"/>
            </w:tcBorders>
            <w:vAlign w:val="center"/>
            <w:hideMark/>
          </w:tcPr>
          <w:p w14:paraId="3C6B29A7"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Monitorear el cumplimiento del PGD</w:t>
            </w:r>
          </w:p>
        </w:tc>
        <w:tc>
          <w:tcPr>
            <w:tcW w:w="241" w:type="pct"/>
            <w:tcBorders>
              <w:top w:val="nil"/>
              <w:left w:val="single" w:sz="8" w:space="0" w:color="auto"/>
              <w:bottom w:val="single" w:sz="4" w:space="0" w:color="auto"/>
              <w:right w:val="single" w:sz="4" w:space="0" w:color="auto"/>
            </w:tcBorders>
            <w:vAlign w:val="center"/>
            <w:hideMark/>
          </w:tcPr>
          <w:p w14:paraId="7629CD12"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3CAD30D6"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5B3760FA"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3" w:type="pct"/>
            <w:tcBorders>
              <w:top w:val="nil"/>
              <w:left w:val="nil"/>
              <w:bottom w:val="single" w:sz="4" w:space="0" w:color="auto"/>
              <w:right w:val="nil"/>
            </w:tcBorders>
            <w:vAlign w:val="center"/>
            <w:hideMark/>
          </w:tcPr>
          <w:p w14:paraId="76902B7C"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55" w:type="pct"/>
            <w:tcBorders>
              <w:top w:val="nil"/>
              <w:left w:val="single" w:sz="8" w:space="0" w:color="auto"/>
              <w:bottom w:val="single" w:sz="4" w:space="0" w:color="auto"/>
              <w:right w:val="single" w:sz="4" w:space="0" w:color="auto"/>
            </w:tcBorders>
            <w:shd w:val="clear" w:color="000000" w:fill="2F75B5"/>
            <w:noWrap/>
            <w:vAlign w:val="bottom"/>
            <w:hideMark/>
          </w:tcPr>
          <w:p w14:paraId="13E13DFE"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4313FC2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70BE78C7"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shd w:val="clear" w:color="000000" w:fill="2F75B5"/>
            <w:noWrap/>
            <w:vAlign w:val="bottom"/>
            <w:hideMark/>
          </w:tcPr>
          <w:p w14:paraId="562C6519"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4E11FF48" w14:textId="77777777" w:rsidTr="00276AF4">
        <w:trPr>
          <w:trHeight w:val="600"/>
        </w:trPr>
        <w:tc>
          <w:tcPr>
            <w:tcW w:w="972" w:type="pct"/>
            <w:vMerge/>
            <w:tcBorders>
              <w:top w:val="nil"/>
              <w:left w:val="single" w:sz="8" w:space="0" w:color="auto"/>
              <w:bottom w:val="single" w:sz="4" w:space="0" w:color="auto"/>
              <w:right w:val="single" w:sz="8" w:space="0" w:color="auto"/>
            </w:tcBorders>
            <w:vAlign w:val="center"/>
            <w:hideMark/>
          </w:tcPr>
          <w:p w14:paraId="354A0555" w14:textId="77777777" w:rsidR="00174359" w:rsidRPr="00174359" w:rsidRDefault="00174359" w:rsidP="00174359">
            <w:pPr>
              <w:spacing w:after="0"/>
              <w:jc w:val="left"/>
              <w:rPr>
                <w:rFonts w:eastAsia="Times New Roman" w:cs="Arial"/>
                <w:color w:val="000000"/>
                <w:kern w:val="0"/>
                <w:szCs w:val="24"/>
                <w:lang w:eastAsia="es-CO"/>
                <w14:ligatures w14:val="none"/>
              </w:rPr>
            </w:pPr>
          </w:p>
        </w:tc>
        <w:tc>
          <w:tcPr>
            <w:tcW w:w="2077" w:type="pct"/>
            <w:tcBorders>
              <w:top w:val="nil"/>
              <w:left w:val="nil"/>
              <w:bottom w:val="single" w:sz="4" w:space="0" w:color="auto"/>
              <w:right w:val="nil"/>
            </w:tcBorders>
            <w:vAlign w:val="center"/>
            <w:hideMark/>
          </w:tcPr>
          <w:p w14:paraId="73BB635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Actualizar el Diagnóstico Integral de Archivos</w:t>
            </w:r>
          </w:p>
        </w:tc>
        <w:tc>
          <w:tcPr>
            <w:tcW w:w="241" w:type="pct"/>
            <w:tcBorders>
              <w:top w:val="nil"/>
              <w:left w:val="single" w:sz="8" w:space="0" w:color="auto"/>
              <w:bottom w:val="single" w:sz="4" w:space="0" w:color="auto"/>
              <w:right w:val="single" w:sz="4" w:space="0" w:color="auto"/>
            </w:tcBorders>
            <w:vAlign w:val="center"/>
            <w:hideMark/>
          </w:tcPr>
          <w:p w14:paraId="76E02566"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1007BDDB"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140B4185"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3" w:type="pct"/>
            <w:tcBorders>
              <w:top w:val="nil"/>
              <w:left w:val="nil"/>
              <w:bottom w:val="single" w:sz="4" w:space="0" w:color="auto"/>
              <w:right w:val="nil"/>
            </w:tcBorders>
            <w:vAlign w:val="center"/>
            <w:hideMark/>
          </w:tcPr>
          <w:p w14:paraId="0EDD3F52"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55" w:type="pct"/>
            <w:tcBorders>
              <w:top w:val="nil"/>
              <w:left w:val="single" w:sz="8" w:space="0" w:color="auto"/>
              <w:bottom w:val="single" w:sz="4" w:space="0" w:color="auto"/>
              <w:right w:val="single" w:sz="4" w:space="0" w:color="auto"/>
            </w:tcBorders>
            <w:noWrap/>
            <w:vAlign w:val="bottom"/>
            <w:hideMark/>
          </w:tcPr>
          <w:p w14:paraId="58D2E283"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noWrap/>
            <w:vAlign w:val="bottom"/>
            <w:hideMark/>
          </w:tcPr>
          <w:p w14:paraId="2D489E7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noWrap/>
            <w:vAlign w:val="bottom"/>
            <w:hideMark/>
          </w:tcPr>
          <w:p w14:paraId="55F53EFC"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shd w:val="clear" w:color="000000" w:fill="2F75B5"/>
            <w:noWrap/>
            <w:vAlign w:val="bottom"/>
            <w:hideMark/>
          </w:tcPr>
          <w:p w14:paraId="3C7E2303"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1694D473" w14:textId="77777777" w:rsidTr="00276AF4">
        <w:trPr>
          <w:trHeight w:val="1200"/>
        </w:trPr>
        <w:tc>
          <w:tcPr>
            <w:tcW w:w="972" w:type="pct"/>
            <w:vMerge/>
            <w:tcBorders>
              <w:top w:val="nil"/>
              <w:left w:val="single" w:sz="8" w:space="0" w:color="auto"/>
              <w:bottom w:val="single" w:sz="4" w:space="0" w:color="auto"/>
              <w:right w:val="single" w:sz="8" w:space="0" w:color="auto"/>
            </w:tcBorders>
            <w:vAlign w:val="center"/>
            <w:hideMark/>
          </w:tcPr>
          <w:p w14:paraId="237B5B27" w14:textId="77777777" w:rsidR="00174359" w:rsidRPr="00174359" w:rsidRDefault="00174359" w:rsidP="00174359">
            <w:pPr>
              <w:spacing w:after="0"/>
              <w:jc w:val="left"/>
              <w:rPr>
                <w:rFonts w:eastAsia="Times New Roman" w:cs="Arial"/>
                <w:color w:val="000000"/>
                <w:kern w:val="0"/>
                <w:szCs w:val="24"/>
                <w:lang w:eastAsia="es-CO"/>
                <w14:ligatures w14:val="none"/>
              </w:rPr>
            </w:pPr>
          </w:p>
        </w:tc>
        <w:tc>
          <w:tcPr>
            <w:tcW w:w="2077" w:type="pct"/>
            <w:tcBorders>
              <w:top w:val="nil"/>
              <w:left w:val="nil"/>
              <w:bottom w:val="single" w:sz="4" w:space="0" w:color="auto"/>
              <w:right w:val="nil"/>
            </w:tcBorders>
            <w:vAlign w:val="center"/>
            <w:hideMark/>
          </w:tcPr>
          <w:p w14:paraId="4E64B385"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Elaborar los programas específicos establecidos en el Programa de Gestión Documental.</w:t>
            </w:r>
          </w:p>
        </w:tc>
        <w:tc>
          <w:tcPr>
            <w:tcW w:w="241" w:type="pct"/>
            <w:tcBorders>
              <w:top w:val="nil"/>
              <w:left w:val="single" w:sz="8" w:space="0" w:color="auto"/>
              <w:bottom w:val="single" w:sz="4" w:space="0" w:color="auto"/>
              <w:right w:val="single" w:sz="4" w:space="0" w:color="auto"/>
            </w:tcBorders>
            <w:vAlign w:val="center"/>
            <w:hideMark/>
          </w:tcPr>
          <w:p w14:paraId="0847D2AE"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466A1D20"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6FEC2C23"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3" w:type="pct"/>
            <w:tcBorders>
              <w:top w:val="nil"/>
              <w:left w:val="nil"/>
              <w:bottom w:val="single" w:sz="4" w:space="0" w:color="auto"/>
              <w:right w:val="nil"/>
            </w:tcBorders>
            <w:vAlign w:val="center"/>
            <w:hideMark/>
          </w:tcPr>
          <w:p w14:paraId="526640E9"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55" w:type="pct"/>
            <w:tcBorders>
              <w:top w:val="nil"/>
              <w:left w:val="single" w:sz="8" w:space="0" w:color="auto"/>
              <w:bottom w:val="single" w:sz="4" w:space="0" w:color="auto"/>
              <w:right w:val="single" w:sz="4" w:space="0" w:color="auto"/>
            </w:tcBorders>
            <w:shd w:val="clear" w:color="000000" w:fill="2F75B5"/>
            <w:noWrap/>
            <w:vAlign w:val="bottom"/>
            <w:hideMark/>
          </w:tcPr>
          <w:p w14:paraId="37D510C6"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noWrap/>
            <w:vAlign w:val="bottom"/>
            <w:hideMark/>
          </w:tcPr>
          <w:p w14:paraId="03F14583"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noWrap/>
            <w:vAlign w:val="bottom"/>
            <w:hideMark/>
          </w:tcPr>
          <w:p w14:paraId="5A04744D"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noWrap/>
            <w:vAlign w:val="bottom"/>
            <w:hideMark/>
          </w:tcPr>
          <w:p w14:paraId="77EE9346"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1AF8C426" w14:textId="77777777" w:rsidTr="00276AF4">
        <w:trPr>
          <w:trHeight w:val="1200"/>
        </w:trPr>
        <w:tc>
          <w:tcPr>
            <w:tcW w:w="972" w:type="pct"/>
            <w:vMerge/>
            <w:tcBorders>
              <w:top w:val="nil"/>
              <w:left w:val="single" w:sz="8" w:space="0" w:color="auto"/>
              <w:bottom w:val="single" w:sz="4" w:space="0" w:color="auto"/>
              <w:right w:val="single" w:sz="8" w:space="0" w:color="auto"/>
            </w:tcBorders>
            <w:vAlign w:val="center"/>
            <w:hideMark/>
          </w:tcPr>
          <w:p w14:paraId="66A70888" w14:textId="77777777" w:rsidR="00174359" w:rsidRPr="00174359" w:rsidRDefault="00174359" w:rsidP="00174359">
            <w:pPr>
              <w:spacing w:after="0"/>
              <w:jc w:val="left"/>
              <w:rPr>
                <w:rFonts w:eastAsia="Times New Roman" w:cs="Arial"/>
                <w:color w:val="000000"/>
                <w:kern w:val="0"/>
                <w:szCs w:val="24"/>
                <w:lang w:eastAsia="es-CO"/>
                <w14:ligatures w14:val="none"/>
              </w:rPr>
            </w:pPr>
          </w:p>
        </w:tc>
        <w:tc>
          <w:tcPr>
            <w:tcW w:w="2077" w:type="pct"/>
            <w:tcBorders>
              <w:top w:val="nil"/>
              <w:left w:val="nil"/>
              <w:bottom w:val="single" w:sz="4" w:space="0" w:color="auto"/>
              <w:right w:val="nil"/>
            </w:tcBorders>
            <w:vAlign w:val="center"/>
            <w:hideMark/>
          </w:tcPr>
          <w:p w14:paraId="30FF318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Hacer seguimiento a los índices e indicadores de gestión Documental en la entidad.</w:t>
            </w:r>
          </w:p>
        </w:tc>
        <w:tc>
          <w:tcPr>
            <w:tcW w:w="241" w:type="pct"/>
            <w:tcBorders>
              <w:top w:val="nil"/>
              <w:left w:val="single" w:sz="8" w:space="0" w:color="auto"/>
              <w:bottom w:val="single" w:sz="4" w:space="0" w:color="auto"/>
              <w:right w:val="single" w:sz="4" w:space="0" w:color="auto"/>
            </w:tcBorders>
            <w:vAlign w:val="center"/>
            <w:hideMark/>
          </w:tcPr>
          <w:p w14:paraId="491D00DB"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78B6BD74"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158EFA90"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3" w:type="pct"/>
            <w:tcBorders>
              <w:top w:val="nil"/>
              <w:left w:val="nil"/>
              <w:bottom w:val="single" w:sz="4" w:space="0" w:color="auto"/>
              <w:right w:val="nil"/>
            </w:tcBorders>
            <w:vAlign w:val="center"/>
            <w:hideMark/>
          </w:tcPr>
          <w:p w14:paraId="292F1DB0"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55" w:type="pct"/>
            <w:tcBorders>
              <w:top w:val="nil"/>
              <w:left w:val="single" w:sz="8" w:space="0" w:color="auto"/>
              <w:bottom w:val="single" w:sz="4" w:space="0" w:color="auto"/>
              <w:right w:val="single" w:sz="4" w:space="0" w:color="auto"/>
            </w:tcBorders>
            <w:shd w:val="clear" w:color="000000" w:fill="2F75B5"/>
            <w:noWrap/>
            <w:vAlign w:val="bottom"/>
            <w:hideMark/>
          </w:tcPr>
          <w:p w14:paraId="0F92A555"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07DD70CB"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553CD717"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shd w:val="clear" w:color="000000" w:fill="2F75B5"/>
            <w:noWrap/>
            <w:vAlign w:val="bottom"/>
            <w:hideMark/>
          </w:tcPr>
          <w:p w14:paraId="1A1461CD"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755F52BE" w14:textId="77777777" w:rsidTr="00276AF4">
        <w:trPr>
          <w:trHeight w:val="1500"/>
        </w:trPr>
        <w:tc>
          <w:tcPr>
            <w:tcW w:w="972" w:type="pct"/>
            <w:vMerge/>
            <w:tcBorders>
              <w:top w:val="nil"/>
              <w:left w:val="single" w:sz="8" w:space="0" w:color="auto"/>
              <w:bottom w:val="single" w:sz="4" w:space="0" w:color="auto"/>
              <w:right w:val="single" w:sz="8" w:space="0" w:color="auto"/>
            </w:tcBorders>
            <w:vAlign w:val="center"/>
            <w:hideMark/>
          </w:tcPr>
          <w:p w14:paraId="5489B501" w14:textId="77777777" w:rsidR="00174359" w:rsidRPr="00174359" w:rsidRDefault="00174359" w:rsidP="00174359">
            <w:pPr>
              <w:spacing w:after="0"/>
              <w:jc w:val="left"/>
              <w:rPr>
                <w:rFonts w:eastAsia="Times New Roman" w:cs="Arial"/>
                <w:color w:val="000000"/>
                <w:kern w:val="0"/>
                <w:szCs w:val="24"/>
                <w:lang w:eastAsia="es-CO"/>
                <w14:ligatures w14:val="none"/>
              </w:rPr>
            </w:pPr>
          </w:p>
        </w:tc>
        <w:tc>
          <w:tcPr>
            <w:tcW w:w="2077" w:type="pct"/>
            <w:tcBorders>
              <w:top w:val="nil"/>
              <w:left w:val="nil"/>
              <w:bottom w:val="single" w:sz="4" w:space="0" w:color="auto"/>
              <w:right w:val="nil"/>
            </w:tcBorders>
            <w:vAlign w:val="center"/>
            <w:hideMark/>
          </w:tcPr>
          <w:p w14:paraId="41F1C0FA"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Actualizar los procedimientos de los procedimientos de gestión documental de la SuperSubsidio.</w:t>
            </w:r>
          </w:p>
        </w:tc>
        <w:tc>
          <w:tcPr>
            <w:tcW w:w="241" w:type="pct"/>
            <w:tcBorders>
              <w:top w:val="nil"/>
              <w:left w:val="single" w:sz="8" w:space="0" w:color="auto"/>
              <w:bottom w:val="single" w:sz="4" w:space="0" w:color="auto"/>
              <w:right w:val="single" w:sz="4" w:space="0" w:color="auto"/>
            </w:tcBorders>
            <w:vAlign w:val="center"/>
            <w:hideMark/>
          </w:tcPr>
          <w:p w14:paraId="728519F3"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77416507"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22CDB129"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3" w:type="pct"/>
            <w:tcBorders>
              <w:top w:val="nil"/>
              <w:left w:val="nil"/>
              <w:bottom w:val="single" w:sz="4" w:space="0" w:color="auto"/>
              <w:right w:val="nil"/>
            </w:tcBorders>
            <w:vAlign w:val="center"/>
            <w:hideMark/>
          </w:tcPr>
          <w:p w14:paraId="48122FDC"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55" w:type="pct"/>
            <w:tcBorders>
              <w:top w:val="nil"/>
              <w:left w:val="single" w:sz="8" w:space="0" w:color="auto"/>
              <w:bottom w:val="single" w:sz="4" w:space="0" w:color="auto"/>
              <w:right w:val="single" w:sz="4" w:space="0" w:color="auto"/>
            </w:tcBorders>
            <w:shd w:val="clear" w:color="auto" w:fill="2E74B5" w:themeFill="accent5" w:themeFillShade="BF"/>
            <w:noWrap/>
            <w:vAlign w:val="bottom"/>
            <w:hideMark/>
          </w:tcPr>
          <w:p w14:paraId="7CC2ED13"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auto" w:fill="2E74B5" w:themeFill="accent5" w:themeFillShade="BF"/>
            <w:noWrap/>
            <w:vAlign w:val="bottom"/>
            <w:hideMark/>
          </w:tcPr>
          <w:p w14:paraId="5D0DF028"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auto" w:fill="2E74B5" w:themeFill="accent5" w:themeFillShade="BF"/>
            <w:noWrap/>
            <w:vAlign w:val="bottom"/>
            <w:hideMark/>
          </w:tcPr>
          <w:p w14:paraId="7AC30AEA"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shd w:val="clear" w:color="auto" w:fill="2E74B5" w:themeFill="accent5" w:themeFillShade="BF"/>
            <w:noWrap/>
            <w:vAlign w:val="bottom"/>
            <w:hideMark/>
          </w:tcPr>
          <w:p w14:paraId="2786B1CA"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743AAAB0" w14:textId="77777777" w:rsidTr="00276AF4">
        <w:trPr>
          <w:trHeight w:val="3300"/>
        </w:trPr>
        <w:tc>
          <w:tcPr>
            <w:tcW w:w="972" w:type="pct"/>
            <w:tcBorders>
              <w:top w:val="nil"/>
              <w:left w:val="single" w:sz="8" w:space="0" w:color="auto"/>
              <w:bottom w:val="single" w:sz="4" w:space="0" w:color="auto"/>
              <w:right w:val="single" w:sz="8" w:space="0" w:color="auto"/>
            </w:tcBorders>
            <w:vAlign w:val="center"/>
            <w:hideMark/>
          </w:tcPr>
          <w:p w14:paraId="64F64459"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Actualización Manuales, guías e instructivos</w:t>
            </w:r>
          </w:p>
        </w:tc>
        <w:tc>
          <w:tcPr>
            <w:tcW w:w="2077" w:type="pct"/>
            <w:tcBorders>
              <w:top w:val="nil"/>
              <w:left w:val="nil"/>
              <w:bottom w:val="single" w:sz="4" w:space="0" w:color="auto"/>
              <w:right w:val="nil"/>
            </w:tcBorders>
            <w:vAlign w:val="center"/>
            <w:hideMark/>
          </w:tcPr>
          <w:p w14:paraId="56A8F7F3"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El grupo de gestión documental y notificaciones deberá actualizar los manuales, Guías, instructivos y demás documentos que den línea para el debido manejo de los expedientes (físicos y electrónicos), de acuerdo con los procedimientos y funciones.</w:t>
            </w:r>
          </w:p>
        </w:tc>
        <w:tc>
          <w:tcPr>
            <w:tcW w:w="241" w:type="pct"/>
            <w:tcBorders>
              <w:top w:val="nil"/>
              <w:left w:val="single" w:sz="8" w:space="0" w:color="auto"/>
              <w:bottom w:val="single" w:sz="4" w:space="0" w:color="auto"/>
              <w:right w:val="single" w:sz="4" w:space="0" w:color="auto"/>
            </w:tcBorders>
            <w:vAlign w:val="center"/>
            <w:hideMark/>
          </w:tcPr>
          <w:p w14:paraId="2B3D1B84"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6255628E"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00B2C5FE"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3" w:type="pct"/>
            <w:tcBorders>
              <w:top w:val="nil"/>
              <w:left w:val="nil"/>
              <w:bottom w:val="single" w:sz="4" w:space="0" w:color="auto"/>
              <w:right w:val="nil"/>
            </w:tcBorders>
            <w:vAlign w:val="center"/>
            <w:hideMark/>
          </w:tcPr>
          <w:p w14:paraId="65626408"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55" w:type="pct"/>
            <w:tcBorders>
              <w:top w:val="nil"/>
              <w:left w:val="single" w:sz="8" w:space="0" w:color="auto"/>
              <w:bottom w:val="single" w:sz="4" w:space="0" w:color="auto"/>
              <w:right w:val="single" w:sz="4" w:space="0" w:color="auto"/>
            </w:tcBorders>
            <w:shd w:val="clear" w:color="000000" w:fill="2F75B5"/>
            <w:noWrap/>
            <w:vAlign w:val="bottom"/>
            <w:hideMark/>
          </w:tcPr>
          <w:p w14:paraId="0AA4810B"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63F744C8"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201698EE"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shd w:val="clear" w:color="000000" w:fill="2F75B5"/>
            <w:noWrap/>
            <w:vAlign w:val="bottom"/>
            <w:hideMark/>
          </w:tcPr>
          <w:p w14:paraId="1DF5A7F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78D6CBDD" w14:textId="77777777" w:rsidTr="00276AF4">
        <w:trPr>
          <w:trHeight w:val="2712"/>
        </w:trPr>
        <w:tc>
          <w:tcPr>
            <w:tcW w:w="972" w:type="pct"/>
            <w:tcBorders>
              <w:top w:val="nil"/>
              <w:left w:val="single" w:sz="8" w:space="0" w:color="auto"/>
              <w:bottom w:val="single" w:sz="8" w:space="0" w:color="auto"/>
              <w:right w:val="single" w:sz="8" w:space="0" w:color="auto"/>
            </w:tcBorders>
            <w:vAlign w:val="center"/>
            <w:hideMark/>
          </w:tcPr>
          <w:p w14:paraId="09B325F7"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lastRenderedPageBreak/>
              <w:t>Directrices para la creación y diseño de documentos</w:t>
            </w:r>
          </w:p>
        </w:tc>
        <w:tc>
          <w:tcPr>
            <w:tcW w:w="2077" w:type="pct"/>
            <w:tcBorders>
              <w:top w:val="nil"/>
              <w:left w:val="nil"/>
              <w:bottom w:val="single" w:sz="8" w:space="0" w:color="auto"/>
              <w:right w:val="nil"/>
            </w:tcBorders>
            <w:vAlign w:val="center"/>
            <w:hideMark/>
          </w:tcPr>
          <w:p w14:paraId="38C42A4E" w14:textId="085D4424"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xml:space="preserve">Actualizar y divulgar los formatos </w:t>
            </w:r>
            <w:r w:rsidR="0006172E" w:rsidRPr="00174359">
              <w:rPr>
                <w:rFonts w:eastAsia="Times New Roman" w:cs="Arial"/>
                <w:color w:val="000000"/>
                <w:kern w:val="0"/>
                <w:szCs w:val="24"/>
                <w:lang w:eastAsia="es-CO"/>
                <w14:ligatures w14:val="none"/>
              </w:rPr>
              <w:t>conjuntamente que</w:t>
            </w:r>
            <w:r w:rsidRPr="00174359">
              <w:rPr>
                <w:rFonts w:eastAsia="Times New Roman" w:cs="Arial"/>
                <w:color w:val="000000"/>
                <w:kern w:val="0"/>
                <w:szCs w:val="24"/>
                <w:lang w:eastAsia="es-CO"/>
                <w14:ligatures w14:val="none"/>
              </w:rPr>
              <w:t xml:space="preserve"> se creen de acuerdo con las necesidades de las dependencias y actualizar </w:t>
            </w:r>
            <w:r w:rsidR="0006172E">
              <w:rPr>
                <w:rFonts w:eastAsia="Times New Roman" w:cs="Arial"/>
                <w:color w:val="000000"/>
                <w:kern w:val="0"/>
                <w:szCs w:val="24"/>
                <w:lang w:eastAsia="es-CO"/>
                <w14:ligatures w14:val="none"/>
              </w:rPr>
              <w:t>al mismo tiempo</w:t>
            </w:r>
            <w:r w:rsidRPr="00174359">
              <w:rPr>
                <w:rFonts w:eastAsia="Times New Roman" w:cs="Arial"/>
                <w:color w:val="000000"/>
                <w:kern w:val="0"/>
                <w:szCs w:val="24"/>
                <w:lang w:eastAsia="es-CO"/>
                <w14:ligatures w14:val="none"/>
              </w:rPr>
              <w:t xml:space="preserve"> los documentos </w:t>
            </w:r>
            <w:r w:rsidR="0006172E">
              <w:rPr>
                <w:rFonts w:eastAsia="Times New Roman" w:cs="Arial"/>
                <w:color w:val="000000"/>
                <w:kern w:val="0"/>
                <w:szCs w:val="24"/>
                <w:lang w:eastAsia="es-CO"/>
                <w14:ligatures w14:val="none"/>
              </w:rPr>
              <w:t>relacionados</w:t>
            </w:r>
            <w:r w:rsidRPr="00174359">
              <w:rPr>
                <w:rFonts w:eastAsia="Times New Roman" w:cs="Arial"/>
                <w:color w:val="000000"/>
                <w:kern w:val="0"/>
                <w:szCs w:val="24"/>
                <w:lang w:eastAsia="es-CO"/>
                <w14:ligatures w14:val="none"/>
              </w:rPr>
              <w:t xml:space="preserve"> con las actualizaciones.</w:t>
            </w:r>
          </w:p>
        </w:tc>
        <w:tc>
          <w:tcPr>
            <w:tcW w:w="241" w:type="pct"/>
            <w:tcBorders>
              <w:top w:val="nil"/>
              <w:left w:val="single" w:sz="8" w:space="0" w:color="auto"/>
              <w:bottom w:val="single" w:sz="8" w:space="0" w:color="auto"/>
              <w:right w:val="single" w:sz="4" w:space="0" w:color="auto"/>
            </w:tcBorders>
            <w:vAlign w:val="center"/>
            <w:hideMark/>
          </w:tcPr>
          <w:p w14:paraId="5897C74E"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1" w:type="pct"/>
            <w:tcBorders>
              <w:top w:val="nil"/>
              <w:left w:val="nil"/>
              <w:bottom w:val="single" w:sz="8" w:space="0" w:color="auto"/>
              <w:right w:val="single" w:sz="4" w:space="0" w:color="auto"/>
            </w:tcBorders>
            <w:vAlign w:val="center"/>
            <w:hideMark/>
          </w:tcPr>
          <w:p w14:paraId="51C5D46D"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8" w:space="0" w:color="auto"/>
              <w:right w:val="single" w:sz="4" w:space="0" w:color="auto"/>
            </w:tcBorders>
            <w:vAlign w:val="center"/>
            <w:hideMark/>
          </w:tcPr>
          <w:p w14:paraId="2D733250"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3" w:type="pct"/>
            <w:tcBorders>
              <w:top w:val="nil"/>
              <w:left w:val="nil"/>
              <w:bottom w:val="single" w:sz="8" w:space="0" w:color="auto"/>
              <w:right w:val="nil"/>
            </w:tcBorders>
            <w:vAlign w:val="center"/>
            <w:hideMark/>
          </w:tcPr>
          <w:p w14:paraId="375E034D"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55" w:type="pct"/>
            <w:tcBorders>
              <w:top w:val="nil"/>
              <w:left w:val="single" w:sz="8" w:space="0" w:color="auto"/>
              <w:bottom w:val="single" w:sz="8" w:space="0" w:color="auto"/>
              <w:right w:val="single" w:sz="4" w:space="0" w:color="auto"/>
            </w:tcBorders>
            <w:shd w:val="clear" w:color="000000" w:fill="2F75B5"/>
            <w:noWrap/>
            <w:vAlign w:val="bottom"/>
            <w:hideMark/>
          </w:tcPr>
          <w:p w14:paraId="2CB16B74"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8" w:space="0" w:color="auto"/>
              <w:right w:val="single" w:sz="4" w:space="0" w:color="auto"/>
            </w:tcBorders>
            <w:shd w:val="clear" w:color="000000" w:fill="2F75B5"/>
            <w:noWrap/>
            <w:vAlign w:val="bottom"/>
            <w:hideMark/>
          </w:tcPr>
          <w:p w14:paraId="2D7409B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8" w:space="0" w:color="auto"/>
              <w:right w:val="single" w:sz="4" w:space="0" w:color="auto"/>
            </w:tcBorders>
            <w:shd w:val="clear" w:color="000000" w:fill="2F75B5"/>
            <w:noWrap/>
            <w:vAlign w:val="bottom"/>
            <w:hideMark/>
          </w:tcPr>
          <w:p w14:paraId="57A6BE99"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8" w:space="0" w:color="auto"/>
              <w:right w:val="single" w:sz="8" w:space="0" w:color="auto"/>
            </w:tcBorders>
            <w:shd w:val="clear" w:color="000000" w:fill="2F75B5"/>
            <w:noWrap/>
            <w:vAlign w:val="bottom"/>
            <w:hideMark/>
          </w:tcPr>
          <w:p w14:paraId="32EAE819"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bl>
    <w:p w14:paraId="34F859C0" w14:textId="77777777" w:rsidR="001034F8" w:rsidRPr="001066DB" w:rsidRDefault="001034F8" w:rsidP="001066DB"/>
    <w:p w14:paraId="6803A6E7" w14:textId="16B6391E" w:rsidR="00497744" w:rsidRDefault="00497744" w:rsidP="00C959E1">
      <w:pPr>
        <w:pStyle w:val="Ttulo2"/>
        <w:numPr>
          <w:ilvl w:val="1"/>
          <w:numId w:val="2"/>
        </w:numPr>
        <w:rPr>
          <w:rFonts w:ascii="Arial" w:hAnsi="Arial" w:cs="Arial"/>
          <w:sz w:val="22"/>
          <w:szCs w:val="22"/>
        </w:rPr>
      </w:pPr>
      <w:bookmarkStart w:id="22" w:name="_Toc212474311"/>
      <w:r w:rsidRPr="00C4764F">
        <w:rPr>
          <w:rFonts w:ascii="Arial" w:hAnsi="Arial" w:cs="Arial"/>
          <w:sz w:val="22"/>
          <w:szCs w:val="22"/>
        </w:rPr>
        <w:t>PRODUCCIÓN</w:t>
      </w:r>
      <w:bookmarkEnd w:id="22"/>
    </w:p>
    <w:p w14:paraId="01EAFB90" w14:textId="77777777" w:rsidR="008C3AB5" w:rsidRDefault="008C3AB5" w:rsidP="008C3AB5"/>
    <w:p w14:paraId="7D963CA6" w14:textId="2F3007DD" w:rsidR="008C3AB5" w:rsidRPr="008C3AB5" w:rsidRDefault="008C3AB5" w:rsidP="008C3AB5">
      <w:pPr>
        <w:spacing w:after="0"/>
      </w:pPr>
      <w:r w:rsidRPr="008C3AB5">
        <w:t xml:space="preserve">La producción documental está definida como la </w:t>
      </w:r>
      <w:r>
        <w:t>Generación de documentos hecha por las instituciones en cumplimiento de sus funciones.</w:t>
      </w:r>
      <w:r w:rsidRPr="008C3AB5">
        <w:t xml:space="preserve"> Para la </w:t>
      </w:r>
      <w:r>
        <w:t>Superintendencia del Subsidio Familiar</w:t>
      </w:r>
      <w:r w:rsidRPr="008C3AB5">
        <w:t xml:space="preserve"> se cuentan con los siguientes lineamientos generales a tener en cuenta en este proceso:</w:t>
      </w:r>
    </w:p>
    <w:p w14:paraId="07A1B32E" w14:textId="77777777" w:rsidR="008C3AB5" w:rsidRPr="008C3AB5" w:rsidRDefault="008C3AB5" w:rsidP="008C3AB5">
      <w:pPr>
        <w:spacing w:after="0"/>
      </w:pPr>
    </w:p>
    <w:p w14:paraId="61639D63" w14:textId="51300EA0" w:rsidR="008C3AB5" w:rsidRPr="008C3AB5" w:rsidRDefault="008C3AB5" w:rsidP="00C959E1">
      <w:pPr>
        <w:pStyle w:val="Prrafodelista"/>
        <w:numPr>
          <w:ilvl w:val="0"/>
          <w:numId w:val="19"/>
        </w:numPr>
        <w:spacing w:after="0"/>
      </w:pPr>
      <w:r w:rsidRPr="008C3AB5">
        <w:t xml:space="preserve">Este aspecto tiene inmersos los requisitos administrativos, legales, funcionales y tecnológicos, y dará una estructura a los documentos producidos por la Entidad por medio de los formatos trabajados conjuntamente atendiendo las necesidades de una de las dependencias dando valor a la firma mecánica que deberán tener todos los funcionarios y contratistas de </w:t>
      </w:r>
      <w:r w:rsidR="001B277A">
        <w:t>la Superintendencia del Subsidio Familiar</w:t>
      </w:r>
      <w:r w:rsidRPr="008C3AB5">
        <w:t xml:space="preserve"> una vez inicie su vínculo con la Entidad.</w:t>
      </w:r>
    </w:p>
    <w:p w14:paraId="4599C937" w14:textId="77777777" w:rsidR="008C3AB5" w:rsidRPr="008C3AB5" w:rsidRDefault="008C3AB5" w:rsidP="00C959E1">
      <w:pPr>
        <w:pStyle w:val="Prrafodelista"/>
        <w:numPr>
          <w:ilvl w:val="0"/>
          <w:numId w:val="19"/>
        </w:numPr>
        <w:spacing w:after="0"/>
      </w:pPr>
      <w:r w:rsidRPr="008C3AB5">
        <w:t>El soporte del documento será electrónico para los internos y papel para trámites que necesiten radicación externa y la imagen que se digitalizará será la que cuente con los respectivos radicados.</w:t>
      </w:r>
    </w:p>
    <w:p w14:paraId="37C90C30" w14:textId="77777777" w:rsidR="008C3AB5" w:rsidRPr="008C3AB5" w:rsidRDefault="008C3AB5" w:rsidP="00C959E1">
      <w:pPr>
        <w:pStyle w:val="Prrafodelista"/>
        <w:numPr>
          <w:ilvl w:val="0"/>
          <w:numId w:val="19"/>
        </w:numPr>
        <w:spacing w:after="0"/>
      </w:pPr>
      <w:r w:rsidRPr="008C3AB5">
        <w:lastRenderedPageBreak/>
        <w:t>Los formatos que deben ser usados son los que se encuentren dentro del sistema de gestión de calidad y que serán ubicados en el mapa de procesos y plantillas del sistema de gestión documental.</w:t>
      </w:r>
    </w:p>
    <w:p w14:paraId="36E552AC" w14:textId="77777777" w:rsidR="008C3AB5" w:rsidRPr="008C3AB5" w:rsidRDefault="008C3AB5" w:rsidP="00C959E1">
      <w:pPr>
        <w:pStyle w:val="Prrafodelista"/>
        <w:numPr>
          <w:ilvl w:val="0"/>
          <w:numId w:val="19"/>
        </w:numPr>
        <w:spacing w:after="0"/>
      </w:pPr>
      <w:r w:rsidRPr="008C3AB5">
        <w:t>No se podrá generar más de un original y una copia para los documentos producidos en físico, enfocados a reducir los costos de producción.</w:t>
      </w:r>
    </w:p>
    <w:p w14:paraId="16A16408" w14:textId="6582972F" w:rsidR="008C3AB5" w:rsidRPr="008C3AB5" w:rsidRDefault="008C3AB5" w:rsidP="00C959E1">
      <w:pPr>
        <w:pStyle w:val="Prrafodelista"/>
        <w:numPr>
          <w:ilvl w:val="0"/>
          <w:numId w:val="19"/>
        </w:numPr>
        <w:spacing w:after="0"/>
      </w:pPr>
      <w:r w:rsidRPr="008C3AB5">
        <w:t xml:space="preserve">Los documentos recibidos por la </w:t>
      </w:r>
      <w:r>
        <w:t>SuperSubsidio</w:t>
      </w:r>
      <w:r w:rsidRPr="008C3AB5">
        <w:t xml:space="preserve"> deberán ser radicados por medio del Sistema de Gestión Documental y el físico será entregado a su destinatario por medio de una planilla que consolide la totalidad de radicados recibidos con corte diario.</w:t>
      </w:r>
    </w:p>
    <w:p w14:paraId="48874EB0" w14:textId="208DADE4" w:rsidR="008C3AB5" w:rsidRDefault="008C3AB5" w:rsidP="00C959E1">
      <w:pPr>
        <w:pStyle w:val="Prrafodelista"/>
        <w:numPr>
          <w:ilvl w:val="0"/>
          <w:numId w:val="19"/>
        </w:numPr>
        <w:spacing w:after="0"/>
      </w:pPr>
      <w:r w:rsidRPr="008C3AB5">
        <w:t xml:space="preserve">Todo documento recibido o producido por la entidad deberá ser incluido en el sistema de gestión documental de </w:t>
      </w:r>
      <w:r>
        <w:t>la Superintendencia del Subsidio Familiar</w:t>
      </w:r>
      <w:r w:rsidRPr="008C3AB5">
        <w:t>.</w:t>
      </w:r>
    </w:p>
    <w:p w14:paraId="1C61BEDB" w14:textId="77777777" w:rsidR="008C3AB5" w:rsidRDefault="008C3AB5" w:rsidP="008C3AB5">
      <w:pPr>
        <w:spacing w:after="0"/>
      </w:pPr>
    </w:p>
    <w:p w14:paraId="5D3EACFF" w14:textId="254D2C8E" w:rsidR="008C3AB5" w:rsidRDefault="008C3AB5" w:rsidP="008C3AB5">
      <w:pPr>
        <w:spacing w:after="0"/>
      </w:pPr>
      <w:r>
        <w:t xml:space="preserve">Adicionalmente, como parte de la producción </w:t>
      </w:r>
      <w:r w:rsidR="00CE2798">
        <w:t xml:space="preserve">se </w:t>
      </w:r>
      <w:r>
        <w:t>cuenta con los siguientes documentos:</w:t>
      </w:r>
    </w:p>
    <w:p w14:paraId="1E3083B3" w14:textId="77777777" w:rsidR="00CE2798" w:rsidRDefault="00CE2798" w:rsidP="008C3AB5">
      <w:pPr>
        <w:spacing w:after="0"/>
      </w:pPr>
    </w:p>
    <w:p w14:paraId="487F929F" w14:textId="0EBA25D5" w:rsidR="008C3AB5" w:rsidRDefault="008C3AB5" w:rsidP="00C959E1">
      <w:pPr>
        <w:pStyle w:val="Prrafodelista"/>
        <w:numPr>
          <w:ilvl w:val="0"/>
          <w:numId w:val="19"/>
        </w:numPr>
        <w:spacing w:after="0"/>
      </w:pPr>
      <w:r>
        <w:t>Manual de Procesos y Procedimientos</w:t>
      </w:r>
    </w:p>
    <w:p w14:paraId="6128AB63" w14:textId="3B160E82" w:rsidR="008C3AB5" w:rsidRDefault="008C3AB5" w:rsidP="00C959E1">
      <w:pPr>
        <w:pStyle w:val="Prrafodelista"/>
        <w:numPr>
          <w:ilvl w:val="0"/>
          <w:numId w:val="19"/>
        </w:numPr>
        <w:spacing w:after="0"/>
      </w:pPr>
      <w:r>
        <w:t>Manual de uso de símbolos e imagen institucional</w:t>
      </w:r>
    </w:p>
    <w:p w14:paraId="7043D5B2" w14:textId="788DE241" w:rsidR="008C3AB5" w:rsidRDefault="008C3AB5" w:rsidP="00C959E1">
      <w:pPr>
        <w:pStyle w:val="Prrafodelista"/>
        <w:numPr>
          <w:ilvl w:val="0"/>
          <w:numId w:val="19"/>
        </w:numPr>
        <w:spacing w:after="0"/>
      </w:pPr>
      <w:r>
        <w:t>Manual de Archivo y Correspondencia</w:t>
      </w:r>
    </w:p>
    <w:p w14:paraId="7569FA9B" w14:textId="3428DFA0" w:rsidR="008C3AB5" w:rsidRDefault="008C3AB5" w:rsidP="00C959E1">
      <w:pPr>
        <w:pStyle w:val="Prrafodelista"/>
        <w:numPr>
          <w:ilvl w:val="0"/>
          <w:numId w:val="19"/>
        </w:numPr>
        <w:spacing w:after="0"/>
      </w:pPr>
      <w:r>
        <w:t>Procedimiento Control de Registros</w:t>
      </w:r>
    </w:p>
    <w:p w14:paraId="7DC010B4" w14:textId="09C2702C" w:rsidR="008C3AB5" w:rsidRDefault="008C3AB5" w:rsidP="00C959E1">
      <w:pPr>
        <w:pStyle w:val="Prrafodelista"/>
        <w:numPr>
          <w:ilvl w:val="0"/>
          <w:numId w:val="19"/>
        </w:numPr>
        <w:spacing w:after="0"/>
      </w:pPr>
      <w:r>
        <w:t>Listado Maestro de documentos y registros</w:t>
      </w:r>
    </w:p>
    <w:p w14:paraId="5684A386" w14:textId="020F16CD" w:rsidR="008C3AB5" w:rsidRPr="008C3AB5" w:rsidRDefault="008C3AB5" w:rsidP="00C959E1">
      <w:pPr>
        <w:pStyle w:val="Prrafodelista"/>
        <w:numPr>
          <w:ilvl w:val="0"/>
          <w:numId w:val="19"/>
        </w:numPr>
        <w:spacing w:after="0"/>
      </w:pPr>
      <w:r>
        <w:t>Guía de Normalización de Documentos</w:t>
      </w:r>
    </w:p>
    <w:p w14:paraId="09E2903B" w14:textId="77777777" w:rsidR="008C3AB5" w:rsidRPr="008C3AB5" w:rsidRDefault="008C3AB5" w:rsidP="008C3AB5">
      <w:pPr>
        <w:spacing w:after="0"/>
      </w:pPr>
    </w:p>
    <w:p w14:paraId="53C3D630" w14:textId="62A61277" w:rsidR="008C3AB5" w:rsidRPr="008C3AB5" w:rsidRDefault="008C3AB5" w:rsidP="008C3AB5">
      <w:pPr>
        <w:spacing w:after="0"/>
      </w:pPr>
      <w:r w:rsidRPr="008C3AB5">
        <w:t xml:space="preserve">A continuación, se describe la situación actual y plan de trabajo del proceso de producción para la </w:t>
      </w:r>
      <w:r>
        <w:t>SuperSubsidio</w:t>
      </w:r>
      <w:r w:rsidRPr="008C3AB5">
        <w:t>:</w:t>
      </w:r>
    </w:p>
    <w:p w14:paraId="1AFCD677" w14:textId="77777777" w:rsidR="008C3AB5" w:rsidRDefault="008C3AB5" w:rsidP="008C3AB5">
      <w:pPr>
        <w:spacing w:after="0"/>
      </w:pPr>
    </w:p>
    <w:tbl>
      <w:tblPr>
        <w:tblW w:w="5000" w:type="pct"/>
        <w:tblCellMar>
          <w:left w:w="70" w:type="dxa"/>
          <w:right w:w="70" w:type="dxa"/>
        </w:tblCellMar>
        <w:tblLook w:val="04A0" w:firstRow="1" w:lastRow="0" w:firstColumn="1" w:lastColumn="0" w:noHBand="0" w:noVBand="1"/>
      </w:tblPr>
      <w:tblGrid>
        <w:gridCol w:w="2439"/>
        <w:gridCol w:w="6379"/>
      </w:tblGrid>
      <w:tr w:rsidR="00CE2798" w:rsidRPr="00CE2798" w14:paraId="7873C843" w14:textId="77777777" w:rsidTr="00CE2798">
        <w:trPr>
          <w:trHeight w:val="330"/>
        </w:trPr>
        <w:tc>
          <w:tcPr>
            <w:tcW w:w="1383" w:type="pct"/>
            <w:tcBorders>
              <w:top w:val="single" w:sz="8" w:space="0" w:color="auto"/>
              <w:left w:val="single" w:sz="8" w:space="0" w:color="auto"/>
              <w:bottom w:val="single" w:sz="8" w:space="0" w:color="auto"/>
              <w:right w:val="single" w:sz="4" w:space="0" w:color="auto"/>
            </w:tcBorders>
            <w:shd w:val="clear" w:color="000000" w:fill="9BC2E6"/>
            <w:vAlign w:val="center"/>
            <w:hideMark/>
          </w:tcPr>
          <w:p w14:paraId="6B4841E1" w14:textId="77777777" w:rsidR="00CE2798" w:rsidRPr="00CE2798" w:rsidRDefault="00CE2798" w:rsidP="00CE2798">
            <w:pPr>
              <w:spacing w:after="0"/>
              <w:jc w:val="center"/>
              <w:rPr>
                <w:rFonts w:eastAsia="Times New Roman" w:cs="Arial"/>
                <w:b/>
                <w:bCs/>
                <w:color w:val="000000"/>
                <w:kern w:val="0"/>
                <w:szCs w:val="24"/>
                <w:lang w:eastAsia="es-CO"/>
                <w14:ligatures w14:val="none"/>
              </w:rPr>
            </w:pPr>
            <w:r w:rsidRPr="00CE2798">
              <w:rPr>
                <w:rFonts w:eastAsia="Times New Roman" w:cs="Arial"/>
                <w:b/>
                <w:bCs/>
                <w:color w:val="000000"/>
                <w:kern w:val="0"/>
                <w:szCs w:val="24"/>
                <w:lang w:eastAsia="es-CO"/>
                <w14:ligatures w14:val="none"/>
              </w:rPr>
              <w:t>ASPECTO</w:t>
            </w:r>
          </w:p>
        </w:tc>
        <w:tc>
          <w:tcPr>
            <w:tcW w:w="3617" w:type="pct"/>
            <w:tcBorders>
              <w:top w:val="single" w:sz="8" w:space="0" w:color="auto"/>
              <w:left w:val="nil"/>
              <w:bottom w:val="single" w:sz="8" w:space="0" w:color="auto"/>
              <w:right w:val="single" w:sz="8" w:space="0" w:color="auto"/>
            </w:tcBorders>
            <w:shd w:val="clear" w:color="000000" w:fill="9BC2E6"/>
            <w:vAlign w:val="center"/>
            <w:hideMark/>
          </w:tcPr>
          <w:p w14:paraId="4E14364B" w14:textId="77777777" w:rsidR="00CE2798" w:rsidRPr="00CE2798" w:rsidRDefault="00CE2798" w:rsidP="00CE2798">
            <w:pPr>
              <w:spacing w:after="0"/>
              <w:jc w:val="center"/>
              <w:rPr>
                <w:rFonts w:eastAsia="Times New Roman" w:cs="Arial"/>
                <w:b/>
                <w:bCs/>
                <w:color w:val="000000"/>
                <w:kern w:val="0"/>
                <w:szCs w:val="24"/>
                <w:lang w:eastAsia="es-CO"/>
                <w14:ligatures w14:val="none"/>
              </w:rPr>
            </w:pPr>
            <w:r w:rsidRPr="00CE2798">
              <w:rPr>
                <w:rFonts w:eastAsia="Times New Roman" w:cs="Arial"/>
                <w:b/>
                <w:bCs/>
                <w:color w:val="000000"/>
                <w:kern w:val="0"/>
                <w:szCs w:val="24"/>
                <w:lang w:eastAsia="es-CO"/>
                <w14:ligatures w14:val="none"/>
              </w:rPr>
              <w:t>SITUACIÓN ACTUAL</w:t>
            </w:r>
          </w:p>
        </w:tc>
      </w:tr>
      <w:tr w:rsidR="00CE2798" w:rsidRPr="00CE2798" w14:paraId="2B60E8AE" w14:textId="77777777" w:rsidTr="00CE2798">
        <w:trPr>
          <w:trHeight w:val="1200"/>
        </w:trPr>
        <w:tc>
          <w:tcPr>
            <w:tcW w:w="1383" w:type="pct"/>
            <w:vMerge w:val="restart"/>
            <w:tcBorders>
              <w:top w:val="nil"/>
              <w:left w:val="single" w:sz="8" w:space="0" w:color="auto"/>
              <w:bottom w:val="single" w:sz="4" w:space="0" w:color="000000"/>
              <w:right w:val="single" w:sz="4" w:space="0" w:color="auto"/>
            </w:tcBorders>
            <w:vAlign w:val="center"/>
            <w:hideMark/>
          </w:tcPr>
          <w:p w14:paraId="0CD6BD8F" w14:textId="77777777" w:rsidR="00CE2798" w:rsidRPr="00CE2798" w:rsidRDefault="00CE2798" w:rsidP="00CE2798">
            <w:pPr>
              <w:spacing w:after="0"/>
              <w:jc w:val="center"/>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Lineamientos</w:t>
            </w:r>
          </w:p>
        </w:tc>
        <w:tc>
          <w:tcPr>
            <w:tcW w:w="3617" w:type="pct"/>
            <w:tcBorders>
              <w:top w:val="nil"/>
              <w:left w:val="nil"/>
              <w:bottom w:val="single" w:sz="4" w:space="0" w:color="auto"/>
              <w:right w:val="single" w:sz="8" w:space="0" w:color="auto"/>
            </w:tcBorders>
            <w:vAlign w:val="center"/>
            <w:hideMark/>
          </w:tcPr>
          <w:p w14:paraId="2532DD4F"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El soporte del documento es electrónico para los internos y papel para trámites que necesiten radicación externa y la imagen que se digitalizará será la que cuente con los respectivos radicados.</w:t>
            </w:r>
          </w:p>
        </w:tc>
      </w:tr>
      <w:tr w:rsidR="00CE2798" w:rsidRPr="00CE2798" w14:paraId="30B16DAD" w14:textId="77777777" w:rsidTr="00CE2798">
        <w:trPr>
          <w:trHeight w:val="1200"/>
        </w:trPr>
        <w:tc>
          <w:tcPr>
            <w:tcW w:w="1383" w:type="pct"/>
            <w:vMerge/>
            <w:tcBorders>
              <w:top w:val="nil"/>
              <w:left w:val="single" w:sz="8" w:space="0" w:color="auto"/>
              <w:bottom w:val="single" w:sz="4" w:space="0" w:color="000000"/>
              <w:right w:val="single" w:sz="4" w:space="0" w:color="auto"/>
            </w:tcBorders>
            <w:vAlign w:val="center"/>
            <w:hideMark/>
          </w:tcPr>
          <w:p w14:paraId="3FCB31E7"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vAlign w:val="center"/>
            <w:hideMark/>
          </w:tcPr>
          <w:p w14:paraId="71464AD3" w14:textId="01800A6D" w:rsidR="00CE2798" w:rsidRPr="00CE2798" w:rsidRDefault="00CE2798" w:rsidP="0089369F">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Los formatos usados son los que se encuentran dentro del sistema de gestión de calidad y están publicados en el mapa de procesos ubicado en intranet y plantillas del sistema de gestión documental</w:t>
            </w:r>
            <w:r>
              <w:rPr>
                <w:rFonts w:eastAsia="Times New Roman" w:cs="Arial"/>
                <w:color w:val="000000"/>
                <w:kern w:val="0"/>
                <w:szCs w:val="24"/>
                <w:lang w:eastAsia="es-CO"/>
                <w14:ligatures w14:val="none"/>
              </w:rPr>
              <w:t xml:space="preserve"> </w:t>
            </w:r>
            <w:r w:rsidRPr="00CE2798">
              <w:rPr>
                <w:rFonts w:eastAsia="Times New Roman" w:cs="Arial"/>
                <w:color w:val="000000"/>
                <w:kern w:val="0"/>
                <w:szCs w:val="24"/>
                <w:lang w:eastAsia="es-CO"/>
                <w14:ligatures w14:val="none"/>
              </w:rPr>
              <w:t>GTSS.</w:t>
            </w:r>
          </w:p>
        </w:tc>
      </w:tr>
      <w:tr w:rsidR="00CE2798" w:rsidRPr="00CE2798" w14:paraId="10C70DDD" w14:textId="77777777" w:rsidTr="00CE2798">
        <w:trPr>
          <w:trHeight w:val="900"/>
        </w:trPr>
        <w:tc>
          <w:tcPr>
            <w:tcW w:w="1383" w:type="pct"/>
            <w:vMerge/>
            <w:tcBorders>
              <w:top w:val="nil"/>
              <w:left w:val="single" w:sz="8" w:space="0" w:color="auto"/>
              <w:bottom w:val="single" w:sz="4" w:space="0" w:color="000000"/>
              <w:right w:val="single" w:sz="4" w:space="0" w:color="auto"/>
            </w:tcBorders>
            <w:vAlign w:val="center"/>
            <w:hideMark/>
          </w:tcPr>
          <w:p w14:paraId="21C9446A"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vAlign w:val="center"/>
            <w:hideMark/>
          </w:tcPr>
          <w:p w14:paraId="415263AF"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No se está generado más de un original y una copia para los documentos producidos en físico, enfocados a reducir los costos de producción.</w:t>
            </w:r>
          </w:p>
        </w:tc>
      </w:tr>
      <w:tr w:rsidR="00CE2798" w:rsidRPr="00CE2798" w14:paraId="4F47A8FF" w14:textId="77777777" w:rsidTr="00CE2798">
        <w:trPr>
          <w:trHeight w:val="1500"/>
        </w:trPr>
        <w:tc>
          <w:tcPr>
            <w:tcW w:w="1383" w:type="pct"/>
            <w:vMerge/>
            <w:tcBorders>
              <w:top w:val="nil"/>
              <w:left w:val="single" w:sz="8" w:space="0" w:color="auto"/>
              <w:bottom w:val="single" w:sz="4" w:space="0" w:color="000000"/>
              <w:right w:val="single" w:sz="4" w:space="0" w:color="auto"/>
            </w:tcBorders>
            <w:vAlign w:val="center"/>
            <w:hideMark/>
          </w:tcPr>
          <w:p w14:paraId="3F6B903B"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vAlign w:val="center"/>
            <w:hideMark/>
          </w:tcPr>
          <w:p w14:paraId="1C890313"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Los documentos recibidos por la Superintendencia del Subsidio Familiar deberán ser radicados por medio del Sistema de Gestión Documental y el físico será entregado a su destinatario por medio de una planilla que consolide la totalidad de radicados recibidos con corte diario.</w:t>
            </w:r>
          </w:p>
        </w:tc>
      </w:tr>
      <w:tr w:rsidR="00CE2798" w:rsidRPr="00CE2798" w14:paraId="0685B3B5" w14:textId="77777777" w:rsidTr="00CE2798">
        <w:trPr>
          <w:trHeight w:val="900"/>
        </w:trPr>
        <w:tc>
          <w:tcPr>
            <w:tcW w:w="1383" w:type="pct"/>
            <w:vMerge/>
            <w:tcBorders>
              <w:top w:val="nil"/>
              <w:left w:val="single" w:sz="8" w:space="0" w:color="auto"/>
              <w:bottom w:val="single" w:sz="4" w:space="0" w:color="000000"/>
              <w:right w:val="single" w:sz="4" w:space="0" w:color="auto"/>
            </w:tcBorders>
            <w:vAlign w:val="center"/>
            <w:hideMark/>
          </w:tcPr>
          <w:p w14:paraId="0B2B2837"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vAlign w:val="center"/>
            <w:hideMark/>
          </w:tcPr>
          <w:p w14:paraId="11B276D6"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No se podrá generar más de un original y una copia para los documentos producidos en físico, enfocados a reducir los costos de producción.</w:t>
            </w:r>
          </w:p>
        </w:tc>
      </w:tr>
      <w:tr w:rsidR="00CE2798" w:rsidRPr="00CE2798" w14:paraId="5B0A184D" w14:textId="77777777" w:rsidTr="00CE2798">
        <w:trPr>
          <w:trHeight w:val="300"/>
        </w:trPr>
        <w:tc>
          <w:tcPr>
            <w:tcW w:w="1383" w:type="pct"/>
            <w:vMerge w:val="restart"/>
            <w:tcBorders>
              <w:top w:val="nil"/>
              <w:left w:val="single" w:sz="8" w:space="0" w:color="auto"/>
              <w:bottom w:val="single" w:sz="8" w:space="0" w:color="000000"/>
              <w:right w:val="single" w:sz="4" w:space="0" w:color="auto"/>
            </w:tcBorders>
            <w:vAlign w:val="center"/>
            <w:hideMark/>
          </w:tcPr>
          <w:p w14:paraId="524BD090" w14:textId="77777777" w:rsidR="00CE2798" w:rsidRPr="00CE2798" w:rsidRDefault="00CE2798" w:rsidP="00CE2798">
            <w:pPr>
              <w:spacing w:after="0"/>
              <w:jc w:val="center"/>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Documentos</w:t>
            </w:r>
          </w:p>
        </w:tc>
        <w:tc>
          <w:tcPr>
            <w:tcW w:w="3617" w:type="pct"/>
            <w:tcBorders>
              <w:top w:val="nil"/>
              <w:left w:val="nil"/>
              <w:bottom w:val="single" w:sz="4" w:space="0" w:color="auto"/>
              <w:right w:val="single" w:sz="8" w:space="0" w:color="auto"/>
            </w:tcBorders>
            <w:vAlign w:val="center"/>
            <w:hideMark/>
          </w:tcPr>
          <w:p w14:paraId="418D0BCA"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Guía de comunicaciones oficiales</w:t>
            </w:r>
          </w:p>
        </w:tc>
      </w:tr>
      <w:tr w:rsidR="00CE2798" w:rsidRPr="00CE2798" w14:paraId="156A9AB3" w14:textId="77777777" w:rsidTr="00CE2798">
        <w:trPr>
          <w:trHeight w:val="300"/>
        </w:trPr>
        <w:tc>
          <w:tcPr>
            <w:tcW w:w="1383" w:type="pct"/>
            <w:vMerge/>
            <w:tcBorders>
              <w:top w:val="nil"/>
              <w:left w:val="single" w:sz="8" w:space="0" w:color="auto"/>
              <w:bottom w:val="single" w:sz="8" w:space="0" w:color="000000"/>
              <w:right w:val="single" w:sz="4" w:space="0" w:color="auto"/>
            </w:tcBorders>
            <w:vAlign w:val="center"/>
            <w:hideMark/>
          </w:tcPr>
          <w:p w14:paraId="2D532C99"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vAlign w:val="center"/>
            <w:hideMark/>
          </w:tcPr>
          <w:p w14:paraId="6AE2AF43"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Manual de Procesos y Procedimientos</w:t>
            </w:r>
          </w:p>
        </w:tc>
      </w:tr>
      <w:tr w:rsidR="00CE2798" w:rsidRPr="00CE2798" w14:paraId="5ADA6980" w14:textId="77777777" w:rsidTr="00CE2798">
        <w:trPr>
          <w:trHeight w:val="300"/>
        </w:trPr>
        <w:tc>
          <w:tcPr>
            <w:tcW w:w="1383" w:type="pct"/>
            <w:vMerge/>
            <w:tcBorders>
              <w:top w:val="nil"/>
              <w:left w:val="single" w:sz="8" w:space="0" w:color="auto"/>
              <w:bottom w:val="single" w:sz="8" w:space="0" w:color="000000"/>
              <w:right w:val="single" w:sz="4" w:space="0" w:color="auto"/>
            </w:tcBorders>
            <w:vAlign w:val="center"/>
            <w:hideMark/>
          </w:tcPr>
          <w:p w14:paraId="35BD7428"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vAlign w:val="center"/>
            <w:hideMark/>
          </w:tcPr>
          <w:p w14:paraId="401E0609"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Manual de uso de símbolos e imagen institucional</w:t>
            </w:r>
          </w:p>
        </w:tc>
      </w:tr>
      <w:tr w:rsidR="00CE2798" w:rsidRPr="00CE2798" w14:paraId="03C617DC" w14:textId="77777777" w:rsidTr="00CE2798">
        <w:trPr>
          <w:trHeight w:val="300"/>
        </w:trPr>
        <w:tc>
          <w:tcPr>
            <w:tcW w:w="1383" w:type="pct"/>
            <w:vMerge/>
            <w:tcBorders>
              <w:top w:val="nil"/>
              <w:left w:val="single" w:sz="8" w:space="0" w:color="auto"/>
              <w:bottom w:val="single" w:sz="8" w:space="0" w:color="000000"/>
              <w:right w:val="single" w:sz="4" w:space="0" w:color="auto"/>
            </w:tcBorders>
            <w:vAlign w:val="center"/>
            <w:hideMark/>
          </w:tcPr>
          <w:p w14:paraId="080E325D"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vAlign w:val="center"/>
            <w:hideMark/>
          </w:tcPr>
          <w:p w14:paraId="23AECB9D"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Procedimiento Control de Registros</w:t>
            </w:r>
          </w:p>
        </w:tc>
      </w:tr>
      <w:tr w:rsidR="00CE2798" w:rsidRPr="00CE2798" w14:paraId="16AD5548" w14:textId="77777777" w:rsidTr="00CE2798">
        <w:trPr>
          <w:trHeight w:val="300"/>
        </w:trPr>
        <w:tc>
          <w:tcPr>
            <w:tcW w:w="1383" w:type="pct"/>
            <w:vMerge/>
            <w:tcBorders>
              <w:top w:val="nil"/>
              <w:left w:val="single" w:sz="8" w:space="0" w:color="auto"/>
              <w:bottom w:val="single" w:sz="8" w:space="0" w:color="000000"/>
              <w:right w:val="single" w:sz="4" w:space="0" w:color="auto"/>
            </w:tcBorders>
            <w:vAlign w:val="center"/>
            <w:hideMark/>
          </w:tcPr>
          <w:p w14:paraId="618E13E2"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vAlign w:val="center"/>
            <w:hideMark/>
          </w:tcPr>
          <w:p w14:paraId="229DB173"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Listado Maestro de documentos y registros</w:t>
            </w:r>
          </w:p>
        </w:tc>
      </w:tr>
      <w:tr w:rsidR="00CE2798" w:rsidRPr="00CE2798" w14:paraId="21C5D499" w14:textId="77777777" w:rsidTr="00CE2798">
        <w:trPr>
          <w:trHeight w:val="300"/>
        </w:trPr>
        <w:tc>
          <w:tcPr>
            <w:tcW w:w="1383" w:type="pct"/>
            <w:vMerge/>
            <w:tcBorders>
              <w:top w:val="nil"/>
              <w:left w:val="single" w:sz="8" w:space="0" w:color="auto"/>
              <w:bottom w:val="single" w:sz="8" w:space="0" w:color="000000"/>
              <w:right w:val="single" w:sz="4" w:space="0" w:color="auto"/>
            </w:tcBorders>
            <w:vAlign w:val="center"/>
            <w:hideMark/>
          </w:tcPr>
          <w:p w14:paraId="12AD7018"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vAlign w:val="center"/>
            <w:hideMark/>
          </w:tcPr>
          <w:p w14:paraId="22B20065"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Manual de Archivo y Correspondencia</w:t>
            </w:r>
          </w:p>
        </w:tc>
      </w:tr>
      <w:tr w:rsidR="00CE2798" w:rsidRPr="00CE2798" w14:paraId="528A6E2E" w14:textId="77777777" w:rsidTr="00CE2798">
        <w:trPr>
          <w:trHeight w:val="315"/>
        </w:trPr>
        <w:tc>
          <w:tcPr>
            <w:tcW w:w="1383" w:type="pct"/>
            <w:vMerge/>
            <w:tcBorders>
              <w:top w:val="nil"/>
              <w:left w:val="single" w:sz="8" w:space="0" w:color="auto"/>
              <w:bottom w:val="single" w:sz="8" w:space="0" w:color="000000"/>
              <w:right w:val="single" w:sz="4" w:space="0" w:color="auto"/>
            </w:tcBorders>
            <w:vAlign w:val="center"/>
            <w:hideMark/>
          </w:tcPr>
          <w:p w14:paraId="3D79A402"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8" w:space="0" w:color="auto"/>
              <w:right w:val="single" w:sz="8" w:space="0" w:color="auto"/>
            </w:tcBorders>
            <w:vAlign w:val="center"/>
            <w:hideMark/>
          </w:tcPr>
          <w:p w14:paraId="7E95C3EE" w14:textId="10959A1A" w:rsidR="00CE2798" w:rsidRPr="00CE2798" w:rsidRDefault="00CE2798" w:rsidP="0089369F">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Manual de usuario sistema de gestión documental</w:t>
            </w:r>
            <w:r w:rsidR="0089369F">
              <w:rPr>
                <w:rFonts w:eastAsia="Times New Roman" w:cs="Arial"/>
                <w:color w:val="000000"/>
                <w:kern w:val="0"/>
                <w:szCs w:val="24"/>
                <w:lang w:eastAsia="es-CO"/>
                <w14:ligatures w14:val="none"/>
              </w:rPr>
              <w:t xml:space="preserve"> </w:t>
            </w:r>
            <w:r w:rsidR="0089369F" w:rsidRPr="0089369F">
              <w:rPr>
                <w:rFonts w:eastAsia="Times New Roman" w:cs="Arial"/>
                <w:color w:val="000000"/>
                <w:kern w:val="0"/>
                <w:szCs w:val="24"/>
                <w:lang w:eastAsia="es-CO"/>
                <w14:ligatures w14:val="none"/>
              </w:rPr>
              <w:t>GTSS</w:t>
            </w:r>
            <w:r w:rsidRPr="00CE2798">
              <w:rPr>
                <w:rFonts w:eastAsia="Times New Roman" w:cs="Arial"/>
                <w:color w:val="000000"/>
                <w:kern w:val="0"/>
                <w:szCs w:val="24"/>
                <w:lang w:eastAsia="es-CO"/>
                <w14:ligatures w14:val="none"/>
              </w:rPr>
              <w:t>.</w:t>
            </w:r>
          </w:p>
        </w:tc>
      </w:tr>
    </w:tbl>
    <w:p w14:paraId="4EC8F720" w14:textId="77777777" w:rsidR="008C3AB5" w:rsidRDefault="008C3AB5" w:rsidP="008C3AB5"/>
    <w:p w14:paraId="177445D4" w14:textId="64EB8F0D" w:rsidR="00AD47EA" w:rsidRDefault="00AD47EA" w:rsidP="008C3AB5">
      <w:r>
        <w:t xml:space="preserve">A continuación, se desglosan las </w:t>
      </w:r>
      <w:r w:rsidRPr="001034F8">
        <w:t xml:space="preserve">actividades </w:t>
      </w:r>
      <w:r>
        <w:t xml:space="preserve">a </w:t>
      </w:r>
      <w:r w:rsidRPr="001034F8">
        <w:t xml:space="preserve">desarrollar en la </w:t>
      </w:r>
      <w:r>
        <w:t xml:space="preserve">Superintendencia del Subsidio Familiar </w:t>
      </w:r>
      <w:r w:rsidRPr="001034F8">
        <w:t xml:space="preserve">respecto a la </w:t>
      </w:r>
      <w:r>
        <w:t xml:space="preserve">producción documental. </w:t>
      </w:r>
      <w:r w:rsidRPr="001034F8">
        <w:t>Este plan se desarrollará en el horizonte de planeación (202</w:t>
      </w:r>
      <w:r>
        <w:t>6</w:t>
      </w:r>
      <w:r w:rsidRPr="001034F8">
        <w:t xml:space="preserve"> – 202</w:t>
      </w:r>
      <w:r>
        <w:t>9</w:t>
      </w:r>
      <w:r w:rsidRPr="001034F8">
        <w:t>).</w:t>
      </w:r>
    </w:p>
    <w:p w14:paraId="058363A5" w14:textId="77777777" w:rsidR="00AD47EA" w:rsidRDefault="00AD47EA" w:rsidP="008C3AB5"/>
    <w:tbl>
      <w:tblPr>
        <w:tblW w:w="5000" w:type="pct"/>
        <w:tblCellMar>
          <w:left w:w="70" w:type="dxa"/>
          <w:right w:w="70" w:type="dxa"/>
        </w:tblCellMar>
        <w:tblLook w:val="04A0" w:firstRow="1" w:lastRow="0" w:firstColumn="1" w:lastColumn="0" w:noHBand="0" w:noVBand="1"/>
      </w:tblPr>
      <w:tblGrid>
        <w:gridCol w:w="1837"/>
        <w:gridCol w:w="2913"/>
        <w:gridCol w:w="587"/>
        <w:gridCol w:w="587"/>
        <w:gridCol w:w="587"/>
        <w:gridCol w:w="587"/>
        <w:gridCol w:w="430"/>
        <w:gridCol w:w="430"/>
        <w:gridCol w:w="430"/>
        <w:gridCol w:w="430"/>
      </w:tblGrid>
      <w:tr w:rsidR="00AD47EA" w:rsidRPr="00AD47EA" w14:paraId="640B4F6C" w14:textId="77777777" w:rsidTr="004914D9">
        <w:trPr>
          <w:trHeight w:val="300"/>
          <w:tblHeader/>
        </w:trPr>
        <w:tc>
          <w:tcPr>
            <w:tcW w:w="1042" w:type="pct"/>
            <w:vMerge w:val="restart"/>
            <w:tcBorders>
              <w:top w:val="single" w:sz="8" w:space="0" w:color="auto"/>
              <w:left w:val="single" w:sz="8" w:space="0" w:color="auto"/>
              <w:bottom w:val="single" w:sz="8" w:space="0" w:color="000000"/>
              <w:right w:val="single" w:sz="4" w:space="0" w:color="auto"/>
            </w:tcBorders>
            <w:vAlign w:val="center"/>
            <w:hideMark/>
          </w:tcPr>
          <w:p w14:paraId="1EB0AE48"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lastRenderedPageBreak/>
              <w:t>ASPECTOS</w:t>
            </w:r>
          </w:p>
        </w:tc>
        <w:tc>
          <w:tcPr>
            <w:tcW w:w="1652" w:type="pct"/>
            <w:vMerge w:val="restart"/>
            <w:tcBorders>
              <w:top w:val="single" w:sz="8" w:space="0" w:color="auto"/>
              <w:left w:val="single" w:sz="4" w:space="0" w:color="auto"/>
              <w:bottom w:val="single" w:sz="8" w:space="0" w:color="000000"/>
              <w:right w:val="single" w:sz="8" w:space="0" w:color="auto"/>
            </w:tcBorders>
            <w:vAlign w:val="center"/>
            <w:hideMark/>
          </w:tcPr>
          <w:p w14:paraId="7B1AC011"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ACTIVIDADES PARA DESARROLLAR</w:t>
            </w:r>
          </w:p>
        </w:tc>
        <w:tc>
          <w:tcPr>
            <w:tcW w:w="1331" w:type="pct"/>
            <w:gridSpan w:val="4"/>
            <w:tcBorders>
              <w:top w:val="single" w:sz="8" w:space="0" w:color="auto"/>
              <w:left w:val="nil"/>
              <w:bottom w:val="single" w:sz="4" w:space="0" w:color="auto"/>
              <w:right w:val="single" w:sz="8" w:space="0" w:color="000000"/>
            </w:tcBorders>
            <w:vAlign w:val="center"/>
            <w:hideMark/>
          </w:tcPr>
          <w:p w14:paraId="4C474A0E"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TIPO DE REQUISITO</w:t>
            </w:r>
          </w:p>
        </w:tc>
        <w:tc>
          <w:tcPr>
            <w:tcW w:w="975" w:type="pct"/>
            <w:gridSpan w:val="4"/>
            <w:tcBorders>
              <w:top w:val="single" w:sz="8" w:space="0" w:color="auto"/>
              <w:left w:val="nil"/>
              <w:bottom w:val="single" w:sz="4" w:space="0" w:color="auto"/>
              <w:right w:val="single" w:sz="8" w:space="0" w:color="000000"/>
            </w:tcBorders>
            <w:vAlign w:val="center"/>
            <w:hideMark/>
          </w:tcPr>
          <w:p w14:paraId="65F0DAEB"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VIGENCIA</w:t>
            </w:r>
          </w:p>
        </w:tc>
      </w:tr>
      <w:tr w:rsidR="00AD47EA" w:rsidRPr="00AD47EA" w14:paraId="7784B2DE" w14:textId="77777777" w:rsidTr="004914D9">
        <w:trPr>
          <w:trHeight w:val="2220"/>
          <w:tblHeader/>
        </w:trPr>
        <w:tc>
          <w:tcPr>
            <w:tcW w:w="1042" w:type="pct"/>
            <w:vMerge/>
            <w:tcBorders>
              <w:top w:val="single" w:sz="8" w:space="0" w:color="auto"/>
              <w:left w:val="single" w:sz="8" w:space="0" w:color="auto"/>
              <w:bottom w:val="single" w:sz="8" w:space="0" w:color="000000"/>
              <w:right w:val="single" w:sz="4" w:space="0" w:color="auto"/>
            </w:tcBorders>
            <w:vAlign w:val="center"/>
            <w:hideMark/>
          </w:tcPr>
          <w:p w14:paraId="20F2CB36" w14:textId="77777777" w:rsidR="00AD47EA" w:rsidRPr="00AD47EA" w:rsidRDefault="00AD47EA" w:rsidP="00AD47EA">
            <w:pPr>
              <w:spacing w:after="0"/>
              <w:jc w:val="left"/>
              <w:rPr>
                <w:rFonts w:eastAsia="Times New Roman" w:cs="Arial"/>
                <w:b/>
                <w:bCs/>
                <w:color w:val="000000"/>
                <w:kern w:val="0"/>
                <w:szCs w:val="24"/>
                <w:lang w:eastAsia="es-CO"/>
                <w14:ligatures w14:val="none"/>
              </w:rPr>
            </w:pPr>
          </w:p>
        </w:tc>
        <w:tc>
          <w:tcPr>
            <w:tcW w:w="1652" w:type="pct"/>
            <w:vMerge/>
            <w:tcBorders>
              <w:top w:val="single" w:sz="8" w:space="0" w:color="auto"/>
              <w:left w:val="single" w:sz="4" w:space="0" w:color="auto"/>
              <w:bottom w:val="single" w:sz="8" w:space="0" w:color="000000"/>
              <w:right w:val="single" w:sz="8" w:space="0" w:color="auto"/>
            </w:tcBorders>
            <w:vAlign w:val="center"/>
            <w:hideMark/>
          </w:tcPr>
          <w:p w14:paraId="1D6A9C74" w14:textId="77777777" w:rsidR="00AD47EA" w:rsidRPr="00AD47EA" w:rsidRDefault="00AD47EA" w:rsidP="00AD47EA">
            <w:pPr>
              <w:spacing w:after="0"/>
              <w:jc w:val="left"/>
              <w:rPr>
                <w:rFonts w:eastAsia="Times New Roman" w:cs="Arial"/>
                <w:b/>
                <w:bCs/>
                <w:color w:val="000000"/>
                <w:kern w:val="0"/>
                <w:szCs w:val="24"/>
                <w:lang w:eastAsia="es-CO"/>
                <w14:ligatures w14:val="none"/>
              </w:rPr>
            </w:pPr>
          </w:p>
        </w:tc>
        <w:tc>
          <w:tcPr>
            <w:tcW w:w="333" w:type="pct"/>
            <w:tcBorders>
              <w:top w:val="nil"/>
              <w:left w:val="nil"/>
              <w:bottom w:val="single" w:sz="8" w:space="0" w:color="auto"/>
              <w:right w:val="single" w:sz="4" w:space="0" w:color="auto"/>
            </w:tcBorders>
            <w:textDirection w:val="btLr"/>
            <w:vAlign w:val="center"/>
            <w:hideMark/>
          </w:tcPr>
          <w:p w14:paraId="1E00CCB5"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ADMINISTRATIVO</w:t>
            </w:r>
          </w:p>
        </w:tc>
        <w:tc>
          <w:tcPr>
            <w:tcW w:w="333" w:type="pct"/>
            <w:tcBorders>
              <w:top w:val="nil"/>
              <w:left w:val="nil"/>
              <w:bottom w:val="single" w:sz="8" w:space="0" w:color="auto"/>
              <w:right w:val="single" w:sz="4" w:space="0" w:color="auto"/>
            </w:tcBorders>
            <w:textDirection w:val="btLr"/>
            <w:vAlign w:val="center"/>
            <w:hideMark/>
          </w:tcPr>
          <w:p w14:paraId="1FBA08EF"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LEGAL</w:t>
            </w:r>
          </w:p>
        </w:tc>
        <w:tc>
          <w:tcPr>
            <w:tcW w:w="333" w:type="pct"/>
            <w:tcBorders>
              <w:top w:val="nil"/>
              <w:left w:val="nil"/>
              <w:bottom w:val="single" w:sz="8" w:space="0" w:color="auto"/>
              <w:right w:val="single" w:sz="4" w:space="0" w:color="auto"/>
            </w:tcBorders>
            <w:textDirection w:val="btLr"/>
            <w:vAlign w:val="center"/>
            <w:hideMark/>
          </w:tcPr>
          <w:p w14:paraId="3EF56FBF"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FUNCIONAL</w:t>
            </w:r>
          </w:p>
        </w:tc>
        <w:tc>
          <w:tcPr>
            <w:tcW w:w="333" w:type="pct"/>
            <w:tcBorders>
              <w:top w:val="nil"/>
              <w:left w:val="nil"/>
              <w:bottom w:val="single" w:sz="8" w:space="0" w:color="auto"/>
              <w:right w:val="single" w:sz="8" w:space="0" w:color="auto"/>
            </w:tcBorders>
            <w:textDirection w:val="btLr"/>
            <w:vAlign w:val="center"/>
            <w:hideMark/>
          </w:tcPr>
          <w:p w14:paraId="68CCD1B1"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TECNOLÓGICO</w:t>
            </w:r>
          </w:p>
        </w:tc>
        <w:tc>
          <w:tcPr>
            <w:tcW w:w="244" w:type="pct"/>
            <w:tcBorders>
              <w:top w:val="nil"/>
              <w:left w:val="nil"/>
              <w:bottom w:val="single" w:sz="8" w:space="0" w:color="auto"/>
              <w:right w:val="single" w:sz="4" w:space="0" w:color="auto"/>
            </w:tcBorders>
            <w:textDirection w:val="btLr"/>
            <w:vAlign w:val="center"/>
            <w:hideMark/>
          </w:tcPr>
          <w:p w14:paraId="1495754E"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2026</w:t>
            </w:r>
          </w:p>
        </w:tc>
        <w:tc>
          <w:tcPr>
            <w:tcW w:w="244" w:type="pct"/>
            <w:tcBorders>
              <w:top w:val="nil"/>
              <w:left w:val="nil"/>
              <w:bottom w:val="single" w:sz="8" w:space="0" w:color="auto"/>
              <w:right w:val="single" w:sz="4" w:space="0" w:color="auto"/>
            </w:tcBorders>
            <w:textDirection w:val="btLr"/>
            <w:vAlign w:val="center"/>
            <w:hideMark/>
          </w:tcPr>
          <w:p w14:paraId="44C1EA6E"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2027</w:t>
            </w:r>
          </w:p>
        </w:tc>
        <w:tc>
          <w:tcPr>
            <w:tcW w:w="244" w:type="pct"/>
            <w:tcBorders>
              <w:top w:val="nil"/>
              <w:left w:val="nil"/>
              <w:bottom w:val="single" w:sz="8" w:space="0" w:color="auto"/>
              <w:right w:val="single" w:sz="4" w:space="0" w:color="auto"/>
            </w:tcBorders>
            <w:textDirection w:val="btLr"/>
            <w:vAlign w:val="center"/>
            <w:hideMark/>
          </w:tcPr>
          <w:p w14:paraId="5E4B6789"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2028</w:t>
            </w:r>
          </w:p>
        </w:tc>
        <w:tc>
          <w:tcPr>
            <w:tcW w:w="244" w:type="pct"/>
            <w:tcBorders>
              <w:top w:val="nil"/>
              <w:left w:val="nil"/>
              <w:bottom w:val="single" w:sz="8" w:space="0" w:color="auto"/>
              <w:right w:val="single" w:sz="8" w:space="0" w:color="auto"/>
            </w:tcBorders>
            <w:textDirection w:val="btLr"/>
            <w:vAlign w:val="center"/>
            <w:hideMark/>
          </w:tcPr>
          <w:p w14:paraId="0DCFC9FD"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2029</w:t>
            </w:r>
          </w:p>
        </w:tc>
      </w:tr>
      <w:tr w:rsidR="00AD47EA" w:rsidRPr="00AD47EA" w14:paraId="5AA34941" w14:textId="77777777" w:rsidTr="00AD47EA">
        <w:trPr>
          <w:trHeight w:val="3000"/>
        </w:trPr>
        <w:tc>
          <w:tcPr>
            <w:tcW w:w="1042" w:type="pct"/>
            <w:vMerge w:val="restart"/>
            <w:tcBorders>
              <w:top w:val="nil"/>
              <w:left w:val="single" w:sz="8" w:space="0" w:color="auto"/>
              <w:bottom w:val="single" w:sz="4" w:space="0" w:color="auto"/>
              <w:right w:val="single" w:sz="4" w:space="0" w:color="auto"/>
            </w:tcBorders>
            <w:vAlign w:val="center"/>
            <w:hideMark/>
          </w:tcPr>
          <w:p w14:paraId="38CEE530"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Estructura de los documentos</w:t>
            </w:r>
          </w:p>
        </w:tc>
        <w:tc>
          <w:tcPr>
            <w:tcW w:w="1652" w:type="pct"/>
            <w:tcBorders>
              <w:top w:val="nil"/>
              <w:left w:val="nil"/>
              <w:bottom w:val="single" w:sz="4" w:space="0" w:color="auto"/>
              <w:right w:val="single" w:sz="8" w:space="0" w:color="auto"/>
            </w:tcBorders>
            <w:vAlign w:val="center"/>
            <w:hideMark/>
          </w:tcPr>
          <w:p w14:paraId="743B23B2" w14:textId="61F1C863"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Continuar capacitando a los funcionarios en temas relacionados con la gestión documental y uso del sistema de gestión documental. Para continuar con los lineamientos mencionados en la situación actual y mejorarlos</w:t>
            </w:r>
          </w:p>
        </w:tc>
        <w:tc>
          <w:tcPr>
            <w:tcW w:w="333" w:type="pct"/>
            <w:tcBorders>
              <w:top w:val="nil"/>
              <w:left w:val="nil"/>
              <w:bottom w:val="single" w:sz="4" w:space="0" w:color="auto"/>
              <w:right w:val="single" w:sz="4" w:space="0" w:color="auto"/>
            </w:tcBorders>
            <w:vAlign w:val="center"/>
            <w:hideMark/>
          </w:tcPr>
          <w:p w14:paraId="1BD56BE3"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vAlign w:val="center"/>
            <w:hideMark/>
          </w:tcPr>
          <w:p w14:paraId="65989FA1"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vAlign w:val="center"/>
            <w:hideMark/>
          </w:tcPr>
          <w:p w14:paraId="2B30DE39"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vAlign w:val="center"/>
            <w:hideMark/>
          </w:tcPr>
          <w:p w14:paraId="0CC9F86B"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000000" w:fill="0070C0"/>
            <w:vAlign w:val="center"/>
            <w:hideMark/>
          </w:tcPr>
          <w:p w14:paraId="3B4BCDD4"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66241741"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119CFF45"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000000" w:fill="0070C0"/>
            <w:vAlign w:val="center"/>
            <w:hideMark/>
          </w:tcPr>
          <w:p w14:paraId="4EF9A7B2"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AD47EA" w:rsidRPr="00AD47EA" w14:paraId="245CBCFA" w14:textId="77777777" w:rsidTr="00276AF4">
        <w:trPr>
          <w:trHeight w:val="3015"/>
        </w:trPr>
        <w:tc>
          <w:tcPr>
            <w:tcW w:w="1042" w:type="pct"/>
            <w:vMerge/>
            <w:tcBorders>
              <w:top w:val="nil"/>
              <w:left w:val="single" w:sz="8" w:space="0" w:color="auto"/>
              <w:bottom w:val="single" w:sz="4" w:space="0" w:color="auto"/>
              <w:right w:val="single" w:sz="4" w:space="0" w:color="auto"/>
            </w:tcBorders>
            <w:vAlign w:val="center"/>
            <w:hideMark/>
          </w:tcPr>
          <w:p w14:paraId="453E2A8A" w14:textId="77777777" w:rsidR="00AD47EA" w:rsidRPr="00AD47EA" w:rsidRDefault="00AD47EA" w:rsidP="00AD47EA">
            <w:pPr>
              <w:spacing w:after="0"/>
              <w:jc w:val="left"/>
              <w:rPr>
                <w:rFonts w:eastAsia="Times New Roman" w:cs="Arial"/>
                <w:color w:val="000000"/>
                <w:kern w:val="0"/>
                <w:szCs w:val="24"/>
                <w:lang w:eastAsia="es-CO"/>
                <w14:ligatures w14:val="none"/>
              </w:rPr>
            </w:pPr>
          </w:p>
        </w:tc>
        <w:tc>
          <w:tcPr>
            <w:tcW w:w="1652" w:type="pct"/>
            <w:tcBorders>
              <w:top w:val="nil"/>
              <w:left w:val="nil"/>
              <w:bottom w:val="single" w:sz="4" w:space="0" w:color="auto"/>
              <w:right w:val="single" w:sz="8" w:space="0" w:color="auto"/>
            </w:tcBorders>
            <w:vAlign w:val="bottom"/>
            <w:hideMark/>
          </w:tcPr>
          <w:p w14:paraId="7CF2C77F"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Elaborar, aprobar y aplicar el procedimiento de producción documental con base en los lineamientos nacionales (Decreto 1080 de 2015 capítulo V “Decreto único Reglamentario del Sector Cultura” y Acuerdo 001 de 2024)</w:t>
            </w:r>
          </w:p>
        </w:tc>
        <w:tc>
          <w:tcPr>
            <w:tcW w:w="333" w:type="pct"/>
            <w:tcBorders>
              <w:top w:val="nil"/>
              <w:left w:val="nil"/>
              <w:bottom w:val="single" w:sz="4" w:space="0" w:color="auto"/>
              <w:right w:val="single" w:sz="4" w:space="0" w:color="auto"/>
            </w:tcBorders>
            <w:vAlign w:val="center"/>
            <w:hideMark/>
          </w:tcPr>
          <w:p w14:paraId="08DC4B66"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vAlign w:val="center"/>
            <w:hideMark/>
          </w:tcPr>
          <w:p w14:paraId="06455011"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vAlign w:val="center"/>
            <w:hideMark/>
          </w:tcPr>
          <w:p w14:paraId="2C1D3EA5"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vAlign w:val="center"/>
            <w:hideMark/>
          </w:tcPr>
          <w:p w14:paraId="78F908B2"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auto" w:fill="2E74B5" w:themeFill="accent5" w:themeFillShade="BF"/>
            <w:vAlign w:val="center"/>
            <w:hideMark/>
          </w:tcPr>
          <w:p w14:paraId="04CF7CD1"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auto" w:fill="2E74B5" w:themeFill="accent5" w:themeFillShade="BF"/>
            <w:vAlign w:val="center"/>
            <w:hideMark/>
          </w:tcPr>
          <w:p w14:paraId="26F423FC"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auto" w:fill="2E74B5" w:themeFill="accent5" w:themeFillShade="BF"/>
            <w:noWrap/>
            <w:vAlign w:val="bottom"/>
            <w:hideMark/>
          </w:tcPr>
          <w:p w14:paraId="7F154E03"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auto" w:fill="2E74B5" w:themeFill="accent5" w:themeFillShade="BF"/>
            <w:noWrap/>
            <w:vAlign w:val="bottom"/>
            <w:hideMark/>
          </w:tcPr>
          <w:p w14:paraId="6F5ED6A0"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AD47EA" w:rsidRPr="00AD47EA" w14:paraId="1E51DE0B" w14:textId="77777777" w:rsidTr="00AD47EA">
        <w:trPr>
          <w:trHeight w:val="1515"/>
        </w:trPr>
        <w:tc>
          <w:tcPr>
            <w:tcW w:w="1042" w:type="pct"/>
            <w:vMerge/>
            <w:tcBorders>
              <w:top w:val="nil"/>
              <w:left w:val="single" w:sz="8" w:space="0" w:color="auto"/>
              <w:bottom w:val="single" w:sz="4" w:space="0" w:color="auto"/>
              <w:right w:val="single" w:sz="4" w:space="0" w:color="auto"/>
            </w:tcBorders>
            <w:vAlign w:val="center"/>
            <w:hideMark/>
          </w:tcPr>
          <w:p w14:paraId="14CA783F" w14:textId="77777777" w:rsidR="00AD47EA" w:rsidRPr="00AD47EA" w:rsidRDefault="00AD47EA" w:rsidP="00AD47EA">
            <w:pPr>
              <w:spacing w:after="0"/>
              <w:jc w:val="left"/>
              <w:rPr>
                <w:rFonts w:eastAsia="Times New Roman" w:cs="Arial"/>
                <w:color w:val="000000"/>
                <w:kern w:val="0"/>
                <w:szCs w:val="24"/>
                <w:lang w:eastAsia="es-CO"/>
                <w14:ligatures w14:val="none"/>
              </w:rPr>
            </w:pPr>
          </w:p>
        </w:tc>
        <w:tc>
          <w:tcPr>
            <w:tcW w:w="1652" w:type="pct"/>
            <w:tcBorders>
              <w:top w:val="nil"/>
              <w:left w:val="nil"/>
              <w:bottom w:val="single" w:sz="4" w:space="0" w:color="auto"/>
              <w:right w:val="single" w:sz="8" w:space="0" w:color="auto"/>
            </w:tcBorders>
            <w:vAlign w:val="bottom"/>
            <w:hideMark/>
          </w:tcPr>
          <w:p w14:paraId="3673CFEB"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xml:space="preserve">Armonizar toda la producción documental debe estar con el </w:t>
            </w:r>
            <w:r w:rsidRPr="00276AF4">
              <w:rPr>
                <w:rFonts w:eastAsia="Times New Roman" w:cs="Arial"/>
                <w:color w:val="FF0000"/>
                <w:kern w:val="0"/>
                <w:szCs w:val="24"/>
                <w:lang w:eastAsia="es-CO"/>
                <w14:ligatures w14:val="none"/>
              </w:rPr>
              <w:t>GTSS</w:t>
            </w:r>
            <w:r w:rsidRPr="00AD47EA">
              <w:rPr>
                <w:rFonts w:eastAsia="Times New Roman" w:cs="Arial"/>
                <w:color w:val="000000"/>
                <w:kern w:val="0"/>
                <w:szCs w:val="24"/>
                <w:lang w:eastAsia="es-CO"/>
                <w14:ligatures w14:val="none"/>
              </w:rPr>
              <w:t xml:space="preserve"> y demás sistemas de gestión complementarios.</w:t>
            </w:r>
          </w:p>
        </w:tc>
        <w:tc>
          <w:tcPr>
            <w:tcW w:w="333" w:type="pct"/>
            <w:tcBorders>
              <w:top w:val="nil"/>
              <w:left w:val="nil"/>
              <w:bottom w:val="single" w:sz="4" w:space="0" w:color="auto"/>
              <w:right w:val="single" w:sz="4" w:space="0" w:color="auto"/>
            </w:tcBorders>
            <w:vAlign w:val="center"/>
            <w:hideMark/>
          </w:tcPr>
          <w:p w14:paraId="13FC4BB5"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vAlign w:val="center"/>
            <w:hideMark/>
          </w:tcPr>
          <w:p w14:paraId="50F1105B"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vAlign w:val="center"/>
            <w:hideMark/>
          </w:tcPr>
          <w:p w14:paraId="4B0D5657"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vAlign w:val="center"/>
            <w:hideMark/>
          </w:tcPr>
          <w:p w14:paraId="59B614EE"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000000" w:fill="0070C0"/>
            <w:vAlign w:val="center"/>
            <w:hideMark/>
          </w:tcPr>
          <w:p w14:paraId="394DD9AF"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7AA4E5A3"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230AA0F8"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000000" w:fill="0070C0"/>
            <w:vAlign w:val="center"/>
            <w:hideMark/>
          </w:tcPr>
          <w:p w14:paraId="69CDFC38"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4914D9" w:rsidRPr="00AD47EA" w14:paraId="185D538D" w14:textId="77777777" w:rsidTr="002B5C40">
        <w:trPr>
          <w:trHeight w:val="1515"/>
        </w:trPr>
        <w:tc>
          <w:tcPr>
            <w:tcW w:w="1042" w:type="pct"/>
            <w:vMerge w:val="restart"/>
            <w:tcBorders>
              <w:top w:val="nil"/>
              <w:left w:val="single" w:sz="8" w:space="0" w:color="auto"/>
              <w:bottom w:val="single" w:sz="4" w:space="0" w:color="auto"/>
              <w:right w:val="single" w:sz="4" w:space="0" w:color="auto"/>
            </w:tcBorders>
            <w:vAlign w:val="center"/>
            <w:hideMark/>
          </w:tcPr>
          <w:p w14:paraId="45BFFC7A"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lastRenderedPageBreak/>
              <w:t>Forma de producción o ingreso documental</w:t>
            </w:r>
          </w:p>
        </w:tc>
        <w:tc>
          <w:tcPr>
            <w:tcW w:w="1652" w:type="pct"/>
            <w:tcBorders>
              <w:top w:val="nil"/>
              <w:left w:val="nil"/>
              <w:bottom w:val="single" w:sz="4" w:space="0" w:color="auto"/>
              <w:right w:val="single" w:sz="8" w:space="0" w:color="auto"/>
            </w:tcBorders>
            <w:vAlign w:val="bottom"/>
            <w:hideMark/>
          </w:tcPr>
          <w:p w14:paraId="71459BCD" w14:textId="77777777" w:rsidR="004914D9" w:rsidRPr="00AD47EA" w:rsidRDefault="004914D9" w:rsidP="004914D9">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Conservar el control de versiones producto del desarrollo de las actividades de radicación y digitalización.</w:t>
            </w:r>
          </w:p>
        </w:tc>
        <w:tc>
          <w:tcPr>
            <w:tcW w:w="333" w:type="pct"/>
            <w:tcBorders>
              <w:top w:val="nil"/>
              <w:left w:val="nil"/>
              <w:bottom w:val="single" w:sz="4" w:space="0" w:color="auto"/>
              <w:right w:val="single" w:sz="4" w:space="0" w:color="auto"/>
            </w:tcBorders>
            <w:vAlign w:val="center"/>
            <w:hideMark/>
          </w:tcPr>
          <w:p w14:paraId="1676EC41"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noWrap/>
            <w:vAlign w:val="center"/>
            <w:hideMark/>
          </w:tcPr>
          <w:p w14:paraId="6B5238ED" w14:textId="46B22AAE"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vAlign w:val="center"/>
            <w:hideMark/>
          </w:tcPr>
          <w:p w14:paraId="4C5EC898"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vAlign w:val="center"/>
            <w:hideMark/>
          </w:tcPr>
          <w:p w14:paraId="6B4249A8"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000000" w:fill="0070C0"/>
            <w:vAlign w:val="center"/>
            <w:hideMark/>
          </w:tcPr>
          <w:p w14:paraId="69109516"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3C344BED"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3D51A242"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000000" w:fill="0070C0"/>
            <w:vAlign w:val="center"/>
            <w:hideMark/>
          </w:tcPr>
          <w:p w14:paraId="7FCA8BAC"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AD47EA" w:rsidRPr="00AD47EA" w14:paraId="069B104D" w14:textId="77777777" w:rsidTr="00276AF4">
        <w:trPr>
          <w:trHeight w:val="1515"/>
        </w:trPr>
        <w:tc>
          <w:tcPr>
            <w:tcW w:w="1042" w:type="pct"/>
            <w:vMerge/>
            <w:tcBorders>
              <w:top w:val="nil"/>
              <w:left w:val="single" w:sz="8" w:space="0" w:color="auto"/>
              <w:bottom w:val="single" w:sz="4" w:space="0" w:color="auto"/>
              <w:right w:val="single" w:sz="4" w:space="0" w:color="auto"/>
            </w:tcBorders>
            <w:vAlign w:val="center"/>
            <w:hideMark/>
          </w:tcPr>
          <w:p w14:paraId="4F5B0AAF" w14:textId="77777777" w:rsidR="00AD47EA" w:rsidRPr="00AD47EA" w:rsidRDefault="00AD47EA" w:rsidP="00AD47EA">
            <w:pPr>
              <w:spacing w:after="0"/>
              <w:jc w:val="left"/>
              <w:rPr>
                <w:rFonts w:eastAsia="Times New Roman" w:cs="Arial"/>
                <w:color w:val="000000"/>
                <w:kern w:val="0"/>
                <w:szCs w:val="24"/>
                <w:lang w:eastAsia="es-CO"/>
                <w14:ligatures w14:val="none"/>
              </w:rPr>
            </w:pPr>
          </w:p>
        </w:tc>
        <w:tc>
          <w:tcPr>
            <w:tcW w:w="1652" w:type="pct"/>
            <w:tcBorders>
              <w:top w:val="nil"/>
              <w:left w:val="nil"/>
              <w:bottom w:val="single" w:sz="4" w:space="0" w:color="auto"/>
              <w:right w:val="single" w:sz="8" w:space="0" w:color="auto"/>
            </w:tcBorders>
            <w:vAlign w:val="bottom"/>
            <w:hideMark/>
          </w:tcPr>
          <w:p w14:paraId="72B5B9D5" w14:textId="50413938"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Elaborar y/o divulgar y formalizar la política de cero papel en la Su</w:t>
            </w:r>
            <w:r>
              <w:rPr>
                <w:rFonts w:eastAsia="Times New Roman" w:cs="Arial"/>
                <w:color w:val="000000"/>
                <w:kern w:val="0"/>
                <w:szCs w:val="24"/>
                <w:lang w:eastAsia="es-CO"/>
                <w14:ligatures w14:val="none"/>
              </w:rPr>
              <w:t>p</w:t>
            </w:r>
            <w:r w:rsidRPr="00AD47EA">
              <w:rPr>
                <w:rFonts w:eastAsia="Times New Roman" w:cs="Arial"/>
                <w:color w:val="000000"/>
                <w:kern w:val="0"/>
                <w:szCs w:val="24"/>
                <w:lang w:eastAsia="es-CO"/>
                <w14:ligatures w14:val="none"/>
              </w:rPr>
              <w:t>erintendencia del Subsidio Familiar</w:t>
            </w:r>
          </w:p>
        </w:tc>
        <w:tc>
          <w:tcPr>
            <w:tcW w:w="333" w:type="pct"/>
            <w:tcBorders>
              <w:top w:val="nil"/>
              <w:left w:val="nil"/>
              <w:bottom w:val="single" w:sz="4" w:space="0" w:color="auto"/>
              <w:right w:val="single" w:sz="4" w:space="0" w:color="auto"/>
            </w:tcBorders>
            <w:vAlign w:val="center"/>
            <w:hideMark/>
          </w:tcPr>
          <w:p w14:paraId="40A70D8D"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vAlign w:val="center"/>
            <w:hideMark/>
          </w:tcPr>
          <w:p w14:paraId="63BFA6B9"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vAlign w:val="center"/>
            <w:hideMark/>
          </w:tcPr>
          <w:p w14:paraId="4A6BF281"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vAlign w:val="center"/>
            <w:hideMark/>
          </w:tcPr>
          <w:p w14:paraId="2A431CE6"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auto" w:fill="2E74B5" w:themeFill="accent5" w:themeFillShade="BF"/>
            <w:noWrap/>
            <w:vAlign w:val="bottom"/>
            <w:hideMark/>
          </w:tcPr>
          <w:p w14:paraId="6BB87BD1"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auto" w:fill="2E74B5" w:themeFill="accent5" w:themeFillShade="BF"/>
            <w:vAlign w:val="center"/>
            <w:hideMark/>
          </w:tcPr>
          <w:p w14:paraId="1F730015"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auto" w:fill="2E74B5" w:themeFill="accent5" w:themeFillShade="BF"/>
            <w:noWrap/>
            <w:vAlign w:val="bottom"/>
            <w:hideMark/>
          </w:tcPr>
          <w:p w14:paraId="19D6E28C"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auto" w:fill="2E74B5" w:themeFill="accent5" w:themeFillShade="BF"/>
            <w:noWrap/>
            <w:vAlign w:val="bottom"/>
            <w:hideMark/>
          </w:tcPr>
          <w:p w14:paraId="63BDE22F"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4914D9" w:rsidRPr="00AD47EA" w14:paraId="685E1AC6" w14:textId="77777777" w:rsidTr="004914D9">
        <w:trPr>
          <w:trHeight w:val="1215"/>
        </w:trPr>
        <w:tc>
          <w:tcPr>
            <w:tcW w:w="1042" w:type="pct"/>
            <w:vMerge/>
            <w:tcBorders>
              <w:top w:val="nil"/>
              <w:left w:val="single" w:sz="8" w:space="0" w:color="auto"/>
              <w:bottom w:val="single" w:sz="4" w:space="0" w:color="auto"/>
              <w:right w:val="single" w:sz="4" w:space="0" w:color="auto"/>
            </w:tcBorders>
            <w:vAlign w:val="center"/>
            <w:hideMark/>
          </w:tcPr>
          <w:p w14:paraId="05CD0AAE" w14:textId="77777777" w:rsidR="004914D9" w:rsidRPr="00AD47EA" w:rsidRDefault="004914D9" w:rsidP="004914D9">
            <w:pPr>
              <w:spacing w:after="0"/>
              <w:jc w:val="left"/>
              <w:rPr>
                <w:rFonts w:eastAsia="Times New Roman" w:cs="Arial"/>
                <w:color w:val="000000"/>
                <w:kern w:val="0"/>
                <w:szCs w:val="24"/>
                <w:lang w:eastAsia="es-CO"/>
                <w14:ligatures w14:val="none"/>
              </w:rPr>
            </w:pPr>
          </w:p>
        </w:tc>
        <w:tc>
          <w:tcPr>
            <w:tcW w:w="1652" w:type="pct"/>
            <w:tcBorders>
              <w:top w:val="nil"/>
              <w:left w:val="nil"/>
              <w:bottom w:val="single" w:sz="4" w:space="0" w:color="auto"/>
              <w:right w:val="single" w:sz="8" w:space="0" w:color="auto"/>
            </w:tcBorders>
            <w:vAlign w:val="bottom"/>
            <w:hideMark/>
          </w:tcPr>
          <w:p w14:paraId="261F6B3C" w14:textId="77777777" w:rsidR="004914D9" w:rsidRPr="00AD47EA" w:rsidRDefault="004914D9" w:rsidP="004914D9">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Controlar producción de diferentes soportes atendiendo la norma GTC 30301.</w:t>
            </w:r>
          </w:p>
        </w:tc>
        <w:tc>
          <w:tcPr>
            <w:tcW w:w="333" w:type="pct"/>
            <w:tcBorders>
              <w:top w:val="nil"/>
              <w:left w:val="nil"/>
              <w:bottom w:val="single" w:sz="4" w:space="0" w:color="auto"/>
              <w:right w:val="single" w:sz="4" w:space="0" w:color="auto"/>
            </w:tcBorders>
            <w:vAlign w:val="center"/>
            <w:hideMark/>
          </w:tcPr>
          <w:p w14:paraId="1E61B537"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vAlign w:val="center"/>
            <w:hideMark/>
          </w:tcPr>
          <w:p w14:paraId="2571BF59"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noWrap/>
            <w:vAlign w:val="center"/>
            <w:hideMark/>
          </w:tcPr>
          <w:p w14:paraId="17C66DEF" w14:textId="36E3808A" w:rsidR="004914D9" w:rsidRPr="00AD47EA" w:rsidRDefault="004914D9" w:rsidP="004914D9">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vAlign w:val="center"/>
            <w:hideMark/>
          </w:tcPr>
          <w:p w14:paraId="327430EF"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auto" w:fill="2E74B5" w:themeFill="accent5" w:themeFillShade="BF"/>
            <w:noWrap/>
            <w:vAlign w:val="bottom"/>
            <w:hideMark/>
          </w:tcPr>
          <w:p w14:paraId="2E8602C3" w14:textId="77777777" w:rsidR="004914D9" w:rsidRPr="00AD47EA" w:rsidRDefault="004914D9" w:rsidP="004914D9">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auto" w:fill="2E74B5" w:themeFill="accent5" w:themeFillShade="BF"/>
            <w:noWrap/>
            <w:vAlign w:val="bottom"/>
            <w:hideMark/>
          </w:tcPr>
          <w:p w14:paraId="6624C6AF" w14:textId="77777777" w:rsidR="004914D9" w:rsidRPr="00AD47EA" w:rsidRDefault="004914D9" w:rsidP="004914D9">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2BE70B3B"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000000" w:fill="0070C0"/>
            <w:vAlign w:val="center"/>
            <w:hideMark/>
          </w:tcPr>
          <w:p w14:paraId="59A6A03D"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AD47EA" w:rsidRPr="00AD47EA" w14:paraId="22F18C4E" w14:textId="77777777" w:rsidTr="00AD47EA">
        <w:trPr>
          <w:trHeight w:val="615"/>
        </w:trPr>
        <w:tc>
          <w:tcPr>
            <w:tcW w:w="1042" w:type="pct"/>
            <w:vMerge/>
            <w:tcBorders>
              <w:top w:val="nil"/>
              <w:left w:val="single" w:sz="8" w:space="0" w:color="auto"/>
              <w:bottom w:val="single" w:sz="4" w:space="0" w:color="auto"/>
              <w:right w:val="single" w:sz="4" w:space="0" w:color="auto"/>
            </w:tcBorders>
            <w:vAlign w:val="center"/>
            <w:hideMark/>
          </w:tcPr>
          <w:p w14:paraId="7D361D3B" w14:textId="77777777" w:rsidR="00AD47EA" w:rsidRPr="00AD47EA" w:rsidRDefault="00AD47EA" w:rsidP="00AD47EA">
            <w:pPr>
              <w:spacing w:after="0"/>
              <w:jc w:val="left"/>
              <w:rPr>
                <w:rFonts w:eastAsia="Times New Roman" w:cs="Arial"/>
                <w:color w:val="000000"/>
                <w:kern w:val="0"/>
                <w:szCs w:val="24"/>
                <w:lang w:eastAsia="es-CO"/>
                <w14:ligatures w14:val="none"/>
              </w:rPr>
            </w:pPr>
          </w:p>
        </w:tc>
        <w:tc>
          <w:tcPr>
            <w:tcW w:w="1652" w:type="pct"/>
            <w:tcBorders>
              <w:top w:val="nil"/>
              <w:left w:val="nil"/>
              <w:bottom w:val="single" w:sz="4" w:space="0" w:color="auto"/>
              <w:right w:val="single" w:sz="8" w:space="0" w:color="auto"/>
            </w:tcBorders>
            <w:vAlign w:val="bottom"/>
            <w:hideMark/>
          </w:tcPr>
          <w:p w14:paraId="200C5194"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Implementar las Tablas de control de acceso.</w:t>
            </w:r>
          </w:p>
        </w:tc>
        <w:tc>
          <w:tcPr>
            <w:tcW w:w="333" w:type="pct"/>
            <w:tcBorders>
              <w:top w:val="nil"/>
              <w:left w:val="nil"/>
              <w:bottom w:val="single" w:sz="4" w:space="0" w:color="auto"/>
              <w:right w:val="single" w:sz="4" w:space="0" w:color="auto"/>
            </w:tcBorders>
            <w:vAlign w:val="center"/>
            <w:hideMark/>
          </w:tcPr>
          <w:p w14:paraId="13A25909"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vAlign w:val="center"/>
            <w:hideMark/>
          </w:tcPr>
          <w:p w14:paraId="563E5F92"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vAlign w:val="center"/>
            <w:hideMark/>
          </w:tcPr>
          <w:p w14:paraId="31E551CF"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vAlign w:val="center"/>
            <w:hideMark/>
          </w:tcPr>
          <w:p w14:paraId="45805002"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000000" w:fill="0070C0"/>
            <w:vAlign w:val="center"/>
            <w:hideMark/>
          </w:tcPr>
          <w:p w14:paraId="668A4673"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61BD8EEE"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4021228B"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000000" w:fill="0070C0"/>
            <w:vAlign w:val="center"/>
            <w:hideMark/>
          </w:tcPr>
          <w:p w14:paraId="5236FF6B"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4914D9" w:rsidRPr="00AD47EA" w14:paraId="49AA3C93" w14:textId="77777777" w:rsidTr="00417E64">
        <w:trPr>
          <w:trHeight w:val="2415"/>
        </w:trPr>
        <w:tc>
          <w:tcPr>
            <w:tcW w:w="1042" w:type="pct"/>
            <w:vMerge/>
            <w:tcBorders>
              <w:top w:val="nil"/>
              <w:left w:val="single" w:sz="8" w:space="0" w:color="auto"/>
              <w:bottom w:val="single" w:sz="4" w:space="0" w:color="auto"/>
              <w:right w:val="single" w:sz="4" w:space="0" w:color="auto"/>
            </w:tcBorders>
            <w:vAlign w:val="center"/>
            <w:hideMark/>
          </w:tcPr>
          <w:p w14:paraId="27A05D69" w14:textId="77777777" w:rsidR="004914D9" w:rsidRPr="00AD47EA" w:rsidRDefault="004914D9" w:rsidP="004914D9">
            <w:pPr>
              <w:spacing w:after="0"/>
              <w:jc w:val="left"/>
              <w:rPr>
                <w:rFonts w:eastAsia="Times New Roman" w:cs="Arial"/>
                <w:color w:val="000000"/>
                <w:kern w:val="0"/>
                <w:szCs w:val="24"/>
                <w:lang w:eastAsia="es-CO"/>
                <w14:ligatures w14:val="none"/>
              </w:rPr>
            </w:pPr>
          </w:p>
        </w:tc>
        <w:tc>
          <w:tcPr>
            <w:tcW w:w="1652" w:type="pct"/>
            <w:tcBorders>
              <w:top w:val="nil"/>
              <w:left w:val="nil"/>
              <w:bottom w:val="single" w:sz="4" w:space="0" w:color="auto"/>
              <w:right w:val="single" w:sz="8" w:space="0" w:color="auto"/>
            </w:tcBorders>
            <w:vAlign w:val="bottom"/>
            <w:hideMark/>
          </w:tcPr>
          <w:p w14:paraId="4E2C4D26" w14:textId="77777777" w:rsidR="004914D9" w:rsidRPr="00AD47EA" w:rsidRDefault="004914D9" w:rsidP="004914D9">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Incluir en el Modelo de Requisitos y el Plan de preservación digital a largo plazo la aplicabilidad de formatos abiertos y de preservación a largo plazo como el PDF/A en sus versiones.</w:t>
            </w:r>
          </w:p>
        </w:tc>
        <w:tc>
          <w:tcPr>
            <w:tcW w:w="333" w:type="pct"/>
            <w:tcBorders>
              <w:top w:val="nil"/>
              <w:left w:val="nil"/>
              <w:bottom w:val="single" w:sz="4" w:space="0" w:color="auto"/>
              <w:right w:val="single" w:sz="4" w:space="0" w:color="auto"/>
            </w:tcBorders>
            <w:vAlign w:val="center"/>
            <w:hideMark/>
          </w:tcPr>
          <w:p w14:paraId="14989A00"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noWrap/>
            <w:vAlign w:val="center"/>
            <w:hideMark/>
          </w:tcPr>
          <w:p w14:paraId="3D58BAC2" w14:textId="3BDB114D"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vAlign w:val="center"/>
            <w:hideMark/>
          </w:tcPr>
          <w:p w14:paraId="10016644"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vAlign w:val="center"/>
            <w:hideMark/>
          </w:tcPr>
          <w:p w14:paraId="20BD049D"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000000" w:fill="0070C0"/>
            <w:vAlign w:val="center"/>
            <w:hideMark/>
          </w:tcPr>
          <w:p w14:paraId="0E66C092"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16F66A19"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0650F862"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000000" w:fill="0070C0"/>
            <w:vAlign w:val="center"/>
            <w:hideMark/>
          </w:tcPr>
          <w:p w14:paraId="6B557D06"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4814D6" w:rsidRPr="00AD47EA" w14:paraId="269D7C2D" w14:textId="77777777" w:rsidTr="00AD47EA">
        <w:trPr>
          <w:trHeight w:val="915"/>
        </w:trPr>
        <w:tc>
          <w:tcPr>
            <w:tcW w:w="1042" w:type="pct"/>
            <w:vMerge/>
            <w:tcBorders>
              <w:top w:val="nil"/>
              <w:left w:val="single" w:sz="8" w:space="0" w:color="auto"/>
              <w:bottom w:val="single" w:sz="4" w:space="0" w:color="auto"/>
              <w:right w:val="single" w:sz="4" w:space="0" w:color="auto"/>
            </w:tcBorders>
            <w:vAlign w:val="center"/>
            <w:hideMark/>
          </w:tcPr>
          <w:p w14:paraId="22E2B4BC" w14:textId="77777777" w:rsidR="00AD47EA" w:rsidRPr="00AD47EA" w:rsidRDefault="00AD47EA" w:rsidP="00AD47EA">
            <w:pPr>
              <w:spacing w:after="0"/>
              <w:jc w:val="left"/>
              <w:rPr>
                <w:rFonts w:eastAsia="Times New Roman" w:cs="Arial"/>
                <w:color w:val="000000"/>
                <w:kern w:val="0"/>
                <w:szCs w:val="24"/>
                <w:lang w:eastAsia="es-CO"/>
                <w14:ligatures w14:val="none"/>
              </w:rPr>
            </w:pPr>
          </w:p>
        </w:tc>
        <w:tc>
          <w:tcPr>
            <w:tcW w:w="1652" w:type="pct"/>
            <w:tcBorders>
              <w:top w:val="nil"/>
              <w:left w:val="nil"/>
              <w:bottom w:val="single" w:sz="4" w:space="0" w:color="auto"/>
              <w:right w:val="single" w:sz="8" w:space="0" w:color="auto"/>
            </w:tcBorders>
            <w:vAlign w:val="bottom"/>
            <w:hideMark/>
          </w:tcPr>
          <w:p w14:paraId="6E3C6843" w14:textId="7333DFD0"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xml:space="preserve">Establecer las Directrices de la Producción </w:t>
            </w:r>
            <w:r w:rsidRPr="00AD47EA">
              <w:rPr>
                <w:rFonts w:eastAsia="Times New Roman" w:cs="Arial"/>
                <w:color w:val="000000"/>
                <w:kern w:val="0"/>
                <w:szCs w:val="24"/>
                <w:lang w:eastAsia="es-CO"/>
                <w14:ligatures w14:val="none"/>
              </w:rPr>
              <w:lastRenderedPageBreak/>
              <w:t xml:space="preserve">documental en el </w:t>
            </w:r>
            <w:r w:rsidR="004914D9" w:rsidRPr="004914D9">
              <w:rPr>
                <w:rFonts w:eastAsia="Times New Roman" w:cs="Arial"/>
                <w:kern w:val="0"/>
                <w:szCs w:val="24"/>
                <w:lang w:eastAsia="es-CO"/>
                <w14:ligatures w14:val="none"/>
              </w:rPr>
              <w:t>SGDEA</w:t>
            </w:r>
            <w:r w:rsidRPr="00AD47EA">
              <w:rPr>
                <w:rFonts w:eastAsia="Times New Roman" w:cs="Arial"/>
                <w:color w:val="000000"/>
                <w:kern w:val="0"/>
                <w:szCs w:val="24"/>
                <w:lang w:eastAsia="es-CO"/>
                <w14:ligatures w14:val="none"/>
              </w:rPr>
              <w:t>.</w:t>
            </w:r>
          </w:p>
        </w:tc>
        <w:tc>
          <w:tcPr>
            <w:tcW w:w="333" w:type="pct"/>
            <w:tcBorders>
              <w:top w:val="nil"/>
              <w:left w:val="nil"/>
              <w:bottom w:val="single" w:sz="4" w:space="0" w:color="auto"/>
              <w:right w:val="single" w:sz="4" w:space="0" w:color="auto"/>
            </w:tcBorders>
            <w:vAlign w:val="center"/>
            <w:hideMark/>
          </w:tcPr>
          <w:p w14:paraId="1E78B59F"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lastRenderedPageBreak/>
              <w:t>X</w:t>
            </w:r>
          </w:p>
        </w:tc>
        <w:tc>
          <w:tcPr>
            <w:tcW w:w="333" w:type="pct"/>
            <w:tcBorders>
              <w:top w:val="nil"/>
              <w:left w:val="nil"/>
              <w:bottom w:val="single" w:sz="4" w:space="0" w:color="auto"/>
              <w:right w:val="single" w:sz="4" w:space="0" w:color="auto"/>
            </w:tcBorders>
            <w:noWrap/>
            <w:vAlign w:val="bottom"/>
            <w:hideMark/>
          </w:tcPr>
          <w:p w14:paraId="17DC622A"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333" w:type="pct"/>
            <w:tcBorders>
              <w:top w:val="nil"/>
              <w:left w:val="nil"/>
              <w:bottom w:val="single" w:sz="4" w:space="0" w:color="auto"/>
              <w:right w:val="single" w:sz="4" w:space="0" w:color="auto"/>
            </w:tcBorders>
            <w:vAlign w:val="center"/>
            <w:hideMark/>
          </w:tcPr>
          <w:p w14:paraId="7CAEB115"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vAlign w:val="center"/>
            <w:hideMark/>
          </w:tcPr>
          <w:p w14:paraId="54CC6BF0"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000000" w:fill="0070C0"/>
            <w:vAlign w:val="center"/>
            <w:hideMark/>
          </w:tcPr>
          <w:p w14:paraId="4155B306"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0FC1C90C"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184A7900"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000000" w:fill="0070C0"/>
            <w:vAlign w:val="center"/>
            <w:hideMark/>
          </w:tcPr>
          <w:p w14:paraId="7C10ABD8"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AD47EA" w:rsidRPr="00AD47EA" w14:paraId="3CD1AB5F" w14:textId="77777777" w:rsidTr="00AD47EA">
        <w:trPr>
          <w:trHeight w:val="915"/>
        </w:trPr>
        <w:tc>
          <w:tcPr>
            <w:tcW w:w="1042" w:type="pct"/>
            <w:vMerge w:val="restart"/>
            <w:tcBorders>
              <w:top w:val="nil"/>
              <w:left w:val="single" w:sz="8" w:space="0" w:color="auto"/>
              <w:bottom w:val="single" w:sz="8" w:space="0" w:color="000000"/>
              <w:right w:val="single" w:sz="4" w:space="0" w:color="auto"/>
            </w:tcBorders>
            <w:vAlign w:val="center"/>
            <w:hideMark/>
          </w:tcPr>
          <w:p w14:paraId="02B183D2"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Producción electrónica de documentos</w:t>
            </w:r>
          </w:p>
        </w:tc>
        <w:tc>
          <w:tcPr>
            <w:tcW w:w="1652" w:type="pct"/>
            <w:tcBorders>
              <w:top w:val="nil"/>
              <w:left w:val="nil"/>
              <w:bottom w:val="single" w:sz="4" w:space="0" w:color="auto"/>
              <w:right w:val="single" w:sz="8" w:space="0" w:color="auto"/>
            </w:tcBorders>
            <w:vAlign w:val="bottom"/>
            <w:hideMark/>
          </w:tcPr>
          <w:p w14:paraId="6F1ACEFA"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Contar con firma digital y electrónica para lograr la simplificación de trámites.</w:t>
            </w:r>
          </w:p>
        </w:tc>
        <w:tc>
          <w:tcPr>
            <w:tcW w:w="333" w:type="pct"/>
            <w:tcBorders>
              <w:top w:val="nil"/>
              <w:left w:val="nil"/>
              <w:bottom w:val="single" w:sz="4" w:space="0" w:color="auto"/>
              <w:right w:val="single" w:sz="4" w:space="0" w:color="auto"/>
            </w:tcBorders>
            <w:vAlign w:val="center"/>
            <w:hideMark/>
          </w:tcPr>
          <w:p w14:paraId="728335CB"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vAlign w:val="center"/>
            <w:hideMark/>
          </w:tcPr>
          <w:p w14:paraId="2EB3AFF2"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vAlign w:val="center"/>
            <w:hideMark/>
          </w:tcPr>
          <w:p w14:paraId="3E71B2DA"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vAlign w:val="center"/>
            <w:hideMark/>
          </w:tcPr>
          <w:p w14:paraId="2AE72A2A"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000000" w:fill="0070C0"/>
            <w:vAlign w:val="center"/>
            <w:hideMark/>
          </w:tcPr>
          <w:p w14:paraId="0149665A"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77E83D0B"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237AD199"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000000" w:fill="0070C0"/>
            <w:vAlign w:val="center"/>
            <w:hideMark/>
          </w:tcPr>
          <w:p w14:paraId="39C7B0AD"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4814D6" w:rsidRPr="00AD47EA" w14:paraId="6703EDCA" w14:textId="77777777" w:rsidTr="00AD47EA">
        <w:trPr>
          <w:trHeight w:val="5430"/>
        </w:trPr>
        <w:tc>
          <w:tcPr>
            <w:tcW w:w="1042" w:type="pct"/>
            <w:vMerge/>
            <w:tcBorders>
              <w:top w:val="nil"/>
              <w:left w:val="single" w:sz="8" w:space="0" w:color="auto"/>
              <w:bottom w:val="single" w:sz="8" w:space="0" w:color="000000"/>
              <w:right w:val="single" w:sz="4" w:space="0" w:color="auto"/>
            </w:tcBorders>
            <w:vAlign w:val="center"/>
            <w:hideMark/>
          </w:tcPr>
          <w:p w14:paraId="52A84323" w14:textId="77777777" w:rsidR="00AD47EA" w:rsidRPr="00AD47EA" w:rsidRDefault="00AD47EA" w:rsidP="00AD47EA">
            <w:pPr>
              <w:spacing w:after="0"/>
              <w:jc w:val="left"/>
              <w:rPr>
                <w:rFonts w:eastAsia="Times New Roman" w:cs="Arial"/>
                <w:color w:val="000000"/>
                <w:kern w:val="0"/>
                <w:szCs w:val="24"/>
                <w:lang w:eastAsia="es-CO"/>
                <w14:ligatures w14:val="none"/>
              </w:rPr>
            </w:pPr>
          </w:p>
        </w:tc>
        <w:tc>
          <w:tcPr>
            <w:tcW w:w="1652" w:type="pct"/>
            <w:tcBorders>
              <w:top w:val="nil"/>
              <w:left w:val="nil"/>
              <w:bottom w:val="single" w:sz="8" w:space="0" w:color="auto"/>
              <w:right w:val="single" w:sz="8" w:space="0" w:color="auto"/>
            </w:tcBorders>
            <w:vAlign w:val="bottom"/>
            <w:hideMark/>
          </w:tcPr>
          <w:p w14:paraId="1C247793"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Actualizar el procedimiento de microfilmación o digitalización de documentos según lo establezcan las TRD y el tipo de digitalización a utilizar (control y trámite, fines archivísticos, contingencia y continuidad del negocio y/o certificada), para el caso de documentos</w:t>
            </w:r>
            <w:r w:rsidRPr="00AD47EA">
              <w:rPr>
                <w:rFonts w:eastAsia="Times New Roman" w:cs="Arial"/>
                <w:color w:val="000000"/>
                <w:kern w:val="0"/>
                <w:szCs w:val="24"/>
                <w:lang w:eastAsia="es-CO"/>
                <w14:ligatures w14:val="none"/>
              </w:rPr>
              <w:br/>
              <w:t>electrónicos e híbridos establecer las políticas de migración, emulación, refreshing y conservación a largo plazo.</w:t>
            </w:r>
          </w:p>
        </w:tc>
        <w:tc>
          <w:tcPr>
            <w:tcW w:w="333" w:type="pct"/>
            <w:tcBorders>
              <w:top w:val="nil"/>
              <w:left w:val="nil"/>
              <w:bottom w:val="single" w:sz="8" w:space="0" w:color="auto"/>
              <w:right w:val="single" w:sz="4" w:space="0" w:color="auto"/>
            </w:tcBorders>
            <w:vAlign w:val="center"/>
            <w:hideMark/>
          </w:tcPr>
          <w:p w14:paraId="3E0BFE6C"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8" w:space="0" w:color="auto"/>
              <w:right w:val="single" w:sz="4" w:space="0" w:color="auto"/>
            </w:tcBorders>
            <w:noWrap/>
            <w:vAlign w:val="bottom"/>
            <w:hideMark/>
          </w:tcPr>
          <w:p w14:paraId="6D2C3BAA"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333" w:type="pct"/>
            <w:tcBorders>
              <w:top w:val="nil"/>
              <w:left w:val="nil"/>
              <w:bottom w:val="single" w:sz="8" w:space="0" w:color="auto"/>
              <w:right w:val="single" w:sz="4" w:space="0" w:color="auto"/>
            </w:tcBorders>
            <w:vAlign w:val="center"/>
            <w:hideMark/>
          </w:tcPr>
          <w:p w14:paraId="54F9DF12"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8" w:space="0" w:color="auto"/>
              <w:right w:val="single" w:sz="8" w:space="0" w:color="auto"/>
            </w:tcBorders>
            <w:vAlign w:val="center"/>
            <w:hideMark/>
          </w:tcPr>
          <w:p w14:paraId="10EF8830"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8" w:space="0" w:color="auto"/>
              <w:right w:val="single" w:sz="4" w:space="0" w:color="auto"/>
            </w:tcBorders>
            <w:shd w:val="clear" w:color="000000" w:fill="0070C0"/>
            <w:vAlign w:val="center"/>
            <w:hideMark/>
          </w:tcPr>
          <w:p w14:paraId="50485A53"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8" w:space="0" w:color="auto"/>
              <w:right w:val="single" w:sz="4" w:space="0" w:color="auto"/>
            </w:tcBorders>
            <w:shd w:val="clear" w:color="000000" w:fill="0070C0"/>
            <w:vAlign w:val="center"/>
            <w:hideMark/>
          </w:tcPr>
          <w:p w14:paraId="02BE0789"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8" w:space="0" w:color="auto"/>
              <w:right w:val="single" w:sz="4" w:space="0" w:color="auto"/>
            </w:tcBorders>
            <w:shd w:val="clear" w:color="000000" w:fill="0070C0"/>
            <w:vAlign w:val="center"/>
            <w:hideMark/>
          </w:tcPr>
          <w:p w14:paraId="4F33BD07"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8" w:space="0" w:color="auto"/>
              <w:right w:val="single" w:sz="8" w:space="0" w:color="auto"/>
            </w:tcBorders>
            <w:shd w:val="clear" w:color="000000" w:fill="0070C0"/>
            <w:vAlign w:val="center"/>
            <w:hideMark/>
          </w:tcPr>
          <w:p w14:paraId="0EE7A079"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bl>
    <w:p w14:paraId="397353E7" w14:textId="77777777" w:rsidR="00AD47EA" w:rsidRPr="008C3AB5" w:rsidRDefault="00AD47EA" w:rsidP="008C3AB5"/>
    <w:p w14:paraId="236DCC82" w14:textId="08B53F8D" w:rsidR="00497744" w:rsidRDefault="00497744" w:rsidP="00C959E1">
      <w:pPr>
        <w:pStyle w:val="Ttulo2"/>
        <w:numPr>
          <w:ilvl w:val="1"/>
          <w:numId w:val="2"/>
        </w:numPr>
        <w:rPr>
          <w:rFonts w:ascii="Arial" w:hAnsi="Arial" w:cs="Arial"/>
          <w:sz w:val="22"/>
          <w:szCs w:val="22"/>
        </w:rPr>
      </w:pPr>
      <w:bookmarkStart w:id="23" w:name="_Toc212474312"/>
      <w:r w:rsidRPr="00C4764F">
        <w:rPr>
          <w:rFonts w:ascii="Arial" w:hAnsi="Arial" w:cs="Arial"/>
          <w:sz w:val="22"/>
          <w:szCs w:val="22"/>
        </w:rPr>
        <w:t>GESTIÓN Y TRÁMITE</w:t>
      </w:r>
      <w:bookmarkEnd w:id="23"/>
    </w:p>
    <w:p w14:paraId="1DE6DF92" w14:textId="77777777" w:rsidR="005C6132" w:rsidRDefault="005C6132" w:rsidP="005C6132"/>
    <w:p w14:paraId="06E93CAB" w14:textId="1FAEC6DE" w:rsidR="005C6132" w:rsidRDefault="005C6132" w:rsidP="005C6132">
      <w:r>
        <w:lastRenderedPageBreak/>
        <w:t>La gestión y trámite abarca desde el inicio, la vinculación de un trámite, la distribución, la descripción, la disponibilidad, recuperación y acceso del expediente comprendiendo el recorrido del documento desde su producción o recepción, hasta el cumplimiento de su función administrativa. En el caso de la Superintendencia del Subsidio Familiar se cuentan con los siguientes lineamientos generales a tener en cuenta en este proceso:</w:t>
      </w:r>
    </w:p>
    <w:p w14:paraId="0A7AA602" w14:textId="61715AD6" w:rsidR="005C6132" w:rsidRDefault="005C6132" w:rsidP="00C959E1">
      <w:pPr>
        <w:pStyle w:val="Prrafodelista"/>
        <w:numPr>
          <w:ilvl w:val="0"/>
          <w:numId w:val="19"/>
        </w:numPr>
        <w:spacing w:after="0"/>
      </w:pPr>
      <w:r>
        <w:t>Los documentos recibidos por la SuperSubsidio deberán ser radicados por medio del Sistema de Gestión Documental GTSS y el físico será entregado a su destinatario por medio de una planilla que consolide la totalidad de radicados recibidos con el corte diario, y los externos deberán tener el recibido legible de la entidad o persona que lo recibió y ser entregados al funcionario o contratista que lo remitió.</w:t>
      </w:r>
    </w:p>
    <w:p w14:paraId="1E3F522D" w14:textId="0AC07023" w:rsidR="005C6132" w:rsidRDefault="005C6132" w:rsidP="00C959E1">
      <w:pPr>
        <w:pStyle w:val="Prrafodelista"/>
        <w:numPr>
          <w:ilvl w:val="0"/>
          <w:numId w:val="19"/>
        </w:numPr>
        <w:spacing w:after="0"/>
      </w:pPr>
      <w:r>
        <w:t>Los documentos internos y externos deberán entregarse de acuerdo a lo mencionado en la Guía de comunicaciones oficiales.</w:t>
      </w:r>
    </w:p>
    <w:p w14:paraId="7E404BB4" w14:textId="0668E07E" w:rsidR="005C6132" w:rsidRDefault="005C6132" w:rsidP="00C959E1">
      <w:pPr>
        <w:pStyle w:val="Prrafodelista"/>
        <w:numPr>
          <w:ilvl w:val="0"/>
          <w:numId w:val="19"/>
        </w:numPr>
        <w:spacing w:after="0"/>
      </w:pPr>
      <w:r>
        <w:t>Todo documento externo deberá ingresar a la SuperSubsidio por medio del GTSS y deberá ser digitalizado y asociado al radicado asignado, y ser reasignado al funcionario o contratista destinatario por el cumplimiento de sus funciones.</w:t>
      </w:r>
    </w:p>
    <w:p w14:paraId="03A543E9" w14:textId="22942883" w:rsidR="005C6132" w:rsidRDefault="005C6132" w:rsidP="00C959E1">
      <w:pPr>
        <w:pStyle w:val="Prrafodelista"/>
        <w:numPr>
          <w:ilvl w:val="0"/>
          <w:numId w:val="19"/>
        </w:numPr>
        <w:spacing w:after="0"/>
      </w:pPr>
      <w:r>
        <w:t>Los documentos físicos y electrónicos podrán ser consultados por los funcionarios asignados a la dependencia que produjo o recibió el documento o expediente. Para el caso de las historias laborales o historias clínicas estos solo podrán ser consultados con el aval del Coordinador de cada grupo.</w:t>
      </w:r>
    </w:p>
    <w:p w14:paraId="762AFD82" w14:textId="5A04FF47" w:rsidR="005C6132" w:rsidRDefault="005C6132" w:rsidP="00C959E1">
      <w:pPr>
        <w:pStyle w:val="Prrafodelista"/>
        <w:numPr>
          <w:ilvl w:val="0"/>
          <w:numId w:val="19"/>
        </w:numPr>
        <w:spacing w:after="0"/>
      </w:pPr>
      <w:r>
        <w:t>En el GTSS se deberá verificar la trazabilidad y responsables de los trámites, el cual generará las alertas necesarias para dar las respuestas dentro de los tiempos establecidos.</w:t>
      </w:r>
    </w:p>
    <w:p w14:paraId="0DF89357" w14:textId="77777777" w:rsidR="002A19B1" w:rsidRDefault="002A19B1" w:rsidP="005C6132"/>
    <w:p w14:paraId="70ED56FE" w14:textId="2938181A" w:rsidR="002A19B1" w:rsidRDefault="002A19B1" w:rsidP="005C6132">
      <w:r>
        <w:t>Adicionalmente, se cuenta con los siguientes procedimientos:</w:t>
      </w:r>
    </w:p>
    <w:p w14:paraId="6BFA8B60" w14:textId="10EC7153" w:rsidR="002A19B1" w:rsidRPr="002A19B1" w:rsidRDefault="002A19B1" w:rsidP="002A19B1">
      <w:r w:rsidRPr="002A19B1">
        <w:t xml:space="preserve">Recepción, Análisis y Direccionamiento del Documento </w:t>
      </w:r>
    </w:p>
    <w:p w14:paraId="6E971F2C" w14:textId="77777777" w:rsidR="00987ABF" w:rsidRDefault="00987ABF" w:rsidP="002A19B1">
      <w:pPr>
        <w:rPr>
          <w:u w:val="single"/>
        </w:rPr>
      </w:pPr>
    </w:p>
    <w:p w14:paraId="7C586FBC" w14:textId="65C26B31" w:rsidR="00764495" w:rsidRDefault="002A19B1" w:rsidP="002A19B1">
      <w:r w:rsidRPr="002A19B1">
        <w:rPr>
          <w:u w:val="single"/>
        </w:rPr>
        <w:t>Radicación:</w:t>
      </w:r>
      <w:r w:rsidRPr="002A19B1">
        <w:t xml:space="preserve"> </w:t>
      </w:r>
    </w:p>
    <w:p w14:paraId="05C1C3A9" w14:textId="51F69900" w:rsidR="002A19B1" w:rsidRPr="002A19B1" w:rsidRDefault="002A19B1" w:rsidP="002A19B1">
      <w:r w:rsidRPr="002A19B1">
        <w:t xml:space="preserve">Recibe los documentos externos e internos presentados por parte de los usuarios, por medio de los canales y/o procesos habilitados para su atención, desarrollando las siguientes actividades: </w:t>
      </w:r>
    </w:p>
    <w:p w14:paraId="757BDF84" w14:textId="01D6747B" w:rsidR="002A19B1" w:rsidRPr="002A19B1" w:rsidRDefault="002A19B1" w:rsidP="00C959E1">
      <w:pPr>
        <w:pStyle w:val="Prrafodelista"/>
        <w:numPr>
          <w:ilvl w:val="0"/>
          <w:numId w:val="21"/>
        </w:numPr>
      </w:pPr>
      <w:r w:rsidRPr="002A19B1">
        <w:t xml:space="preserve">Identificar los medios de recepción o canales de comunicación. </w:t>
      </w:r>
    </w:p>
    <w:p w14:paraId="2C3AC2D7" w14:textId="3A592B4A" w:rsidR="002A19B1" w:rsidRPr="002A19B1" w:rsidRDefault="002A19B1" w:rsidP="00C959E1">
      <w:pPr>
        <w:pStyle w:val="Prrafodelista"/>
        <w:numPr>
          <w:ilvl w:val="0"/>
          <w:numId w:val="21"/>
        </w:numPr>
      </w:pPr>
      <w:r w:rsidRPr="002A19B1">
        <w:t xml:space="preserve">Analizar el tipo de documento, e ingresar los siguientes datos en el sistema de gestión documental: remitente, número de folios, contenido, detalle o </w:t>
      </w:r>
      <w:r w:rsidRPr="002A19B1">
        <w:lastRenderedPageBreak/>
        <w:t xml:space="preserve">asunto, Dependencia a quien va dirigido, el tipo de solicitud y la TRD respectiva (una vez convalidadas). </w:t>
      </w:r>
    </w:p>
    <w:p w14:paraId="65517D8E" w14:textId="0B0BAD67" w:rsidR="002A19B1" w:rsidRPr="002A19B1" w:rsidRDefault="002A19B1" w:rsidP="00C959E1">
      <w:pPr>
        <w:pStyle w:val="Prrafodelista"/>
        <w:numPr>
          <w:ilvl w:val="0"/>
          <w:numId w:val="21"/>
        </w:numPr>
      </w:pPr>
      <w:r w:rsidRPr="002A19B1">
        <w:t xml:space="preserve">Impresión del rótulo de radicación que incluye: número consecutivo de identificación de ingreso del documento a la Superintendencia del Subsidio Familiar, fecha y hora de recibo, remitente, dependencia destino, número de folios, serie y subserie que le corresponda de acuerdo con la TRD. </w:t>
      </w:r>
    </w:p>
    <w:p w14:paraId="024AAD6C" w14:textId="38722008" w:rsidR="002A19B1" w:rsidRPr="002A19B1" w:rsidRDefault="002A19B1" w:rsidP="00C959E1">
      <w:pPr>
        <w:pStyle w:val="Prrafodelista"/>
        <w:numPr>
          <w:ilvl w:val="0"/>
          <w:numId w:val="21"/>
        </w:numPr>
      </w:pPr>
      <w:r w:rsidRPr="002A19B1">
        <w:t xml:space="preserve">Los documentos originales radicados pasan a la actividad de escaneo, para su posterior consulta electrónica en el Gestor Documental, a excepción de los documentos con carácter confidencial. </w:t>
      </w:r>
    </w:p>
    <w:p w14:paraId="05EBACE1" w14:textId="12CF8599" w:rsidR="002A19B1" w:rsidRPr="002A19B1" w:rsidRDefault="002A19B1" w:rsidP="00C959E1">
      <w:pPr>
        <w:pStyle w:val="Prrafodelista"/>
        <w:numPr>
          <w:ilvl w:val="0"/>
          <w:numId w:val="21"/>
        </w:numPr>
      </w:pPr>
      <w:r w:rsidRPr="002A19B1">
        <w:t xml:space="preserve">Identificar los documentos que por su naturaleza requieren un trámite físico (legales, financieros, jurídicos, misionales, entre otros), escanearlos y direccionarlos a la dependencia competente para su trámite. </w:t>
      </w:r>
    </w:p>
    <w:p w14:paraId="76BF0588" w14:textId="1ED08E17" w:rsidR="004814D6" w:rsidRDefault="002A19B1" w:rsidP="00C959E1">
      <w:pPr>
        <w:pStyle w:val="Prrafodelista"/>
        <w:numPr>
          <w:ilvl w:val="0"/>
          <w:numId w:val="21"/>
        </w:numPr>
      </w:pPr>
      <w:r w:rsidRPr="002A19B1">
        <w:t xml:space="preserve">Una vez radicado y escaneado el documento el Gestor Documental lo direccionará automáticamente a la dependencia responsable de su respuesta. </w:t>
      </w:r>
    </w:p>
    <w:p w14:paraId="61EBE351" w14:textId="77777777" w:rsidR="004814D6" w:rsidRDefault="002A19B1" w:rsidP="00C959E1">
      <w:pPr>
        <w:pStyle w:val="Prrafodelista"/>
        <w:numPr>
          <w:ilvl w:val="0"/>
          <w:numId w:val="21"/>
        </w:numPr>
      </w:pPr>
      <w:r w:rsidRPr="002A19B1">
        <w:t xml:space="preserve">Gestión documental generara el Formato Único de Inventario Documental para llevar el control de los documentos físicos radicados que son enviados al archivo de gestión. </w:t>
      </w:r>
    </w:p>
    <w:p w14:paraId="3F0DB7D8" w14:textId="77777777" w:rsidR="00985237" w:rsidRDefault="002A19B1" w:rsidP="00C959E1">
      <w:pPr>
        <w:pStyle w:val="Prrafodelista"/>
        <w:numPr>
          <w:ilvl w:val="0"/>
          <w:numId w:val="21"/>
        </w:numPr>
      </w:pPr>
      <w:r w:rsidRPr="002A19B1">
        <w:t xml:space="preserve">Identificación de los documentos para el trámite y/o respuesta, el registro implica el trámite de las solicitudes internas con destino a otras áreas o a usuarios externos de Superintendencia del Subsidio Familiar, desarrollando las siguientes actividades: </w:t>
      </w:r>
    </w:p>
    <w:p w14:paraId="5FC82F26" w14:textId="1FB593C5" w:rsidR="004814D6" w:rsidRDefault="002A19B1" w:rsidP="00C959E1">
      <w:pPr>
        <w:pStyle w:val="Prrafodelista"/>
        <w:numPr>
          <w:ilvl w:val="1"/>
          <w:numId w:val="23"/>
        </w:numPr>
      </w:pPr>
      <w:r w:rsidRPr="002A19B1">
        <w:t>Identificar los medios de envío o canales de comunicación</w:t>
      </w:r>
      <w:r w:rsidR="004814D6">
        <w:t>.</w:t>
      </w:r>
    </w:p>
    <w:p w14:paraId="5B093721" w14:textId="77777777" w:rsidR="00985237" w:rsidRDefault="004814D6" w:rsidP="00C959E1">
      <w:pPr>
        <w:pStyle w:val="Prrafodelista"/>
        <w:numPr>
          <w:ilvl w:val="1"/>
          <w:numId w:val="23"/>
        </w:numPr>
      </w:pPr>
      <w:r>
        <w:t>Analizar el documento, teniendo en cuenta que cumpla con los siguientes requisitos, número de folios, datos de envío, firmas, entre otros.</w:t>
      </w:r>
    </w:p>
    <w:p w14:paraId="0C043174" w14:textId="22F67A8D" w:rsidR="00985237" w:rsidRDefault="00985237" w:rsidP="00C959E1">
      <w:pPr>
        <w:pStyle w:val="Prrafodelista"/>
        <w:numPr>
          <w:ilvl w:val="0"/>
          <w:numId w:val="21"/>
        </w:numPr>
      </w:pPr>
      <w:r>
        <w:t xml:space="preserve">En el caso de comunicaciones entre áreas se direccionan de forma digital con sus anexos escaneados, con su respectivo número de registro generado por el Gestor Documental GTSS, de forma automática. </w:t>
      </w:r>
    </w:p>
    <w:p w14:paraId="17E9E11F" w14:textId="4B59F383" w:rsidR="00985237" w:rsidRDefault="00985237" w:rsidP="00C959E1">
      <w:pPr>
        <w:pStyle w:val="Prrafodelista"/>
        <w:numPr>
          <w:ilvl w:val="0"/>
          <w:numId w:val="21"/>
        </w:numPr>
      </w:pPr>
      <w:r>
        <w:t xml:space="preserve">En el caso de documentos electrónicos que van dirigidos a los usuarios externos que cuenten con número de registro, el área genera la respuesta desde el sistema con la respectiva firma digital y sus anexos escaneados, además de asociar la comunicación con el número de radicado respectivo cuando aplique. GTSS debe cerrar la solicitud automáticamente una vez se asocia el número de radicado y el número de registro. </w:t>
      </w:r>
    </w:p>
    <w:p w14:paraId="026E1BA9" w14:textId="0205098D" w:rsidR="00985237" w:rsidRDefault="00985237" w:rsidP="00C959E1">
      <w:pPr>
        <w:pStyle w:val="Prrafodelista"/>
        <w:numPr>
          <w:ilvl w:val="0"/>
          <w:numId w:val="21"/>
        </w:numPr>
      </w:pPr>
      <w:r>
        <w:t xml:space="preserve">GTSS debe generar un único documento con sus anexos para su posterior consulta electrónica. </w:t>
      </w:r>
    </w:p>
    <w:p w14:paraId="4997F270" w14:textId="0C52AED1" w:rsidR="004814D6" w:rsidRDefault="004814D6" w:rsidP="00C959E1">
      <w:pPr>
        <w:pStyle w:val="Prrafodelista"/>
        <w:numPr>
          <w:ilvl w:val="6"/>
          <w:numId w:val="22"/>
        </w:numPr>
      </w:pPr>
      <w:r>
        <w:t xml:space="preserve"> </w:t>
      </w:r>
    </w:p>
    <w:p w14:paraId="5E1BAFEA" w14:textId="77777777" w:rsidR="00985237" w:rsidRDefault="00985237" w:rsidP="00C959E1">
      <w:pPr>
        <w:pStyle w:val="Prrafodelista"/>
        <w:numPr>
          <w:ilvl w:val="6"/>
          <w:numId w:val="22"/>
        </w:numPr>
      </w:pPr>
    </w:p>
    <w:p w14:paraId="4B4212F5" w14:textId="77777777" w:rsidR="00985237" w:rsidRPr="00985237" w:rsidRDefault="00985237" w:rsidP="00985237">
      <w:pPr>
        <w:rPr>
          <w:u w:val="single"/>
        </w:rPr>
      </w:pPr>
      <w:r w:rsidRPr="00985237">
        <w:rPr>
          <w:u w:val="single"/>
        </w:rPr>
        <w:t>Correspondencia en Devolución:</w:t>
      </w:r>
    </w:p>
    <w:p w14:paraId="3FAAEA83" w14:textId="53105030" w:rsidR="004814D6" w:rsidRDefault="00985237" w:rsidP="00C959E1">
      <w:pPr>
        <w:pStyle w:val="Prrafodelista"/>
        <w:numPr>
          <w:ilvl w:val="0"/>
          <w:numId w:val="24"/>
        </w:numPr>
      </w:pPr>
      <w:r>
        <w:lastRenderedPageBreak/>
        <w:t>En el sistema se deben ingresan los datos de la correspondencia devuelta y se asocian al radicado y el registro, para posterior consulta de las dependencias.</w:t>
      </w:r>
    </w:p>
    <w:p w14:paraId="3C9B9A34" w14:textId="77777777" w:rsidR="004814D6" w:rsidRPr="002A19B1" w:rsidRDefault="004814D6" w:rsidP="00C959E1">
      <w:pPr>
        <w:numPr>
          <w:ilvl w:val="1"/>
          <w:numId w:val="20"/>
        </w:numPr>
      </w:pPr>
    </w:p>
    <w:p w14:paraId="05FAB3C1" w14:textId="77777777" w:rsidR="00985237" w:rsidRPr="00985237" w:rsidRDefault="00985237" w:rsidP="00C959E1">
      <w:pPr>
        <w:numPr>
          <w:ilvl w:val="2"/>
          <w:numId w:val="20"/>
        </w:numPr>
        <w:rPr>
          <w:u w:val="single"/>
        </w:rPr>
      </w:pPr>
      <w:r w:rsidRPr="00985237">
        <w:rPr>
          <w:u w:val="single"/>
        </w:rPr>
        <w:t xml:space="preserve">Archivo de los documentos: </w:t>
      </w:r>
    </w:p>
    <w:p w14:paraId="7DCEB858" w14:textId="77777777" w:rsidR="00985237" w:rsidRDefault="00985237" w:rsidP="00C959E1">
      <w:pPr>
        <w:numPr>
          <w:ilvl w:val="2"/>
          <w:numId w:val="20"/>
        </w:numPr>
      </w:pPr>
      <w:r>
        <w:t xml:space="preserve">Los documentos físicos que se encuentran en las Dependencias deberán ser remitidos a Gestión Documental según las políticas y responsabilidades ya establecidas. </w:t>
      </w:r>
    </w:p>
    <w:p w14:paraId="7E8301E0" w14:textId="77777777" w:rsidR="00985237" w:rsidRDefault="00985237" w:rsidP="00C959E1">
      <w:pPr>
        <w:numPr>
          <w:ilvl w:val="2"/>
          <w:numId w:val="20"/>
        </w:numPr>
      </w:pPr>
      <w:r>
        <w:t xml:space="preserve">Los documentos electrónicos que cuenten con número de registro y que se tramiten entre áreas y para los usuarios externos, el Gestor Documental automáticamente los envía al archivo de gestión ordenándolo por la Dependencia que los remite. </w:t>
      </w:r>
    </w:p>
    <w:p w14:paraId="02EBDC99" w14:textId="77777777" w:rsidR="00985237" w:rsidRDefault="00985237" w:rsidP="00C959E1">
      <w:pPr>
        <w:numPr>
          <w:ilvl w:val="2"/>
          <w:numId w:val="20"/>
        </w:numPr>
      </w:pPr>
      <w:r>
        <w:t xml:space="preserve">En el proceso de Gestión Documental se realizan las siguientes actividades: </w:t>
      </w:r>
    </w:p>
    <w:p w14:paraId="52A1BD31" w14:textId="0E22E409" w:rsidR="00985237" w:rsidRDefault="00985237" w:rsidP="00C959E1">
      <w:pPr>
        <w:pStyle w:val="Prrafodelista"/>
        <w:numPr>
          <w:ilvl w:val="0"/>
          <w:numId w:val="25"/>
        </w:numPr>
      </w:pPr>
      <w:r>
        <w:t>Identifican los documentos que por sus características deben conservarse como memoria institucional y remitirlos al Archivo Central para su procesamiento.</w:t>
      </w:r>
    </w:p>
    <w:p w14:paraId="21E3D4B9" w14:textId="44DD12AF" w:rsidR="00985237" w:rsidRDefault="00985237" w:rsidP="00C959E1">
      <w:pPr>
        <w:pStyle w:val="Prrafodelista"/>
        <w:numPr>
          <w:ilvl w:val="0"/>
          <w:numId w:val="25"/>
        </w:numPr>
      </w:pPr>
      <w:r>
        <w:t xml:space="preserve">Verifica la clasificación dada en TRD. </w:t>
      </w:r>
    </w:p>
    <w:p w14:paraId="3C648178" w14:textId="62B45C31" w:rsidR="00985237" w:rsidRDefault="00985237" w:rsidP="00C959E1">
      <w:pPr>
        <w:pStyle w:val="Prrafodelista"/>
        <w:numPr>
          <w:ilvl w:val="0"/>
          <w:numId w:val="25"/>
        </w:numPr>
      </w:pPr>
      <w:r>
        <w:t xml:space="preserve">Ordenan los documentos. </w:t>
      </w:r>
    </w:p>
    <w:p w14:paraId="630FE0C8" w14:textId="02B4EF72" w:rsidR="00985237" w:rsidRDefault="00985237" w:rsidP="00C959E1">
      <w:pPr>
        <w:pStyle w:val="Prrafodelista"/>
        <w:numPr>
          <w:ilvl w:val="0"/>
          <w:numId w:val="25"/>
        </w:numPr>
      </w:pPr>
      <w:r>
        <w:t xml:space="preserve">Identifican identificar los campos faltantes que identifican el expediente por archivar. </w:t>
      </w:r>
    </w:p>
    <w:p w14:paraId="732F5483" w14:textId="36FB5338" w:rsidR="00985237" w:rsidRDefault="00985237" w:rsidP="00C959E1">
      <w:pPr>
        <w:pStyle w:val="Prrafodelista"/>
        <w:numPr>
          <w:ilvl w:val="0"/>
          <w:numId w:val="25"/>
        </w:numPr>
      </w:pPr>
      <w:r>
        <w:t xml:space="preserve">Realiza la foliación virtual y física (Si aplica). </w:t>
      </w:r>
    </w:p>
    <w:p w14:paraId="79CA0917" w14:textId="38768C90" w:rsidR="00985237" w:rsidRDefault="00985237" w:rsidP="00C959E1">
      <w:pPr>
        <w:pStyle w:val="Prrafodelista"/>
        <w:numPr>
          <w:ilvl w:val="0"/>
          <w:numId w:val="25"/>
        </w:numPr>
      </w:pPr>
      <w:r>
        <w:t xml:space="preserve">Reconstruyen los expedientes electrónicos y físicos (Si aplica). </w:t>
      </w:r>
    </w:p>
    <w:p w14:paraId="0EF616CD" w14:textId="73F9BF91" w:rsidR="00985237" w:rsidRDefault="00985237" w:rsidP="00C959E1">
      <w:pPr>
        <w:pStyle w:val="Prrafodelista"/>
        <w:numPr>
          <w:ilvl w:val="0"/>
          <w:numId w:val="25"/>
        </w:numPr>
      </w:pPr>
      <w:r>
        <w:t xml:space="preserve">Crean las unidades archivísticas nuevas físicas y electrónicas. </w:t>
      </w:r>
    </w:p>
    <w:p w14:paraId="43C15BC7" w14:textId="2327F3A0" w:rsidR="00985237" w:rsidRPr="00985237" w:rsidRDefault="00985237" w:rsidP="00C959E1">
      <w:pPr>
        <w:pStyle w:val="Prrafodelista"/>
        <w:numPr>
          <w:ilvl w:val="0"/>
          <w:numId w:val="25"/>
        </w:numPr>
      </w:pPr>
      <w:r w:rsidRPr="00985237">
        <w:t xml:space="preserve">Realiza la ubicación física de los documentos y expedientes en las estanterías correspondientes. </w:t>
      </w:r>
    </w:p>
    <w:p w14:paraId="6BEAAF4A" w14:textId="16F6AE9A" w:rsidR="00985237" w:rsidRDefault="00985237" w:rsidP="00C959E1">
      <w:pPr>
        <w:pStyle w:val="Prrafodelista"/>
        <w:numPr>
          <w:ilvl w:val="0"/>
          <w:numId w:val="25"/>
        </w:numPr>
      </w:pPr>
      <w:r w:rsidRPr="00985237">
        <w:t xml:space="preserve">Una vez los documentos electrónicos y físicos son remitidos al Archivo Central, en el sistema se capturan los datos para su identificación y posterior consulta. </w:t>
      </w:r>
    </w:p>
    <w:p w14:paraId="7592C9BF" w14:textId="77777777" w:rsidR="00987ABF" w:rsidRDefault="00987ABF" w:rsidP="00985237">
      <w:pPr>
        <w:rPr>
          <w:u w:val="single"/>
        </w:rPr>
      </w:pPr>
    </w:p>
    <w:p w14:paraId="2AAB8FCF" w14:textId="16D146B8" w:rsidR="00985237" w:rsidRPr="00985237" w:rsidRDefault="00985237" w:rsidP="00985237">
      <w:pPr>
        <w:rPr>
          <w:u w:val="single"/>
        </w:rPr>
      </w:pPr>
      <w:r w:rsidRPr="00985237">
        <w:rPr>
          <w:u w:val="single"/>
        </w:rPr>
        <w:t>Distribución</w:t>
      </w:r>
      <w:r w:rsidR="00764495">
        <w:rPr>
          <w:u w:val="single"/>
        </w:rPr>
        <w:t>:</w:t>
      </w:r>
    </w:p>
    <w:p w14:paraId="41FB452E" w14:textId="12B8D124" w:rsidR="00985237" w:rsidRDefault="00985237" w:rsidP="00985237">
      <w:r>
        <w:t>Dentro de la etapa de distribución, se realiza el envío de los documentos físicos y electrónicos a los usuarios externos que se da de la siguiente manera. Para las comunicaciones físicas se requiere que:</w:t>
      </w:r>
    </w:p>
    <w:p w14:paraId="13CCE25E" w14:textId="351F908C" w:rsidR="00985237" w:rsidRDefault="00985237" w:rsidP="00C959E1">
      <w:pPr>
        <w:pStyle w:val="Prrafodelista"/>
        <w:numPr>
          <w:ilvl w:val="0"/>
          <w:numId w:val="26"/>
        </w:numPr>
      </w:pPr>
      <w:r w:rsidRPr="00985237">
        <w:t>Una vez el Área ha generado el número de registro del documento, se envían los documentos con sus anexos a través del Gestor Documental.</w:t>
      </w:r>
    </w:p>
    <w:p w14:paraId="6EB9DBEE" w14:textId="743F2915" w:rsidR="00985237" w:rsidRDefault="00985237" w:rsidP="00C959E1">
      <w:pPr>
        <w:pStyle w:val="Prrafodelista"/>
        <w:numPr>
          <w:ilvl w:val="0"/>
          <w:numId w:val="26"/>
        </w:numPr>
      </w:pPr>
      <w:r w:rsidRPr="00985237">
        <w:lastRenderedPageBreak/>
        <w:t>Se envía la comunicación a través del operador de correo.</w:t>
      </w:r>
    </w:p>
    <w:p w14:paraId="1C72A3D6" w14:textId="1B4A519B" w:rsidR="00985237" w:rsidRDefault="00985237" w:rsidP="00C959E1">
      <w:pPr>
        <w:pStyle w:val="Prrafodelista"/>
        <w:numPr>
          <w:ilvl w:val="0"/>
          <w:numId w:val="26"/>
        </w:numPr>
      </w:pPr>
      <w:r w:rsidRPr="00985237">
        <w:t>El sistema genera en línea reportes de los envíos físicos por destino (Bogotá, nacional e internacional).</w:t>
      </w:r>
    </w:p>
    <w:p w14:paraId="6D4DD142" w14:textId="017DD225" w:rsidR="00985237" w:rsidRDefault="00985237" w:rsidP="00C959E1">
      <w:pPr>
        <w:pStyle w:val="Prrafodelista"/>
        <w:numPr>
          <w:ilvl w:val="0"/>
          <w:numId w:val="26"/>
        </w:numPr>
      </w:pPr>
      <w:r w:rsidRPr="00985237">
        <w:t>Ingresa en el sistema las pruebas de entrega de los envíos suministradas por el Operador</w:t>
      </w:r>
    </w:p>
    <w:p w14:paraId="69868551" w14:textId="7A1BD788" w:rsidR="00985237" w:rsidRPr="00985237" w:rsidRDefault="00985237" w:rsidP="00C959E1">
      <w:pPr>
        <w:pStyle w:val="Prrafodelista"/>
        <w:numPr>
          <w:ilvl w:val="0"/>
          <w:numId w:val="26"/>
        </w:numPr>
      </w:pPr>
      <w:r w:rsidRPr="00985237">
        <w:t>Para los documentos electrónicos el envío lo realiza la dependencia responsable, a través del sistema de forma automática una vez cuente con el número de registro y la firma digital.</w:t>
      </w:r>
    </w:p>
    <w:p w14:paraId="4AFCF7FC" w14:textId="77777777" w:rsidR="00987ABF" w:rsidRDefault="00987ABF" w:rsidP="00C959E1">
      <w:pPr>
        <w:numPr>
          <w:ilvl w:val="1"/>
          <w:numId w:val="20"/>
        </w:numPr>
        <w:rPr>
          <w:u w:val="single"/>
        </w:rPr>
      </w:pPr>
    </w:p>
    <w:p w14:paraId="18306772" w14:textId="1B529A7A" w:rsidR="00854191" w:rsidRPr="00EC7B1F" w:rsidRDefault="00854191" w:rsidP="00C959E1">
      <w:pPr>
        <w:numPr>
          <w:ilvl w:val="1"/>
          <w:numId w:val="20"/>
        </w:numPr>
        <w:rPr>
          <w:u w:val="single"/>
        </w:rPr>
      </w:pPr>
      <w:r w:rsidRPr="00EC7B1F">
        <w:rPr>
          <w:u w:val="single"/>
        </w:rPr>
        <w:t>Consulta</w:t>
      </w:r>
      <w:r w:rsidR="00764495">
        <w:rPr>
          <w:u w:val="single"/>
        </w:rPr>
        <w:t>:</w:t>
      </w:r>
      <w:r w:rsidRPr="00EC7B1F">
        <w:rPr>
          <w:u w:val="single"/>
        </w:rPr>
        <w:t xml:space="preserve"> </w:t>
      </w:r>
    </w:p>
    <w:p w14:paraId="13FD49D9" w14:textId="77777777" w:rsidR="00854191" w:rsidRDefault="00854191" w:rsidP="00C959E1">
      <w:pPr>
        <w:numPr>
          <w:ilvl w:val="1"/>
          <w:numId w:val="20"/>
        </w:numPr>
      </w:pPr>
      <w:r>
        <w:t xml:space="preserve">La formulación de la consulta implica: </w:t>
      </w:r>
    </w:p>
    <w:p w14:paraId="59A1821D" w14:textId="77777777" w:rsidR="00854191" w:rsidRDefault="00854191" w:rsidP="00C959E1">
      <w:pPr>
        <w:pStyle w:val="Prrafodelista"/>
        <w:numPr>
          <w:ilvl w:val="0"/>
          <w:numId w:val="27"/>
        </w:numPr>
      </w:pPr>
      <w:r>
        <w:t>Que el Gestor permita realizar la consulta para acceder a los documentos físicos y electrónicos.</w:t>
      </w:r>
    </w:p>
    <w:p w14:paraId="45ED2A9D" w14:textId="46EEFE60" w:rsidR="00854191" w:rsidRDefault="00854191" w:rsidP="00C959E1">
      <w:pPr>
        <w:pStyle w:val="Prrafodelista"/>
        <w:numPr>
          <w:ilvl w:val="0"/>
          <w:numId w:val="27"/>
        </w:numPr>
      </w:pPr>
      <w:r>
        <w:t xml:space="preserve">Que el Gestor genere condiciones de acceso y competencia </w:t>
      </w:r>
    </w:p>
    <w:p w14:paraId="3688A6B2" w14:textId="673FE747" w:rsidR="00854191" w:rsidRDefault="00854191" w:rsidP="00C959E1">
      <w:pPr>
        <w:pStyle w:val="Prrafodelista"/>
        <w:numPr>
          <w:ilvl w:val="0"/>
          <w:numId w:val="27"/>
        </w:numPr>
      </w:pPr>
      <w:r>
        <w:t xml:space="preserve">Que el Gestor identifique las restricciones en la disponibilidad de los documentos por: reserva y conservación. </w:t>
      </w:r>
    </w:p>
    <w:p w14:paraId="336FD674" w14:textId="5CFC5E3E" w:rsidR="00854191" w:rsidRDefault="00854191" w:rsidP="00C959E1">
      <w:pPr>
        <w:pStyle w:val="Prrafodelista"/>
        <w:numPr>
          <w:ilvl w:val="0"/>
          <w:numId w:val="27"/>
        </w:numPr>
      </w:pPr>
      <w:r>
        <w:t xml:space="preserve">Esto se debe hacer en conjunto con el Proveedor del Gestor de Gestión Documental. </w:t>
      </w:r>
    </w:p>
    <w:p w14:paraId="445D2D58" w14:textId="77777777" w:rsidR="00987ABF" w:rsidRDefault="00987ABF" w:rsidP="00C959E1">
      <w:pPr>
        <w:numPr>
          <w:ilvl w:val="1"/>
          <w:numId w:val="20"/>
        </w:numPr>
      </w:pPr>
    </w:p>
    <w:p w14:paraId="694FCCFD" w14:textId="21D6B151" w:rsidR="00987ABF" w:rsidRPr="00987ABF" w:rsidRDefault="00987ABF" w:rsidP="00C959E1">
      <w:pPr>
        <w:numPr>
          <w:ilvl w:val="1"/>
          <w:numId w:val="20"/>
        </w:numPr>
        <w:rPr>
          <w:u w:val="single"/>
        </w:rPr>
      </w:pPr>
      <w:r w:rsidRPr="00987ABF">
        <w:rPr>
          <w:u w:val="single"/>
        </w:rPr>
        <w:t xml:space="preserve">Estrategia de Búsqueda: </w:t>
      </w:r>
    </w:p>
    <w:p w14:paraId="491EFB1B" w14:textId="77777777" w:rsidR="00987ABF" w:rsidRDefault="00987ABF" w:rsidP="00C959E1">
      <w:pPr>
        <w:pStyle w:val="Prrafodelista"/>
        <w:numPr>
          <w:ilvl w:val="0"/>
          <w:numId w:val="28"/>
        </w:numPr>
      </w:pPr>
      <w:r>
        <w:t>El Gestor debe informar acerca de la disponibilidad de los documentos.</w:t>
      </w:r>
    </w:p>
    <w:p w14:paraId="075D2684" w14:textId="77777777" w:rsidR="00987ABF" w:rsidRDefault="00987ABF" w:rsidP="00C959E1">
      <w:pPr>
        <w:pStyle w:val="Prrafodelista"/>
        <w:numPr>
          <w:ilvl w:val="0"/>
          <w:numId w:val="28"/>
        </w:numPr>
      </w:pPr>
      <w:r>
        <w:t>El Gestor debe identificar la ubicación de los expedientes a consulta.</w:t>
      </w:r>
    </w:p>
    <w:p w14:paraId="6E98F2EA" w14:textId="77777777" w:rsidR="00987ABF" w:rsidRDefault="00987ABF" w:rsidP="00C959E1">
      <w:pPr>
        <w:pStyle w:val="Prrafodelista"/>
        <w:numPr>
          <w:ilvl w:val="0"/>
          <w:numId w:val="28"/>
        </w:numPr>
      </w:pPr>
      <w:r>
        <w:t>La consulta puede hacerse en sitio.</w:t>
      </w:r>
    </w:p>
    <w:p w14:paraId="759D2EB9" w14:textId="24731929" w:rsidR="00987ABF" w:rsidRDefault="00987ABF" w:rsidP="00C959E1">
      <w:pPr>
        <w:pStyle w:val="Prrafodelista"/>
        <w:numPr>
          <w:ilvl w:val="0"/>
          <w:numId w:val="28"/>
        </w:numPr>
      </w:pPr>
      <w:r>
        <w:t xml:space="preserve">El Gestor debe generar un reporte de registro, control de préstamo y devolución de expedientes. </w:t>
      </w:r>
    </w:p>
    <w:p w14:paraId="29411F40" w14:textId="77777777" w:rsidR="00987ABF" w:rsidRDefault="00987ABF" w:rsidP="00C959E1">
      <w:pPr>
        <w:numPr>
          <w:ilvl w:val="0"/>
          <w:numId w:val="20"/>
        </w:numPr>
      </w:pPr>
    </w:p>
    <w:p w14:paraId="1B881FE9" w14:textId="77777777" w:rsidR="00987ABF" w:rsidRPr="00987ABF" w:rsidRDefault="00987ABF" w:rsidP="00C959E1">
      <w:pPr>
        <w:numPr>
          <w:ilvl w:val="0"/>
          <w:numId w:val="20"/>
        </w:numPr>
        <w:rPr>
          <w:u w:val="single"/>
        </w:rPr>
      </w:pPr>
      <w:r w:rsidRPr="00987ABF">
        <w:rPr>
          <w:u w:val="single"/>
        </w:rPr>
        <w:t>Recepción de Documentos:</w:t>
      </w:r>
    </w:p>
    <w:p w14:paraId="0B4CC2D5" w14:textId="46198462" w:rsidR="00987ABF" w:rsidRDefault="00987ABF" w:rsidP="00C959E1">
      <w:pPr>
        <w:numPr>
          <w:ilvl w:val="0"/>
          <w:numId w:val="20"/>
        </w:numPr>
      </w:pPr>
      <w:r>
        <w:t>Se debe verificar que estén completos, que correspondan a lo anunciado y sean competencia de la entidad para efectos de su radicación y registró con el propósito de dar inicio a los trámites correspondientes. En este proceso se pueden identificar las siguientes actividades:</w:t>
      </w:r>
    </w:p>
    <w:p w14:paraId="787B1A12" w14:textId="2CC8C4BA" w:rsidR="00987ABF" w:rsidRDefault="00987ABF" w:rsidP="00C959E1">
      <w:pPr>
        <w:pStyle w:val="Prrafodelista"/>
        <w:numPr>
          <w:ilvl w:val="0"/>
          <w:numId w:val="29"/>
        </w:numPr>
      </w:pPr>
      <w:r>
        <w:t xml:space="preserve">Identificación de medios de recepción: mensajería, correo tradicional. </w:t>
      </w:r>
    </w:p>
    <w:p w14:paraId="2BF69778" w14:textId="77777777" w:rsidR="00987ABF" w:rsidRDefault="00987ABF" w:rsidP="00C959E1">
      <w:pPr>
        <w:pStyle w:val="Prrafodelista"/>
        <w:numPr>
          <w:ilvl w:val="0"/>
          <w:numId w:val="29"/>
        </w:numPr>
      </w:pPr>
      <w:r>
        <w:t xml:space="preserve">Recibo de documentos oficiales. </w:t>
      </w:r>
    </w:p>
    <w:p w14:paraId="158D63B4" w14:textId="1C3B59F4" w:rsidR="00987ABF" w:rsidRDefault="00987ABF" w:rsidP="00C959E1">
      <w:pPr>
        <w:pStyle w:val="Prrafodelista"/>
        <w:numPr>
          <w:ilvl w:val="0"/>
          <w:numId w:val="29"/>
        </w:numPr>
      </w:pPr>
      <w:r>
        <w:t xml:space="preserve">Verificación y confrontación de folios, copias, anexos, firmas. </w:t>
      </w:r>
    </w:p>
    <w:p w14:paraId="6C369CF8" w14:textId="3E26BB49" w:rsidR="00987ABF" w:rsidRDefault="00987ABF" w:rsidP="00C959E1">
      <w:pPr>
        <w:pStyle w:val="Prrafodelista"/>
        <w:numPr>
          <w:ilvl w:val="0"/>
          <w:numId w:val="29"/>
        </w:numPr>
      </w:pPr>
      <w:r>
        <w:lastRenderedPageBreak/>
        <w:t xml:space="preserve">Constancia de recibo </w:t>
      </w:r>
    </w:p>
    <w:p w14:paraId="1B0A0E64" w14:textId="3FBA7725" w:rsidR="00987ABF" w:rsidRDefault="00987ABF" w:rsidP="00C959E1">
      <w:pPr>
        <w:pStyle w:val="Prrafodelista"/>
        <w:numPr>
          <w:ilvl w:val="0"/>
          <w:numId w:val="29"/>
        </w:numPr>
      </w:pPr>
      <w:r>
        <w:t xml:space="preserve">Asignación de datos conforme al Acuerdo AGN </w:t>
      </w:r>
      <w:r w:rsidR="00D86ACE">
        <w:t>001 de 2024</w:t>
      </w:r>
      <w:r>
        <w:t xml:space="preserve">, tales como: Nombre de la persona y / o Entidad Remitente o destinataria, Nombre o código de la(s) Dependencia(s) </w:t>
      </w:r>
    </w:p>
    <w:p w14:paraId="4FD55417" w14:textId="77777777" w:rsidR="00D86ACE" w:rsidRDefault="00D86ACE" w:rsidP="00987ABF"/>
    <w:p w14:paraId="7B599112" w14:textId="63342C8D" w:rsidR="004814D6" w:rsidRDefault="00D86ACE" w:rsidP="00987ABF">
      <w:r w:rsidRPr="00D86ACE">
        <w:t xml:space="preserve">A continuación, se describe la situación actual y plan de trabajo del proceso de gestión y trámite para la </w:t>
      </w:r>
      <w:r>
        <w:t>SuperSubsidio:</w:t>
      </w:r>
    </w:p>
    <w:p w14:paraId="12C7B62D" w14:textId="77777777" w:rsidR="00817A8C" w:rsidRDefault="00817A8C" w:rsidP="00987ABF"/>
    <w:tbl>
      <w:tblPr>
        <w:tblW w:w="5000" w:type="pct"/>
        <w:tblCellMar>
          <w:left w:w="70" w:type="dxa"/>
          <w:right w:w="70" w:type="dxa"/>
        </w:tblCellMar>
        <w:tblLook w:val="04A0" w:firstRow="1" w:lastRow="0" w:firstColumn="1" w:lastColumn="0" w:noHBand="0" w:noVBand="1"/>
      </w:tblPr>
      <w:tblGrid>
        <w:gridCol w:w="2439"/>
        <w:gridCol w:w="6379"/>
      </w:tblGrid>
      <w:tr w:rsidR="001A60A9" w:rsidRPr="001A60A9" w14:paraId="16D26FA9" w14:textId="77777777" w:rsidTr="001A60A9">
        <w:trPr>
          <w:trHeight w:val="330"/>
        </w:trPr>
        <w:tc>
          <w:tcPr>
            <w:tcW w:w="1383" w:type="pct"/>
            <w:tcBorders>
              <w:top w:val="single" w:sz="8" w:space="0" w:color="auto"/>
              <w:left w:val="single" w:sz="8" w:space="0" w:color="auto"/>
              <w:bottom w:val="single" w:sz="8" w:space="0" w:color="auto"/>
              <w:right w:val="single" w:sz="4" w:space="0" w:color="auto"/>
            </w:tcBorders>
            <w:shd w:val="clear" w:color="000000" w:fill="9BC2E6"/>
            <w:vAlign w:val="center"/>
            <w:hideMark/>
          </w:tcPr>
          <w:p w14:paraId="5ADF5C95" w14:textId="77777777" w:rsidR="001A60A9" w:rsidRPr="001A60A9" w:rsidRDefault="001A60A9" w:rsidP="001A60A9">
            <w:pPr>
              <w:spacing w:after="0"/>
              <w:jc w:val="center"/>
              <w:rPr>
                <w:rFonts w:eastAsia="Times New Roman" w:cs="Arial"/>
                <w:b/>
                <w:bCs/>
                <w:color w:val="000000"/>
                <w:kern w:val="0"/>
                <w:szCs w:val="24"/>
                <w:lang w:eastAsia="es-CO"/>
                <w14:ligatures w14:val="none"/>
              </w:rPr>
            </w:pPr>
            <w:r w:rsidRPr="001A60A9">
              <w:rPr>
                <w:rFonts w:eastAsia="Times New Roman" w:cs="Arial"/>
                <w:b/>
                <w:bCs/>
                <w:color w:val="000000"/>
                <w:kern w:val="0"/>
                <w:szCs w:val="24"/>
                <w:lang w:eastAsia="es-CO"/>
                <w14:ligatures w14:val="none"/>
              </w:rPr>
              <w:t>ASPECTO</w:t>
            </w:r>
          </w:p>
        </w:tc>
        <w:tc>
          <w:tcPr>
            <w:tcW w:w="3617" w:type="pct"/>
            <w:tcBorders>
              <w:top w:val="single" w:sz="8" w:space="0" w:color="auto"/>
              <w:left w:val="nil"/>
              <w:bottom w:val="single" w:sz="8" w:space="0" w:color="auto"/>
              <w:right w:val="single" w:sz="8" w:space="0" w:color="auto"/>
            </w:tcBorders>
            <w:shd w:val="clear" w:color="000000" w:fill="9BC2E6"/>
            <w:vAlign w:val="center"/>
            <w:hideMark/>
          </w:tcPr>
          <w:p w14:paraId="45EFAD26" w14:textId="77777777" w:rsidR="001A60A9" w:rsidRPr="001A60A9" w:rsidRDefault="001A60A9" w:rsidP="001A60A9">
            <w:pPr>
              <w:spacing w:after="0"/>
              <w:jc w:val="center"/>
              <w:rPr>
                <w:rFonts w:eastAsia="Times New Roman" w:cs="Arial"/>
                <w:b/>
                <w:bCs/>
                <w:color w:val="000000"/>
                <w:kern w:val="0"/>
                <w:szCs w:val="24"/>
                <w:lang w:eastAsia="es-CO"/>
                <w14:ligatures w14:val="none"/>
              </w:rPr>
            </w:pPr>
            <w:r w:rsidRPr="001A60A9">
              <w:rPr>
                <w:rFonts w:eastAsia="Times New Roman" w:cs="Arial"/>
                <w:b/>
                <w:bCs/>
                <w:color w:val="000000"/>
                <w:kern w:val="0"/>
                <w:szCs w:val="24"/>
                <w:lang w:eastAsia="es-CO"/>
                <w14:ligatures w14:val="none"/>
              </w:rPr>
              <w:t>SITUACIÓN ACTUAL</w:t>
            </w:r>
          </w:p>
        </w:tc>
      </w:tr>
      <w:tr w:rsidR="001A60A9" w:rsidRPr="001A60A9" w14:paraId="3BBB28A1" w14:textId="77777777" w:rsidTr="001A60A9">
        <w:trPr>
          <w:trHeight w:val="600"/>
        </w:trPr>
        <w:tc>
          <w:tcPr>
            <w:tcW w:w="1383" w:type="pct"/>
            <w:vMerge w:val="restart"/>
            <w:tcBorders>
              <w:top w:val="single" w:sz="4" w:space="0" w:color="auto"/>
              <w:left w:val="single" w:sz="8" w:space="0" w:color="auto"/>
              <w:bottom w:val="single" w:sz="4" w:space="0" w:color="auto"/>
              <w:right w:val="single" w:sz="4" w:space="0" w:color="auto"/>
            </w:tcBorders>
            <w:vAlign w:val="center"/>
            <w:hideMark/>
          </w:tcPr>
          <w:p w14:paraId="22126C9B" w14:textId="77777777" w:rsidR="001A60A9" w:rsidRPr="001A60A9" w:rsidRDefault="001A60A9" w:rsidP="001A60A9">
            <w:pPr>
              <w:spacing w:after="0"/>
              <w:jc w:val="center"/>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Distribución</w:t>
            </w:r>
          </w:p>
        </w:tc>
        <w:tc>
          <w:tcPr>
            <w:tcW w:w="3617" w:type="pct"/>
            <w:tcBorders>
              <w:top w:val="single" w:sz="4" w:space="0" w:color="auto"/>
              <w:left w:val="nil"/>
              <w:bottom w:val="single" w:sz="4" w:space="0" w:color="auto"/>
              <w:right w:val="single" w:sz="8" w:space="0" w:color="auto"/>
            </w:tcBorders>
            <w:vAlign w:val="center"/>
            <w:hideMark/>
          </w:tcPr>
          <w:p w14:paraId="37DD315A" w14:textId="77777777" w:rsidR="001A60A9" w:rsidRPr="001A60A9" w:rsidRDefault="001A60A9" w:rsidP="001A60A9">
            <w:pPr>
              <w:spacing w:after="0"/>
              <w:jc w:val="left"/>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Seguimiento y control continuo de trámites de las comunicaciones oficiales.</w:t>
            </w:r>
          </w:p>
        </w:tc>
      </w:tr>
      <w:tr w:rsidR="001A60A9" w:rsidRPr="001A60A9" w14:paraId="4AC84310" w14:textId="77777777" w:rsidTr="001A60A9">
        <w:trPr>
          <w:trHeight w:val="2400"/>
        </w:trPr>
        <w:tc>
          <w:tcPr>
            <w:tcW w:w="1383" w:type="pct"/>
            <w:vMerge/>
            <w:tcBorders>
              <w:top w:val="single" w:sz="4" w:space="0" w:color="auto"/>
              <w:left w:val="single" w:sz="8" w:space="0" w:color="auto"/>
              <w:bottom w:val="single" w:sz="4" w:space="0" w:color="auto"/>
              <w:right w:val="single" w:sz="4" w:space="0" w:color="auto"/>
            </w:tcBorders>
            <w:vAlign w:val="center"/>
            <w:hideMark/>
          </w:tcPr>
          <w:p w14:paraId="161287A6" w14:textId="77777777" w:rsidR="001A60A9" w:rsidRPr="001A60A9" w:rsidRDefault="001A60A9" w:rsidP="001A60A9">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vAlign w:val="center"/>
            <w:hideMark/>
          </w:tcPr>
          <w:p w14:paraId="5FEAB901" w14:textId="08C5FAAD" w:rsidR="001A60A9" w:rsidRPr="001A60A9" w:rsidRDefault="001A60A9" w:rsidP="001A60A9">
            <w:pPr>
              <w:spacing w:after="0"/>
              <w:jc w:val="left"/>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 xml:space="preserve">Los documentos recibidos por la SuperSubsidio son radicados por medio del Sistema de Gestión Documental </w:t>
            </w:r>
            <w:r w:rsidR="003A6594">
              <w:rPr>
                <w:rFonts w:eastAsia="Times New Roman" w:cs="Arial"/>
                <w:color w:val="000000"/>
                <w:kern w:val="0"/>
                <w:szCs w:val="24"/>
                <w:lang w:eastAsia="es-CO"/>
                <w14:ligatures w14:val="none"/>
              </w:rPr>
              <w:t>SGDEA</w:t>
            </w:r>
            <w:r w:rsidRPr="001A60A9">
              <w:rPr>
                <w:rFonts w:eastAsia="Times New Roman" w:cs="Arial"/>
                <w:color w:val="000000"/>
                <w:kern w:val="0"/>
                <w:szCs w:val="24"/>
                <w:lang w:eastAsia="es-CO"/>
                <w14:ligatures w14:val="none"/>
              </w:rPr>
              <w:t xml:space="preserve"> y el físico será entregado a su destinatario por medio de una planilla que consolide la totalidad de radicados recibidos con el corte diario, y los externos deberán tener el recibido legible de la entidad o persona que lo recibió y ser entregados al funcionario o contratista que lo remitió.</w:t>
            </w:r>
          </w:p>
        </w:tc>
      </w:tr>
      <w:tr w:rsidR="001A60A9" w:rsidRPr="001A60A9" w14:paraId="61A8DB47" w14:textId="77777777" w:rsidTr="001A60A9">
        <w:trPr>
          <w:trHeight w:val="900"/>
        </w:trPr>
        <w:tc>
          <w:tcPr>
            <w:tcW w:w="1383" w:type="pct"/>
            <w:vMerge/>
            <w:tcBorders>
              <w:top w:val="single" w:sz="4" w:space="0" w:color="auto"/>
              <w:left w:val="single" w:sz="8" w:space="0" w:color="auto"/>
              <w:bottom w:val="single" w:sz="4" w:space="0" w:color="auto"/>
              <w:right w:val="single" w:sz="4" w:space="0" w:color="auto"/>
            </w:tcBorders>
            <w:vAlign w:val="center"/>
            <w:hideMark/>
          </w:tcPr>
          <w:p w14:paraId="7FC1A5A2" w14:textId="77777777" w:rsidR="001A60A9" w:rsidRPr="001A60A9" w:rsidRDefault="001A60A9" w:rsidP="001A60A9">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vAlign w:val="center"/>
            <w:hideMark/>
          </w:tcPr>
          <w:p w14:paraId="42FC3C7A" w14:textId="77777777" w:rsidR="001A60A9" w:rsidRPr="001A60A9" w:rsidRDefault="001A60A9" w:rsidP="001A60A9">
            <w:pPr>
              <w:spacing w:after="0"/>
              <w:jc w:val="left"/>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Los documentos internos y externos se entregan de acuerdo con lo mencionado en la Guía de comunicaciones oficiales.</w:t>
            </w:r>
          </w:p>
        </w:tc>
      </w:tr>
      <w:tr w:rsidR="001A60A9" w:rsidRPr="001A60A9" w14:paraId="3135F74E" w14:textId="77777777" w:rsidTr="001A60A9">
        <w:trPr>
          <w:trHeight w:val="1200"/>
        </w:trPr>
        <w:tc>
          <w:tcPr>
            <w:tcW w:w="1383" w:type="pct"/>
            <w:vMerge/>
            <w:tcBorders>
              <w:top w:val="single" w:sz="4" w:space="0" w:color="auto"/>
              <w:left w:val="single" w:sz="8" w:space="0" w:color="auto"/>
              <w:bottom w:val="single" w:sz="4" w:space="0" w:color="auto"/>
              <w:right w:val="single" w:sz="4" w:space="0" w:color="auto"/>
            </w:tcBorders>
            <w:vAlign w:val="center"/>
            <w:hideMark/>
          </w:tcPr>
          <w:p w14:paraId="25F10D29" w14:textId="77777777" w:rsidR="001A60A9" w:rsidRPr="001A60A9" w:rsidRDefault="001A60A9" w:rsidP="001A60A9">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vAlign w:val="center"/>
            <w:hideMark/>
          </w:tcPr>
          <w:p w14:paraId="2B92939F" w14:textId="0F7B83A6" w:rsidR="001A60A9" w:rsidRPr="001A60A9" w:rsidRDefault="001A60A9" w:rsidP="001A60A9">
            <w:pPr>
              <w:spacing w:after="0"/>
              <w:jc w:val="left"/>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 xml:space="preserve">Cada dependencia es responsable del trámite, control y seguimiento en los tiempos de respuesta a los documentos, mediante el sistema de gestión documental </w:t>
            </w:r>
            <w:r w:rsidR="003A6594" w:rsidRPr="003A6594">
              <w:rPr>
                <w:rFonts w:eastAsia="Times New Roman" w:cs="Arial"/>
                <w:color w:val="FF0000"/>
                <w:kern w:val="0"/>
                <w:szCs w:val="24"/>
                <w:lang w:eastAsia="es-CO"/>
                <w14:ligatures w14:val="none"/>
              </w:rPr>
              <w:t>SGDEA - SSF</w:t>
            </w:r>
            <w:r w:rsidRPr="001A60A9">
              <w:rPr>
                <w:rFonts w:eastAsia="Times New Roman" w:cs="Arial"/>
                <w:color w:val="000000"/>
                <w:kern w:val="0"/>
                <w:szCs w:val="24"/>
                <w:lang w:eastAsia="es-CO"/>
                <w14:ligatures w14:val="none"/>
              </w:rPr>
              <w:t>, hasta el final del trámite.</w:t>
            </w:r>
          </w:p>
        </w:tc>
      </w:tr>
      <w:tr w:rsidR="001A60A9" w:rsidRPr="001A60A9" w14:paraId="35B3737A" w14:textId="77777777" w:rsidTr="001A60A9">
        <w:trPr>
          <w:trHeight w:val="1800"/>
        </w:trPr>
        <w:tc>
          <w:tcPr>
            <w:tcW w:w="1383" w:type="pct"/>
            <w:tcBorders>
              <w:top w:val="nil"/>
              <w:left w:val="single" w:sz="8" w:space="0" w:color="auto"/>
              <w:bottom w:val="single" w:sz="4" w:space="0" w:color="auto"/>
              <w:right w:val="single" w:sz="4" w:space="0" w:color="auto"/>
            </w:tcBorders>
            <w:vAlign w:val="center"/>
            <w:hideMark/>
          </w:tcPr>
          <w:p w14:paraId="7E5D3C2E" w14:textId="77777777" w:rsidR="001A60A9" w:rsidRPr="001A60A9" w:rsidRDefault="001A60A9" w:rsidP="001A60A9">
            <w:pPr>
              <w:spacing w:after="0"/>
              <w:jc w:val="center"/>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Acceso y consulta</w:t>
            </w:r>
          </w:p>
        </w:tc>
        <w:tc>
          <w:tcPr>
            <w:tcW w:w="3617" w:type="pct"/>
            <w:tcBorders>
              <w:top w:val="nil"/>
              <w:left w:val="nil"/>
              <w:bottom w:val="single" w:sz="4" w:space="0" w:color="auto"/>
              <w:right w:val="single" w:sz="8" w:space="0" w:color="auto"/>
            </w:tcBorders>
            <w:vAlign w:val="center"/>
            <w:hideMark/>
          </w:tcPr>
          <w:p w14:paraId="59DAB08A" w14:textId="77777777" w:rsidR="001A60A9" w:rsidRPr="001A60A9" w:rsidRDefault="001A60A9" w:rsidP="001A60A9">
            <w:pPr>
              <w:spacing w:after="0"/>
              <w:jc w:val="left"/>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Los documentos físicos y electrónicos son consultados por los funcionarios asignados a la dependencia que produjo o recibió el documento o expediente. Para el caso de las historias laborales o historias clínicas estos solo pueden ser consultados con el aval del Coordinador de cada grupo.</w:t>
            </w:r>
          </w:p>
        </w:tc>
      </w:tr>
      <w:tr w:rsidR="001A60A9" w:rsidRPr="001A60A9" w14:paraId="60C14F4C" w14:textId="77777777" w:rsidTr="001A60A9">
        <w:trPr>
          <w:trHeight w:val="300"/>
        </w:trPr>
        <w:tc>
          <w:tcPr>
            <w:tcW w:w="1383" w:type="pct"/>
            <w:vMerge w:val="restart"/>
            <w:tcBorders>
              <w:top w:val="nil"/>
              <w:left w:val="single" w:sz="8" w:space="0" w:color="auto"/>
              <w:bottom w:val="single" w:sz="8" w:space="0" w:color="000000"/>
              <w:right w:val="single" w:sz="4" w:space="0" w:color="auto"/>
            </w:tcBorders>
            <w:vAlign w:val="center"/>
            <w:hideMark/>
          </w:tcPr>
          <w:p w14:paraId="4061E4E4" w14:textId="77777777" w:rsidR="001A60A9" w:rsidRPr="001A60A9" w:rsidRDefault="001A60A9" w:rsidP="001A60A9">
            <w:pPr>
              <w:spacing w:after="0"/>
              <w:jc w:val="center"/>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Documentos</w:t>
            </w:r>
          </w:p>
        </w:tc>
        <w:tc>
          <w:tcPr>
            <w:tcW w:w="3617" w:type="pct"/>
            <w:tcBorders>
              <w:top w:val="nil"/>
              <w:left w:val="nil"/>
              <w:bottom w:val="single" w:sz="4" w:space="0" w:color="auto"/>
              <w:right w:val="single" w:sz="8" w:space="0" w:color="auto"/>
            </w:tcBorders>
            <w:vAlign w:val="center"/>
            <w:hideMark/>
          </w:tcPr>
          <w:p w14:paraId="0696C2F1" w14:textId="77777777" w:rsidR="001A60A9" w:rsidRPr="001A60A9" w:rsidRDefault="001A60A9" w:rsidP="001A60A9">
            <w:pPr>
              <w:spacing w:after="0"/>
              <w:jc w:val="left"/>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Guía de comunicaciones oficiales</w:t>
            </w:r>
          </w:p>
        </w:tc>
      </w:tr>
      <w:tr w:rsidR="001A60A9" w:rsidRPr="001A60A9" w14:paraId="23540672" w14:textId="77777777" w:rsidTr="001A60A9">
        <w:trPr>
          <w:trHeight w:val="315"/>
        </w:trPr>
        <w:tc>
          <w:tcPr>
            <w:tcW w:w="1383" w:type="pct"/>
            <w:vMerge/>
            <w:tcBorders>
              <w:top w:val="nil"/>
              <w:left w:val="single" w:sz="8" w:space="0" w:color="auto"/>
              <w:bottom w:val="single" w:sz="8" w:space="0" w:color="000000"/>
              <w:right w:val="single" w:sz="4" w:space="0" w:color="auto"/>
            </w:tcBorders>
            <w:vAlign w:val="center"/>
            <w:hideMark/>
          </w:tcPr>
          <w:p w14:paraId="730BF5D7" w14:textId="77777777" w:rsidR="001A60A9" w:rsidRPr="001A60A9" w:rsidRDefault="001A60A9" w:rsidP="001A60A9">
            <w:pPr>
              <w:spacing w:after="0"/>
              <w:jc w:val="left"/>
              <w:rPr>
                <w:rFonts w:eastAsia="Times New Roman" w:cs="Arial"/>
                <w:color w:val="000000"/>
                <w:kern w:val="0"/>
                <w:szCs w:val="24"/>
                <w:lang w:eastAsia="es-CO"/>
                <w14:ligatures w14:val="none"/>
              </w:rPr>
            </w:pPr>
          </w:p>
        </w:tc>
        <w:tc>
          <w:tcPr>
            <w:tcW w:w="3617" w:type="pct"/>
            <w:tcBorders>
              <w:top w:val="nil"/>
              <w:left w:val="nil"/>
              <w:bottom w:val="single" w:sz="8" w:space="0" w:color="auto"/>
              <w:right w:val="single" w:sz="8" w:space="0" w:color="auto"/>
            </w:tcBorders>
            <w:vAlign w:val="center"/>
            <w:hideMark/>
          </w:tcPr>
          <w:p w14:paraId="2CE33424" w14:textId="2A253F41" w:rsidR="001A60A9" w:rsidRPr="001A60A9" w:rsidRDefault="001A60A9" w:rsidP="001A60A9">
            <w:pPr>
              <w:spacing w:after="0"/>
              <w:jc w:val="left"/>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 xml:space="preserve">Manual de usuario sistema de gestión documental </w:t>
            </w:r>
            <w:r w:rsidR="0065500C">
              <w:rPr>
                <w:rFonts w:eastAsia="Times New Roman" w:cs="Arial"/>
                <w:color w:val="000000"/>
                <w:kern w:val="0"/>
                <w:szCs w:val="24"/>
                <w:lang w:eastAsia="es-CO"/>
                <w14:ligatures w14:val="none"/>
              </w:rPr>
              <w:t xml:space="preserve">- </w:t>
            </w:r>
            <w:r w:rsidR="0065500C" w:rsidRPr="003A6594">
              <w:rPr>
                <w:rFonts w:eastAsia="Times New Roman" w:cs="Arial"/>
                <w:color w:val="FF0000"/>
                <w:kern w:val="0"/>
                <w:szCs w:val="24"/>
                <w:lang w:eastAsia="es-CO"/>
                <w14:ligatures w14:val="none"/>
              </w:rPr>
              <w:t>SGDEA - SSF</w:t>
            </w:r>
            <w:r w:rsidRPr="001A60A9">
              <w:rPr>
                <w:rFonts w:eastAsia="Times New Roman" w:cs="Arial"/>
                <w:color w:val="000000"/>
                <w:kern w:val="0"/>
                <w:szCs w:val="24"/>
                <w:lang w:eastAsia="es-CO"/>
                <w14:ligatures w14:val="none"/>
              </w:rPr>
              <w:t>.</w:t>
            </w:r>
          </w:p>
        </w:tc>
      </w:tr>
    </w:tbl>
    <w:p w14:paraId="43049E5A" w14:textId="77777777" w:rsidR="00817A8C" w:rsidRDefault="00817A8C" w:rsidP="00987ABF"/>
    <w:p w14:paraId="66A3E443" w14:textId="4A9AB187" w:rsidR="00343138" w:rsidRDefault="00343138" w:rsidP="00343138">
      <w:r>
        <w:t xml:space="preserve">A continuación, se desglosan las </w:t>
      </w:r>
      <w:r w:rsidRPr="001034F8">
        <w:t xml:space="preserve">actividades </w:t>
      </w:r>
      <w:r>
        <w:t xml:space="preserve">a </w:t>
      </w:r>
      <w:r w:rsidRPr="001034F8">
        <w:t xml:space="preserve">desarrollar en la </w:t>
      </w:r>
      <w:r>
        <w:t xml:space="preserve">Superintendencia del Subsidio Familiar </w:t>
      </w:r>
      <w:r w:rsidRPr="001034F8">
        <w:t xml:space="preserve">respecto a la </w:t>
      </w:r>
      <w:r>
        <w:t xml:space="preserve">gestión y trámite documental. </w:t>
      </w:r>
      <w:r w:rsidRPr="001034F8">
        <w:t>Este plan se desarrollará en el horizonte de planeación (202</w:t>
      </w:r>
      <w:r>
        <w:t>6</w:t>
      </w:r>
      <w:r w:rsidRPr="001034F8">
        <w:t xml:space="preserve"> – 202</w:t>
      </w:r>
      <w:r>
        <w:t>9</w:t>
      </w:r>
      <w:r w:rsidRPr="001034F8">
        <w:t>).</w:t>
      </w:r>
    </w:p>
    <w:p w14:paraId="6F8D23DE" w14:textId="77777777" w:rsidR="001A60A9" w:rsidRDefault="001A60A9" w:rsidP="00987ABF"/>
    <w:tbl>
      <w:tblPr>
        <w:tblW w:w="5000" w:type="pct"/>
        <w:tblCellMar>
          <w:left w:w="70" w:type="dxa"/>
          <w:right w:w="70" w:type="dxa"/>
        </w:tblCellMar>
        <w:tblLook w:val="04A0" w:firstRow="1" w:lastRow="0" w:firstColumn="1" w:lastColumn="0" w:noHBand="0" w:noVBand="1"/>
      </w:tblPr>
      <w:tblGrid>
        <w:gridCol w:w="1670"/>
        <w:gridCol w:w="3268"/>
        <w:gridCol w:w="485"/>
        <w:gridCol w:w="485"/>
        <w:gridCol w:w="485"/>
        <w:gridCol w:w="485"/>
        <w:gridCol w:w="485"/>
        <w:gridCol w:w="485"/>
        <w:gridCol w:w="485"/>
        <w:gridCol w:w="485"/>
      </w:tblGrid>
      <w:tr w:rsidR="001B277A" w:rsidRPr="001B277A" w14:paraId="627B1128" w14:textId="77777777" w:rsidTr="001B277A">
        <w:trPr>
          <w:trHeight w:val="570"/>
        </w:trPr>
        <w:tc>
          <w:tcPr>
            <w:tcW w:w="947" w:type="pct"/>
            <w:vMerge w:val="restart"/>
            <w:tcBorders>
              <w:top w:val="single" w:sz="8" w:space="0" w:color="auto"/>
              <w:left w:val="single" w:sz="8" w:space="0" w:color="auto"/>
              <w:bottom w:val="single" w:sz="8" w:space="0" w:color="000000"/>
              <w:right w:val="single" w:sz="4" w:space="0" w:color="auto"/>
            </w:tcBorders>
            <w:vAlign w:val="center"/>
            <w:hideMark/>
          </w:tcPr>
          <w:p w14:paraId="4176DBC0"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ASPECTOS</w:t>
            </w:r>
          </w:p>
        </w:tc>
        <w:tc>
          <w:tcPr>
            <w:tcW w:w="1853" w:type="pct"/>
            <w:vMerge w:val="restart"/>
            <w:tcBorders>
              <w:top w:val="single" w:sz="8" w:space="0" w:color="auto"/>
              <w:left w:val="single" w:sz="4" w:space="0" w:color="auto"/>
              <w:bottom w:val="single" w:sz="8" w:space="0" w:color="000000"/>
              <w:right w:val="single" w:sz="8" w:space="0" w:color="auto"/>
            </w:tcBorders>
            <w:vAlign w:val="center"/>
            <w:hideMark/>
          </w:tcPr>
          <w:p w14:paraId="07D91E8F"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ACTIVIDADES PARA DESARROLLAR</w:t>
            </w:r>
          </w:p>
        </w:tc>
        <w:tc>
          <w:tcPr>
            <w:tcW w:w="1100" w:type="pct"/>
            <w:gridSpan w:val="4"/>
            <w:tcBorders>
              <w:top w:val="single" w:sz="8" w:space="0" w:color="auto"/>
              <w:left w:val="nil"/>
              <w:bottom w:val="single" w:sz="4" w:space="0" w:color="auto"/>
              <w:right w:val="single" w:sz="8" w:space="0" w:color="000000"/>
            </w:tcBorders>
            <w:vAlign w:val="center"/>
            <w:hideMark/>
          </w:tcPr>
          <w:p w14:paraId="2F760434"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TIPO DE REQUISITO</w:t>
            </w:r>
          </w:p>
        </w:tc>
        <w:tc>
          <w:tcPr>
            <w:tcW w:w="1100" w:type="pct"/>
            <w:gridSpan w:val="4"/>
            <w:tcBorders>
              <w:top w:val="single" w:sz="8" w:space="0" w:color="auto"/>
              <w:left w:val="nil"/>
              <w:bottom w:val="single" w:sz="4" w:space="0" w:color="auto"/>
              <w:right w:val="single" w:sz="8" w:space="0" w:color="000000"/>
            </w:tcBorders>
            <w:vAlign w:val="center"/>
            <w:hideMark/>
          </w:tcPr>
          <w:p w14:paraId="5D8C17D4"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VIGENCIA</w:t>
            </w:r>
          </w:p>
        </w:tc>
      </w:tr>
      <w:tr w:rsidR="001B277A" w:rsidRPr="001B277A" w14:paraId="79A00AAC" w14:textId="77777777" w:rsidTr="001B277A">
        <w:trPr>
          <w:trHeight w:val="2220"/>
        </w:trPr>
        <w:tc>
          <w:tcPr>
            <w:tcW w:w="947" w:type="pct"/>
            <w:vMerge/>
            <w:tcBorders>
              <w:top w:val="single" w:sz="8" w:space="0" w:color="auto"/>
              <w:left w:val="single" w:sz="8" w:space="0" w:color="auto"/>
              <w:bottom w:val="single" w:sz="8" w:space="0" w:color="000000"/>
              <w:right w:val="single" w:sz="4" w:space="0" w:color="auto"/>
            </w:tcBorders>
            <w:vAlign w:val="center"/>
            <w:hideMark/>
          </w:tcPr>
          <w:p w14:paraId="264E1003" w14:textId="77777777" w:rsidR="001B277A" w:rsidRPr="001B277A" w:rsidRDefault="001B277A" w:rsidP="001B277A">
            <w:pPr>
              <w:spacing w:after="0"/>
              <w:jc w:val="left"/>
              <w:rPr>
                <w:rFonts w:eastAsia="Times New Roman" w:cs="Arial"/>
                <w:b/>
                <w:bCs/>
                <w:color w:val="000000"/>
                <w:kern w:val="0"/>
                <w:szCs w:val="24"/>
                <w:lang w:eastAsia="es-CO"/>
                <w14:ligatures w14:val="none"/>
              </w:rPr>
            </w:pPr>
          </w:p>
        </w:tc>
        <w:tc>
          <w:tcPr>
            <w:tcW w:w="1853" w:type="pct"/>
            <w:vMerge/>
            <w:tcBorders>
              <w:top w:val="single" w:sz="8" w:space="0" w:color="auto"/>
              <w:left w:val="single" w:sz="4" w:space="0" w:color="auto"/>
              <w:bottom w:val="single" w:sz="8" w:space="0" w:color="000000"/>
              <w:right w:val="single" w:sz="8" w:space="0" w:color="auto"/>
            </w:tcBorders>
            <w:vAlign w:val="center"/>
            <w:hideMark/>
          </w:tcPr>
          <w:p w14:paraId="1BC90CD2" w14:textId="77777777" w:rsidR="001B277A" w:rsidRPr="001B277A" w:rsidRDefault="001B277A" w:rsidP="001B277A">
            <w:pPr>
              <w:spacing w:after="0"/>
              <w:jc w:val="left"/>
              <w:rPr>
                <w:rFonts w:eastAsia="Times New Roman" w:cs="Arial"/>
                <w:b/>
                <w:bCs/>
                <w:color w:val="000000"/>
                <w:kern w:val="0"/>
                <w:szCs w:val="24"/>
                <w:lang w:eastAsia="es-CO"/>
                <w14:ligatures w14:val="none"/>
              </w:rPr>
            </w:pPr>
          </w:p>
        </w:tc>
        <w:tc>
          <w:tcPr>
            <w:tcW w:w="275" w:type="pct"/>
            <w:tcBorders>
              <w:top w:val="nil"/>
              <w:left w:val="nil"/>
              <w:bottom w:val="single" w:sz="8" w:space="0" w:color="auto"/>
              <w:right w:val="single" w:sz="4" w:space="0" w:color="auto"/>
            </w:tcBorders>
            <w:textDirection w:val="btLr"/>
            <w:vAlign w:val="center"/>
            <w:hideMark/>
          </w:tcPr>
          <w:p w14:paraId="0AFDA3F1"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ADMINISTRATIVO</w:t>
            </w:r>
          </w:p>
        </w:tc>
        <w:tc>
          <w:tcPr>
            <w:tcW w:w="275" w:type="pct"/>
            <w:tcBorders>
              <w:top w:val="nil"/>
              <w:left w:val="nil"/>
              <w:bottom w:val="single" w:sz="8" w:space="0" w:color="auto"/>
              <w:right w:val="single" w:sz="4" w:space="0" w:color="auto"/>
            </w:tcBorders>
            <w:textDirection w:val="btLr"/>
            <w:vAlign w:val="center"/>
            <w:hideMark/>
          </w:tcPr>
          <w:p w14:paraId="3F870B40"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LEGAL</w:t>
            </w:r>
          </w:p>
        </w:tc>
        <w:tc>
          <w:tcPr>
            <w:tcW w:w="275" w:type="pct"/>
            <w:tcBorders>
              <w:top w:val="nil"/>
              <w:left w:val="nil"/>
              <w:bottom w:val="single" w:sz="8" w:space="0" w:color="auto"/>
              <w:right w:val="single" w:sz="4" w:space="0" w:color="auto"/>
            </w:tcBorders>
            <w:textDirection w:val="btLr"/>
            <w:vAlign w:val="center"/>
            <w:hideMark/>
          </w:tcPr>
          <w:p w14:paraId="3AC760A8"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FUNCIONAL</w:t>
            </w:r>
          </w:p>
        </w:tc>
        <w:tc>
          <w:tcPr>
            <w:tcW w:w="275" w:type="pct"/>
            <w:tcBorders>
              <w:top w:val="nil"/>
              <w:left w:val="nil"/>
              <w:bottom w:val="single" w:sz="8" w:space="0" w:color="auto"/>
              <w:right w:val="single" w:sz="8" w:space="0" w:color="auto"/>
            </w:tcBorders>
            <w:textDirection w:val="btLr"/>
            <w:vAlign w:val="center"/>
            <w:hideMark/>
          </w:tcPr>
          <w:p w14:paraId="0DD3CEAC"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TECNOLÓGICO</w:t>
            </w:r>
          </w:p>
        </w:tc>
        <w:tc>
          <w:tcPr>
            <w:tcW w:w="275" w:type="pct"/>
            <w:tcBorders>
              <w:top w:val="nil"/>
              <w:left w:val="nil"/>
              <w:bottom w:val="single" w:sz="8" w:space="0" w:color="auto"/>
              <w:right w:val="single" w:sz="4" w:space="0" w:color="auto"/>
            </w:tcBorders>
            <w:textDirection w:val="btLr"/>
            <w:vAlign w:val="center"/>
            <w:hideMark/>
          </w:tcPr>
          <w:p w14:paraId="11AC5475"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2026</w:t>
            </w:r>
          </w:p>
        </w:tc>
        <w:tc>
          <w:tcPr>
            <w:tcW w:w="275" w:type="pct"/>
            <w:tcBorders>
              <w:top w:val="nil"/>
              <w:left w:val="nil"/>
              <w:bottom w:val="single" w:sz="8" w:space="0" w:color="auto"/>
              <w:right w:val="single" w:sz="4" w:space="0" w:color="auto"/>
            </w:tcBorders>
            <w:textDirection w:val="btLr"/>
            <w:vAlign w:val="center"/>
            <w:hideMark/>
          </w:tcPr>
          <w:p w14:paraId="1B30DA48"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2027</w:t>
            </w:r>
          </w:p>
        </w:tc>
        <w:tc>
          <w:tcPr>
            <w:tcW w:w="275" w:type="pct"/>
            <w:tcBorders>
              <w:top w:val="nil"/>
              <w:left w:val="nil"/>
              <w:bottom w:val="single" w:sz="8" w:space="0" w:color="auto"/>
              <w:right w:val="single" w:sz="4" w:space="0" w:color="auto"/>
            </w:tcBorders>
            <w:textDirection w:val="btLr"/>
            <w:vAlign w:val="center"/>
            <w:hideMark/>
          </w:tcPr>
          <w:p w14:paraId="3C32C476"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2028</w:t>
            </w:r>
          </w:p>
        </w:tc>
        <w:tc>
          <w:tcPr>
            <w:tcW w:w="275" w:type="pct"/>
            <w:tcBorders>
              <w:top w:val="nil"/>
              <w:left w:val="nil"/>
              <w:bottom w:val="single" w:sz="8" w:space="0" w:color="auto"/>
              <w:right w:val="single" w:sz="8" w:space="0" w:color="auto"/>
            </w:tcBorders>
            <w:textDirection w:val="btLr"/>
            <w:vAlign w:val="center"/>
            <w:hideMark/>
          </w:tcPr>
          <w:p w14:paraId="02A7C793"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2029</w:t>
            </w:r>
          </w:p>
        </w:tc>
      </w:tr>
      <w:tr w:rsidR="001B277A" w:rsidRPr="001B277A" w14:paraId="070A66C3" w14:textId="77777777" w:rsidTr="001B277A">
        <w:trPr>
          <w:trHeight w:val="1800"/>
        </w:trPr>
        <w:tc>
          <w:tcPr>
            <w:tcW w:w="947" w:type="pct"/>
            <w:vMerge w:val="restart"/>
            <w:tcBorders>
              <w:top w:val="nil"/>
              <w:left w:val="single" w:sz="8" w:space="0" w:color="auto"/>
              <w:bottom w:val="single" w:sz="4" w:space="0" w:color="auto"/>
              <w:right w:val="single" w:sz="4" w:space="0" w:color="auto"/>
            </w:tcBorders>
            <w:vAlign w:val="center"/>
            <w:hideMark/>
          </w:tcPr>
          <w:p w14:paraId="0BC65224"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Registro de Documentos</w:t>
            </w:r>
          </w:p>
        </w:tc>
        <w:tc>
          <w:tcPr>
            <w:tcW w:w="1853" w:type="pct"/>
            <w:tcBorders>
              <w:top w:val="nil"/>
              <w:left w:val="nil"/>
              <w:bottom w:val="single" w:sz="4" w:space="0" w:color="auto"/>
              <w:right w:val="single" w:sz="8" w:space="0" w:color="auto"/>
            </w:tcBorders>
            <w:vAlign w:val="center"/>
            <w:hideMark/>
          </w:tcPr>
          <w:p w14:paraId="5249D79D" w14:textId="3848B201"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Implementar el Acuerdo 001 de 2024 del AGN título 4 c</w:t>
            </w:r>
            <w:r>
              <w:rPr>
                <w:rFonts w:eastAsia="Times New Roman" w:cs="Arial"/>
                <w:color w:val="000000"/>
                <w:kern w:val="0"/>
                <w:szCs w:val="24"/>
                <w:lang w:eastAsia="es-CO"/>
                <w14:ligatures w14:val="none"/>
              </w:rPr>
              <w:t>a</w:t>
            </w:r>
            <w:r w:rsidRPr="001B277A">
              <w:rPr>
                <w:rFonts w:eastAsia="Times New Roman" w:cs="Arial"/>
                <w:color w:val="000000"/>
                <w:kern w:val="0"/>
                <w:szCs w:val="24"/>
                <w:lang w:eastAsia="es-CO"/>
                <w14:ligatures w14:val="none"/>
              </w:rPr>
              <w:t>pítulo 2 y a la caracterización de usuarios de las Tablas de Control de Acceso TCA.</w:t>
            </w:r>
            <w:r w:rsidR="0065500C">
              <w:rPr>
                <w:rFonts w:eastAsia="Times New Roman" w:cs="Arial"/>
                <w:color w:val="000000"/>
                <w:kern w:val="0"/>
                <w:szCs w:val="24"/>
                <w:lang w:eastAsia="es-CO"/>
                <w14:ligatures w14:val="none"/>
              </w:rPr>
              <w:t xml:space="preserve"> </w:t>
            </w:r>
            <w:r w:rsidR="0065500C" w:rsidRPr="0065500C">
              <w:rPr>
                <w:rFonts w:eastAsia="Times New Roman" w:cs="Arial"/>
                <w:color w:val="FF0000"/>
                <w:kern w:val="0"/>
                <w:szCs w:val="24"/>
                <w:lang w:eastAsia="es-CO"/>
                <w14:ligatures w14:val="none"/>
              </w:rPr>
              <w:t>xxxx</w:t>
            </w:r>
          </w:p>
        </w:tc>
        <w:tc>
          <w:tcPr>
            <w:tcW w:w="275" w:type="pct"/>
            <w:tcBorders>
              <w:top w:val="nil"/>
              <w:left w:val="nil"/>
              <w:bottom w:val="single" w:sz="4" w:space="0" w:color="auto"/>
              <w:right w:val="single" w:sz="4" w:space="0" w:color="auto"/>
            </w:tcBorders>
            <w:vAlign w:val="center"/>
            <w:hideMark/>
          </w:tcPr>
          <w:p w14:paraId="75E18623"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vAlign w:val="center"/>
            <w:hideMark/>
          </w:tcPr>
          <w:p w14:paraId="67E3E054"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vAlign w:val="center"/>
            <w:hideMark/>
          </w:tcPr>
          <w:p w14:paraId="2C21DAD9"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8" w:space="0" w:color="auto"/>
            </w:tcBorders>
            <w:vAlign w:val="center"/>
            <w:hideMark/>
          </w:tcPr>
          <w:p w14:paraId="29D572A0"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7C9B3C03"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6A5A41C3"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textDirection w:val="btLr"/>
            <w:vAlign w:val="center"/>
            <w:hideMark/>
          </w:tcPr>
          <w:p w14:paraId="2399CDA7"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8" w:space="0" w:color="auto"/>
            </w:tcBorders>
            <w:textDirection w:val="btLr"/>
            <w:vAlign w:val="center"/>
            <w:hideMark/>
          </w:tcPr>
          <w:p w14:paraId="5E734427"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r>
      <w:tr w:rsidR="001B277A" w:rsidRPr="001B277A" w14:paraId="019F088E" w14:textId="77777777" w:rsidTr="001B277A">
        <w:trPr>
          <w:trHeight w:val="1200"/>
        </w:trPr>
        <w:tc>
          <w:tcPr>
            <w:tcW w:w="947" w:type="pct"/>
            <w:vMerge/>
            <w:tcBorders>
              <w:top w:val="nil"/>
              <w:left w:val="single" w:sz="8" w:space="0" w:color="auto"/>
              <w:bottom w:val="single" w:sz="4" w:space="0" w:color="auto"/>
              <w:right w:val="single" w:sz="4" w:space="0" w:color="auto"/>
            </w:tcBorders>
            <w:vAlign w:val="center"/>
            <w:hideMark/>
          </w:tcPr>
          <w:p w14:paraId="3514EB1B" w14:textId="77777777" w:rsidR="001B277A" w:rsidRPr="001B277A" w:rsidRDefault="001B277A" w:rsidP="001B277A">
            <w:pPr>
              <w:spacing w:after="0"/>
              <w:jc w:val="left"/>
              <w:rPr>
                <w:rFonts w:eastAsia="Times New Roman" w:cs="Arial"/>
                <w:color w:val="000000"/>
                <w:kern w:val="0"/>
                <w:szCs w:val="24"/>
                <w:lang w:eastAsia="es-CO"/>
                <w14:ligatures w14:val="none"/>
              </w:rPr>
            </w:pPr>
          </w:p>
        </w:tc>
        <w:tc>
          <w:tcPr>
            <w:tcW w:w="1853" w:type="pct"/>
            <w:tcBorders>
              <w:top w:val="nil"/>
              <w:left w:val="nil"/>
              <w:bottom w:val="single" w:sz="4" w:space="0" w:color="auto"/>
              <w:right w:val="single" w:sz="8" w:space="0" w:color="auto"/>
            </w:tcBorders>
            <w:vAlign w:val="center"/>
            <w:hideMark/>
          </w:tcPr>
          <w:p w14:paraId="7E8C4159" w14:textId="657C60FE"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xml:space="preserve">Integrar las Tablas de Retención Documental al Sistema de Gestión Documental </w:t>
            </w:r>
            <w:r w:rsidR="0065500C">
              <w:rPr>
                <w:rFonts w:eastAsia="Times New Roman" w:cs="Arial"/>
                <w:color w:val="000000"/>
                <w:kern w:val="0"/>
                <w:szCs w:val="24"/>
                <w:lang w:eastAsia="es-CO"/>
                <w14:ligatures w14:val="none"/>
              </w:rPr>
              <w:t>SGDEA - SSF</w:t>
            </w:r>
            <w:r w:rsidRPr="001B277A">
              <w:rPr>
                <w:rFonts w:eastAsia="Times New Roman" w:cs="Arial"/>
                <w:color w:val="000000"/>
                <w:kern w:val="0"/>
                <w:szCs w:val="24"/>
                <w:lang w:eastAsia="es-CO"/>
                <w14:ligatures w14:val="none"/>
              </w:rPr>
              <w:t>.</w:t>
            </w:r>
          </w:p>
        </w:tc>
        <w:tc>
          <w:tcPr>
            <w:tcW w:w="275" w:type="pct"/>
            <w:tcBorders>
              <w:top w:val="nil"/>
              <w:left w:val="nil"/>
              <w:bottom w:val="single" w:sz="4" w:space="0" w:color="auto"/>
              <w:right w:val="single" w:sz="4" w:space="0" w:color="auto"/>
            </w:tcBorders>
            <w:vAlign w:val="center"/>
            <w:hideMark/>
          </w:tcPr>
          <w:p w14:paraId="65B3EBAA"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vAlign w:val="center"/>
            <w:hideMark/>
          </w:tcPr>
          <w:p w14:paraId="4264CE2C"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w:t>
            </w:r>
          </w:p>
        </w:tc>
        <w:tc>
          <w:tcPr>
            <w:tcW w:w="275" w:type="pct"/>
            <w:tcBorders>
              <w:top w:val="nil"/>
              <w:left w:val="nil"/>
              <w:bottom w:val="single" w:sz="4" w:space="0" w:color="auto"/>
              <w:right w:val="single" w:sz="4" w:space="0" w:color="auto"/>
            </w:tcBorders>
            <w:vAlign w:val="center"/>
            <w:hideMark/>
          </w:tcPr>
          <w:p w14:paraId="304639AA"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8" w:space="0" w:color="auto"/>
            </w:tcBorders>
            <w:vAlign w:val="center"/>
            <w:hideMark/>
          </w:tcPr>
          <w:p w14:paraId="111EF3C5"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6B7A8B34"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573B4466"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17BBD64C"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8" w:space="0" w:color="auto"/>
            </w:tcBorders>
            <w:shd w:val="clear" w:color="000000" w:fill="0070C0"/>
            <w:textDirection w:val="btLr"/>
            <w:vAlign w:val="center"/>
            <w:hideMark/>
          </w:tcPr>
          <w:p w14:paraId="1C18E1E6"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r>
      <w:tr w:rsidR="001B277A" w:rsidRPr="001B277A" w14:paraId="202C778D" w14:textId="77777777" w:rsidTr="001B277A">
        <w:trPr>
          <w:trHeight w:val="7200"/>
        </w:trPr>
        <w:tc>
          <w:tcPr>
            <w:tcW w:w="947" w:type="pct"/>
            <w:vMerge/>
            <w:tcBorders>
              <w:top w:val="nil"/>
              <w:left w:val="single" w:sz="8" w:space="0" w:color="auto"/>
              <w:bottom w:val="single" w:sz="4" w:space="0" w:color="auto"/>
              <w:right w:val="single" w:sz="4" w:space="0" w:color="auto"/>
            </w:tcBorders>
            <w:vAlign w:val="center"/>
            <w:hideMark/>
          </w:tcPr>
          <w:p w14:paraId="4D17D473" w14:textId="77777777" w:rsidR="001B277A" w:rsidRPr="001B277A" w:rsidRDefault="001B277A" w:rsidP="001B277A">
            <w:pPr>
              <w:spacing w:after="0"/>
              <w:jc w:val="left"/>
              <w:rPr>
                <w:rFonts w:eastAsia="Times New Roman" w:cs="Arial"/>
                <w:color w:val="000000"/>
                <w:kern w:val="0"/>
                <w:szCs w:val="24"/>
                <w:lang w:eastAsia="es-CO"/>
                <w14:ligatures w14:val="none"/>
              </w:rPr>
            </w:pPr>
          </w:p>
        </w:tc>
        <w:tc>
          <w:tcPr>
            <w:tcW w:w="1853" w:type="pct"/>
            <w:tcBorders>
              <w:top w:val="nil"/>
              <w:left w:val="nil"/>
              <w:bottom w:val="single" w:sz="4" w:space="0" w:color="auto"/>
              <w:right w:val="single" w:sz="8" w:space="0" w:color="auto"/>
            </w:tcBorders>
            <w:vAlign w:val="center"/>
            <w:hideMark/>
          </w:tcPr>
          <w:p w14:paraId="263E27B5" w14:textId="77777777"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Registrar y vincular los documentos a los respectivos metadatos en el marco del cumplimiento de:</w:t>
            </w:r>
            <w:r w:rsidRPr="001B277A">
              <w:rPr>
                <w:rFonts w:eastAsia="Times New Roman" w:cs="Arial"/>
                <w:color w:val="000000"/>
                <w:kern w:val="0"/>
                <w:szCs w:val="24"/>
                <w:lang w:eastAsia="es-CO"/>
                <w14:ligatures w14:val="none"/>
              </w:rPr>
              <w:br/>
              <w:t>•Decreto 1080 de 2015 (Decreto Único Reglamentario del Sector Cultura)</w:t>
            </w:r>
            <w:r w:rsidRPr="001B277A">
              <w:rPr>
                <w:rFonts w:eastAsia="Times New Roman" w:cs="Arial"/>
                <w:color w:val="000000"/>
                <w:kern w:val="0"/>
                <w:szCs w:val="24"/>
                <w:lang w:eastAsia="es-CO"/>
                <w14:ligatures w14:val="none"/>
              </w:rPr>
              <w:br/>
              <w:t>• ISO 26122:2008 (Análisis de proceso de trabajo para la gestión documental)</w:t>
            </w:r>
            <w:r w:rsidRPr="001B277A">
              <w:rPr>
                <w:rFonts w:eastAsia="Times New Roman" w:cs="Arial"/>
                <w:color w:val="000000"/>
                <w:kern w:val="0"/>
                <w:szCs w:val="24"/>
                <w:lang w:eastAsia="es-CO"/>
                <w14:ligatures w14:val="none"/>
              </w:rPr>
              <w:br/>
              <w:t>• ISO 30300 (Sistemas de gestión para los documentos. Fundamentos y vocabulario)</w:t>
            </w:r>
            <w:r w:rsidRPr="001B277A">
              <w:rPr>
                <w:rFonts w:eastAsia="Times New Roman" w:cs="Arial"/>
                <w:color w:val="000000"/>
                <w:kern w:val="0"/>
                <w:szCs w:val="24"/>
                <w:lang w:eastAsia="es-CO"/>
                <w14:ligatures w14:val="none"/>
              </w:rPr>
              <w:br/>
              <w:t>• ISO 30301 (Sistemas de gestión para los documentos. Requisitos)</w:t>
            </w:r>
            <w:r w:rsidRPr="001B277A">
              <w:rPr>
                <w:rFonts w:eastAsia="Times New Roman" w:cs="Arial"/>
                <w:color w:val="000000"/>
                <w:kern w:val="0"/>
                <w:szCs w:val="24"/>
                <w:lang w:eastAsia="es-CO"/>
                <w14:ligatures w14:val="none"/>
              </w:rPr>
              <w:br/>
              <w:t>• ISO 23081 (Metadatos para la gestión de documentos)</w:t>
            </w:r>
          </w:p>
        </w:tc>
        <w:tc>
          <w:tcPr>
            <w:tcW w:w="275" w:type="pct"/>
            <w:tcBorders>
              <w:top w:val="nil"/>
              <w:left w:val="nil"/>
              <w:bottom w:val="single" w:sz="4" w:space="0" w:color="auto"/>
              <w:right w:val="single" w:sz="4" w:space="0" w:color="auto"/>
            </w:tcBorders>
            <w:vAlign w:val="center"/>
            <w:hideMark/>
          </w:tcPr>
          <w:p w14:paraId="39860739"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vAlign w:val="center"/>
            <w:hideMark/>
          </w:tcPr>
          <w:p w14:paraId="65CFDF96"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vAlign w:val="center"/>
            <w:hideMark/>
          </w:tcPr>
          <w:p w14:paraId="72C15B13"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8" w:space="0" w:color="auto"/>
            </w:tcBorders>
            <w:vAlign w:val="center"/>
            <w:hideMark/>
          </w:tcPr>
          <w:p w14:paraId="7ECFE315"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textDirection w:val="btLr"/>
            <w:vAlign w:val="center"/>
            <w:hideMark/>
          </w:tcPr>
          <w:p w14:paraId="08478E26"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textDirection w:val="btLr"/>
            <w:vAlign w:val="center"/>
            <w:hideMark/>
          </w:tcPr>
          <w:p w14:paraId="3C250279"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72DCBE69"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8" w:space="0" w:color="auto"/>
            </w:tcBorders>
            <w:shd w:val="clear" w:color="000000" w:fill="0070C0"/>
            <w:textDirection w:val="btLr"/>
            <w:vAlign w:val="center"/>
            <w:hideMark/>
          </w:tcPr>
          <w:p w14:paraId="1981B5E9"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r>
      <w:tr w:rsidR="001B277A" w:rsidRPr="001B277A" w14:paraId="715AB47F" w14:textId="77777777" w:rsidTr="001B277A">
        <w:trPr>
          <w:trHeight w:val="3000"/>
        </w:trPr>
        <w:tc>
          <w:tcPr>
            <w:tcW w:w="947" w:type="pct"/>
            <w:vMerge w:val="restart"/>
            <w:tcBorders>
              <w:top w:val="nil"/>
              <w:left w:val="single" w:sz="8" w:space="0" w:color="auto"/>
              <w:bottom w:val="single" w:sz="4" w:space="0" w:color="auto"/>
              <w:right w:val="single" w:sz="4" w:space="0" w:color="auto"/>
            </w:tcBorders>
            <w:vAlign w:val="center"/>
            <w:hideMark/>
          </w:tcPr>
          <w:p w14:paraId="64F30FC5" w14:textId="77777777"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Acceso y consulta</w:t>
            </w:r>
          </w:p>
        </w:tc>
        <w:tc>
          <w:tcPr>
            <w:tcW w:w="1853" w:type="pct"/>
            <w:tcBorders>
              <w:top w:val="nil"/>
              <w:left w:val="nil"/>
              <w:bottom w:val="single" w:sz="4" w:space="0" w:color="auto"/>
              <w:right w:val="single" w:sz="8" w:space="0" w:color="auto"/>
            </w:tcBorders>
            <w:vAlign w:val="center"/>
            <w:hideMark/>
          </w:tcPr>
          <w:p w14:paraId="5BB0F792" w14:textId="3D0FD7C6"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xml:space="preserve">Realizar seguimiento y control de la disponibilidad de los canales de comunicación:  correo electrónico, sistema de gestión documental </w:t>
            </w:r>
            <w:r w:rsidR="0065500C">
              <w:rPr>
                <w:rFonts w:eastAsia="Times New Roman" w:cs="Arial"/>
                <w:color w:val="000000"/>
                <w:kern w:val="0"/>
                <w:szCs w:val="24"/>
                <w:lang w:eastAsia="es-CO"/>
                <w14:ligatures w14:val="none"/>
              </w:rPr>
              <w:t>SGDEA - SSF</w:t>
            </w:r>
            <w:r w:rsidRPr="001B277A">
              <w:rPr>
                <w:rFonts w:eastAsia="Times New Roman" w:cs="Arial"/>
                <w:color w:val="000000"/>
                <w:kern w:val="0"/>
                <w:szCs w:val="24"/>
                <w:lang w:eastAsia="es-CO"/>
                <w14:ligatures w14:val="none"/>
              </w:rPr>
              <w:t>, telefónico y presencial que se requieran para gestión de los procesos.</w:t>
            </w:r>
          </w:p>
        </w:tc>
        <w:tc>
          <w:tcPr>
            <w:tcW w:w="275" w:type="pct"/>
            <w:tcBorders>
              <w:top w:val="nil"/>
              <w:left w:val="nil"/>
              <w:bottom w:val="single" w:sz="4" w:space="0" w:color="auto"/>
              <w:right w:val="single" w:sz="4" w:space="0" w:color="auto"/>
            </w:tcBorders>
            <w:vAlign w:val="center"/>
            <w:hideMark/>
          </w:tcPr>
          <w:p w14:paraId="2F16714F"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vAlign w:val="center"/>
            <w:hideMark/>
          </w:tcPr>
          <w:p w14:paraId="0B05B24D"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vAlign w:val="center"/>
            <w:hideMark/>
          </w:tcPr>
          <w:p w14:paraId="7495FC33"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8" w:space="0" w:color="auto"/>
            </w:tcBorders>
            <w:vAlign w:val="center"/>
            <w:hideMark/>
          </w:tcPr>
          <w:p w14:paraId="38F934A0"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4B64C0F4"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734B40E1"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2904FBB0"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8" w:space="0" w:color="auto"/>
            </w:tcBorders>
            <w:shd w:val="clear" w:color="000000" w:fill="0070C0"/>
            <w:textDirection w:val="btLr"/>
            <w:vAlign w:val="center"/>
            <w:hideMark/>
          </w:tcPr>
          <w:p w14:paraId="3F3863D5"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r>
      <w:tr w:rsidR="001B277A" w:rsidRPr="001B277A" w14:paraId="0433359C" w14:textId="77777777" w:rsidTr="001B277A">
        <w:trPr>
          <w:trHeight w:val="3000"/>
        </w:trPr>
        <w:tc>
          <w:tcPr>
            <w:tcW w:w="947" w:type="pct"/>
            <w:vMerge/>
            <w:tcBorders>
              <w:top w:val="nil"/>
              <w:left w:val="single" w:sz="8" w:space="0" w:color="auto"/>
              <w:bottom w:val="single" w:sz="4" w:space="0" w:color="auto"/>
              <w:right w:val="single" w:sz="4" w:space="0" w:color="auto"/>
            </w:tcBorders>
            <w:vAlign w:val="center"/>
            <w:hideMark/>
          </w:tcPr>
          <w:p w14:paraId="3FCB6F56" w14:textId="77777777" w:rsidR="001B277A" w:rsidRPr="001B277A" w:rsidRDefault="001B277A" w:rsidP="001B277A">
            <w:pPr>
              <w:spacing w:after="0"/>
              <w:jc w:val="left"/>
              <w:rPr>
                <w:rFonts w:eastAsia="Times New Roman" w:cs="Arial"/>
                <w:color w:val="000000"/>
                <w:kern w:val="0"/>
                <w:szCs w:val="24"/>
                <w:lang w:eastAsia="es-CO"/>
                <w14:ligatures w14:val="none"/>
              </w:rPr>
            </w:pPr>
          </w:p>
        </w:tc>
        <w:tc>
          <w:tcPr>
            <w:tcW w:w="1853" w:type="pct"/>
            <w:tcBorders>
              <w:top w:val="nil"/>
              <w:left w:val="nil"/>
              <w:bottom w:val="single" w:sz="4" w:space="0" w:color="auto"/>
              <w:right w:val="single" w:sz="8" w:space="0" w:color="auto"/>
            </w:tcBorders>
            <w:vAlign w:val="center"/>
            <w:hideMark/>
          </w:tcPr>
          <w:p w14:paraId="7A7B122D" w14:textId="77777777"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Actualizar los procedimientos y formatos de préstamos y consultas. Registrar en el procedimiento el cargo del funcionario encargado de la operación del préstamo en los archivos de gestión y en el archivo central de la SuperSubsidio.</w:t>
            </w:r>
          </w:p>
        </w:tc>
        <w:tc>
          <w:tcPr>
            <w:tcW w:w="275" w:type="pct"/>
            <w:tcBorders>
              <w:top w:val="nil"/>
              <w:left w:val="nil"/>
              <w:bottom w:val="single" w:sz="4" w:space="0" w:color="auto"/>
              <w:right w:val="single" w:sz="4" w:space="0" w:color="auto"/>
            </w:tcBorders>
            <w:vAlign w:val="center"/>
            <w:hideMark/>
          </w:tcPr>
          <w:p w14:paraId="5E7543AE"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vAlign w:val="center"/>
            <w:hideMark/>
          </w:tcPr>
          <w:p w14:paraId="53B24373"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w:t>
            </w:r>
          </w:p>
        </w:tc>
        <w:tc>
          <w:tcPr>
            <w:tcW w:w="275" w:type="pct"/>
            <w:tcBorders>
              <w:top w:val="nil"/>
              <w:left w:val="nil"/>
              <w:bottom w:val="single" w:sz="4" w:space="0" w:color="auto"/>
              <w:right w:val="single" w:sz="4" w:space="0" w:color="auto"/>
            </w:tcBorders>
            <w:vAlign w:val="center"/>
            <w:hideMark/>
          </w:tcPr>
          <w:p w14:paraId="78D2796D"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8" w:space="0" w:color="auto"/>
            </w:tcBorders>
            <w:vAlign w:val="center"/>
            <w:hideMark/>
          </w:tcPr>
          <w:p w14:paraId="3D8944F5"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5627364E"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395B3D3B"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noWrap/>
            <w:vAlign w:val="bottom"/>
            <w:hideMark/>
          </w:tcPr>
          <w:p w14:paraId="7C48D3AD" w14:textId="77777777"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w:t>
            </w:r>
          </w:p>
        </w:tc>
        <w:tc>
          <w:tcPr>
            <w:tcW w:w="275" w:type="pct"/>
            <w:tcBorders>
              <w:top w:val="nil"/>
              <w:left w:val="nil"/>
              <w:bottom w:val="single" w:sz="4" w:space="0" w:color="auto"/>
              <w:right w:val="single" w:sz="8" w:space="0" w:color="auto"/>
            </w:tcBorders>
            <w:noWrap/>
            <w:vAlign w:val="bottom"/>
            <w:hideMark/>
          </w:tcPr>
          <w:p w14:paraId="10ED8C7C" w14:textId="77777777"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w:t>
            </w:r>
          </w:p>
        </w:tc>
      </w:tr>
      <w:tr w:rsidR="00CC4907" w:rsidRPr="001B277A" w14:paraId="020B9B4E" w14:textId="77777777" w:rsidTr="00CC4907">
        <w:trPr>
          <w:trHeight w:val="900"/>
        </w:trPr>
        <w:tc>
          <w:tcPr>
            <w:tcW w:w="947" w:type="pct"/>
            <w:vMerge/>
            <w:tcBorders>
              <w:top w:val="nil"/>
              <w:left w:val="single" w:sz="8" w:space="0" w:color="auto"/>
              <w:bottom w:val="single" w:sz="4" w:space="0" w:color="auto"/>
              <w:right w:val="single" w:sz="4" w:space="0" w:color="auto"/>
            </w:tcBorders>
            <w:vAlign w:val="center"/>
            <w:hideMark/>
          </w:tcPr>
          <w:p w14:paraId="3B9C5CDE" w14:textId="77777777" w:rsidR="00CC4907" w:rsidRPr="001B277A" w:rsidRDefault="00CC4907" w:rsidP="00CC4907">
            <w:pPr>
              <w:spacing w:after="0"/>
              <w:jc w:val="left"/>
              <w:rPr>
                <w:rFonts w:eastAsia="Times New Roman" w:cs="Arial"/>
                <w:color w:val="000000"/>
                <w:kern w:val="0"/>
                <w:szCs w:val="24"/>
                <w:lang w:eastAsia="es-CO"/>
                <w14:ligatures w14:val="none"/>
              </w:rPr>
            </w:pPr>
          </w:p>
        </w:tc>
        <w:tc>
          <w:tcPr>
            <w:tcW w:w="1853" w:type="pct"/>
            <w:tcBorders>
              <w:top w:val="nil"/>
              <w:left w:val="nil"/>
              <w:bottom w:val="single" w:sz="4" w:space="0" w:color="auto"/>
              <w:right w:val="single" w:sz="8" w:space="0" w:color="auto"/>
            </w:tcBorders>
            <w:vAlign w:val="center"/>
            <w:hideMark/>
          </w:tcPr>
          <w:p w14:paraId="78A37727" w14:textId="2C833444" w:rsidR="00CC4907" w:rsidRPr="001B277A" w:rsidRDefault="00CC4907" w:rsidP="00CC4907">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xml:space="preserve">Mantener actualizado el contenido de Gestión Documental en el sitio web </w:t>
            </w:r>
            <w:r>
              <w:rPr>
                <w:rFonts w:eastAsia="Times New Roman" w:cs="Arial"/>
                <w:color w:val="000000"/>
                <w:kern w:val="0"/>
                <w:szCs w:val="24"/>
                <w:lang w:eastAsia="es-CO"/>
                <w14:ligatures w14:val="none"/>
              </w:rPr>
              <w:t>de la SuperSubsidio.</w:t>
            </w:r>
          </w:p>
        </w:tc>
        <w:tc>
          <w:tcPr>
            <w:tcW w:w="275" w:type="pct"/>
            <w:tcBorders>
              <w:top w:val="nil"/>
              <w:left w:val="nil"/>
              <w:bottom w:val="single" w:sz="4" w:space="0" w:color="auto"/>
              <w:right w:val="single" w:sz="4" w:space="0" w:color="auto"/>
            </w:tcBorders>
            <w:vAlign w:val="center"/>
            <w:hideMark/>
          </w:tcPr>
          <w:p w14:paraId="321F1073" w14:textId="5C69C1C0" w:rsidR="00CC4907" w:rsidRPr="001B277A" w:rsidRDefault="00CC4907" w:rsidP="00CC4907">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vAlign w:val="center"/>
            <w:hideMark/>
          </w:tcPr>
          <w:p w14:paraId="6CC6DA3A" w14:textId="49C90E5C" w:rsidR="00CC4907" w:rsidRPr="001B277A" w:rsidRDefault="00CC4907" w:rsidP="00CC4907">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vAlign w:val="center"/>
            <w:hideMark/>
          </w:tcPr>
          <w:p w14:paraId="23AEC3BB" w14:textId="3B610BE5" w:rsidR="00CC4907" w:rsidRPr="001B277A" w:rsidRDefault="00CC4907" w:rsidP="00CC4907">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8" w:space="0" w:color="auto"/>
            </w:tcBorders>
            <w:vAlign w:val="center"/>
            <w:hideMark/>
          </w:tcPr>
          <w:p w14:paraId="02979CB4" w14:textId="75CC1C1A" w:rsidR="00CC4907" w:rsidRPr="001B277A" w:rsidRDefault="00CC4907" w:rsidP="00CC4907">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auto" w:fill="2E74B5" w:themeFill="accent5" w:themeFillShade="BF"/>
            <w:noWrap/>
            <w:textDirection w:val="btLr"/>
            <w:vAlign w:val="center"/>
            <w:hideMark/>
          </w:tcPr>
          <w:p w14:paraId="0D63489C" w14:textId="001BAE56" w:rsidR="00CC4907" w:rsidRPr="001B277A" w:rsidRDefault="00CC4907" w:rsidP="00CC4907">
            <w:pPr>
              <w:spacing w:after="0"/>
              <w:jc w:val="left"/>
              <w:rPr>
                <w:rFonts w:eastAsia="Times New Roman" w:cs="Arial"/>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auto" w:fill="2E74B5" w:themeFill="accent5" w:themeFillShade="BF"/>
            <w:noWrap/>
            <w:textDirection w:val="btLr"/>
            <w:vAlign w:val="center"/>
            <w:hideMark/>
          </w:tcPr>
          <w:p w14:paraId="34E54A63" w14:textId="1462BD9E" w:rsidR="00CC4907" w:rsidRPr="001B277A" w:rsidRDefault="00CC4907" w:rsidP="00CC4907">
            <w:pPr>
              <w:spacing w:after="0"/>
              <w:jc w:val="left"/>
              <w:rPr>
                <w:rFonts w:eastAsia="Times New Roman" w:cs="Arial"/>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auto" w:fill="2E74B5" w:themeFill="accent5" w:themeFillShade="BF"/>
            <w:noWrap/>
            <w:textDirection w:val="btLr"/>
            <w:vAlign w:val="center"/>
            <w:hideMark/>
          </w:tcPr>
          <w:p w14:paraId="5B638DE8" w14:textId="4AC564BE" w:rsidR="00CC4907" w:rsidRPr="001B277A" w:rsidRDefault="00CC4907" w:rsidP="00CC4907">
            <w:pPr>
              <w:spacing w:after="0"/>
              <w:jc w:val="left"/>
              <w:rPr>
                <w:rFonts w:eastAsia="Times New Roman" w:cs="Arial"/>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8" w:space="0" w:color="auto"/>
            </w:tcBorders>
            <w:shd w:val="clear" w:color="auto" w:fill="2E74B5" w:themeFill="accent5" w:themeFillShade="BF"/>
            <w:noWrap/>
            <w:textDirection w:val="btLr"/>
            <w:vAlign w:val="center"/>
            <w:hideMark/>
          </w:tcPr>
          <w:p w14:paraId="1547E43C" w14:textId="253AF455" w:rsidR="00CC4907" w:rsidRPr="001B277A" w:rsidRDefault="00CC4907" w:rsidP="00CC4907">
            <w:pPr>
              <w:spacing w:after="0"/>
              <w:jc w:val="left"/>
              <w:rPr>
                <w:rFonts w:eastAsia="Times New Roman" w:cs="Arial"/>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r>
      <w:tr w:rsidR="001B277A" w:rsidRPr="001B277A" w14:paraId="677F0E6A" w14:textId="77777777" w:rsidTr="001B277A">
        <w:trPr>
          <w:trHeight w:val="2100"/>
        </w:trPr>
        <w:tc>
          <w:tcPr>
            <w:tcW w:w="947" w:type="pct"/>
            <w:vMerge/>
            <w:tcBorders>
              <w:top w:val="nil"/>
              <w:left w:val="single" w:sz="8" w:space="0" w:color="auto"/>
              <w:bottom w:val="single" w:sz="4" w:space="0" w:color="auto"/>
              <w:right w:val="single" w:sz="4" w:space="0" w:color="auto"/>
            </w:tcBorders>
            <w:vAlign w:val="center"/>
            <w:hideMark/>
          </w:tcPr>
          <w:p w14:paraId="1251BA15" w14:textId="77777777" w:rsidR="001B277A" w:rsidRPr="001B277A" w:rsidRDefault="001B277A" w:rsidP="001B277A">
            <w:pPr>
              <w:spacing w:after="0"/>
              <w:jc w:val="left"/>
              <w:rPr>
                <w:rFonts w:eastAsia="Times New Roman" w:cs="Arial"/>
                <w:color w:val="000000"/>
                <w:kern w:val="0"/>
                <w:szCs w:val="24"/>
                <w:lang w:eastAsia="es-CO"/>
                <w14:ligatures w14:val="none"/>
              </w:rPr>
            </w:pPr>
          </w:p>
        </w:tc>
        <w:tc>
          <w:tcPr>
            <w:tcW w:w="1853" w:type="pct"/>
            <w:tcBorders>
              <w:top w:val="nil"/>
              <w:left w:val="nil"/>
              <w:bottom w:val="single" w:sz="4" w:space="0" w:color="auto"/>
              <w:right w:val="single" w:sz="8" w:space="0" w:color="auto"/>
            </w:tcBorders>
            <w:vAlign w:val="center"/>
            <w:hideMark/>
          </w:tcPr>
          <w:p w14:paraId="645C7AB1" w14:textId="77777777"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Realizar seguimiento y control de conformidad a la normatividad vigente respecto al cumplimiento de los tiempos de respuestas de las solicitudes.</w:t>
            </w:r>
          </w:p>
        </w:tc>
        <w:tc>
          <w:tcPr>
            <w:tcW w:w="275" w:type="pct"/>
            <w:tcBorders>
              <w:top w:val="nil"/>
              <w:left w:val="nil"/>
              <w:bottom w:val="single" w:sz="4" w:space="0" w:color="auto"/>
              <w:right w:val="single" w:sz="4" w:space="0" w:color="auto"/>
            </w:tcBorders>
            <w:vAlign w:val="center"/>
            <w:hideMark/>
          </w:tcPr>
          <w:p w14:paraId="4ADBB895"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vAlign w:val="center"/>
            <w:hideMark/>
          </w:tcPr>
          <w:p w14:paraId="6A4515A0"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vAlign w:val="center"/>
            <w:hideMark/>
          </w:tcPr>
          <w:p w14:paraId="775B91BC"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8" w:space="0" w:color="auto"/>
            </w:tcBorders>
            <w:vAlign w:val="center"/>
            <w:hideMark/>
          </w:tcPr>
          <w:p w14:paraId="0EF2C7BF"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12E593FA"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0C6A8A08"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6E3E0ED3"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8" w:space="0" w:color="auto"/>
            </w:tcBorders>
            <w:shd w:val="clear" w:color="000000" w:fill="0070C0"/>
            <w:textDirection w:val="btLr"/>
            <w:vAlign w:val="center"/>
            <w:hideMark/>
          </w:tcPr>
          <w:p w14:paraId="5DCB9E26"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r>
      <w:tr w:rsidR="001B277A" w:rsidRPr="001B277A" w14:paraId="00BCA909" w14:textId="77777777" w:rsidTr="001B277A">
        <w:trPr>
          <w:trHeight w:val="1200"/>
        </w:trPr>
        <w:tc>
          <w:tcPr>
            <w:tcW w:w="947" w:type="pct"/>
            <w:tcBorders>
              <w:top w:val="nil"/>
              <w:left w:val="single" w:sz="8" w:space="0" w:color="auto"/>
              <w:bottom w:val="single" w:sz="4" w:space="0" w:color="auto"/>
              <w:right w:val="single" w:sz="4" w:space="0" w:color="auto"/>
            </w:tcBorders>
            <w:vAlign w:val="center"/>
            <w:hideMark/>
          </w:tcPr>
          <w:p w14:paraId="1058E6F5" w14:textId="77777777"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Áreas competentes para el trámite</w:t>
            </w:r>
          </w:p>
        </w:tc>
        <w:tc>
          <w:tcPr>
            <w:tcW w:w="1853" w:type="pct"/>
            <w:tcBorders>
              <w:top w:val="nil"/>
              <w:left w:val="nil"/>
              <w:bottom w:val="single" w:sz="4" w:space="0" w:color="auto"/>
              <w:right w:val="single" w:sz="8" w:space="0" w:color="auto"/>
            </w:tcBorders>
            <w:vAlign w:val="center"/>
            <w:hideMark/>
          </w:tcPr>
          <w:p w14:paraId="3DA0EE71" w14:textId="795E87EF"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Realizar seguimiento y control de las</w:t>
            </w:r>
            <w:r>
              <w:rPr>
                <w:rFonts w:eastAsia="Times New Roman" w:cs="Arial"/>
                <w:color w:val="000000"/>
                <w:kern w:val="0"/>
                <w:szCs w:val="24"/>
                <w:lang w:eastAsia="es-CO"/>
                <w14:ligatures w14:val="none"/>
              </w:rPr>
              <w:t xml:space="preserve"> </w:t>
            </w:r>
            <w:r w:rsidRPr="001B277A">
              <w:rPr>
                <w:rFonts w:eastAsia="Times New Roman" w:cs="Arial"/>
                <w:color w:val="000000"/>
                <w:kern w:val="0"/>
                <w:szCs w:val="24"/>
                <w:lang w:eastAsia="es-CO"/>
                <w14:ligatures w14:val="none"/>
              </w:rPr>
              <w:t>comunicaciones oficiales.</w:t>
            </w:r>
          </w:p>
        </w:tc>
        <w:tc>
          <w:tcPr>
            <w:tcW w:w="275" w:type="pct"/>
            <w:tcBorders>
              <w:top w:val="nil"/>
              <w:left w:val="nil"/>
              <w:bottom w:val="single" w:sz="4" w:space="0" w:color="auto"/>
              <w:right w:val="single" w:sz="4" w:space="0" w:color="auto"/>
            </w:tcBorders>
            <w:vAlign w:val="center"/>
            <w:hideMark/>
          </w:tcPr>
          <w:p w14:paraId="61E829AF"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vAlign w:val="center"/>
            <w:hideMark/>
          </w:tcPr>
          <w:p w14:paraId="2294071A"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vAlign w:val="center"/>
            <w:hideMark/>
          </w:tcPr>
          <w:p w14:paraId="23E132D5"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8" w:space="0" w:color="auto"/>
            </w:tcBorders>
            <w:vAlign w:val="center"/>
            <w:hideMark/>
          </w:tcPr>
          <w:p w14:paraId="1167ECAC"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5AEF4D69"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2979A790"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3B1E00CD"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8" w:space="0" w:color="auto"/>
            </w:tcBorders>
            <w:shd w:val="clear" w:color="000000" w:fill="0070C0"/>
            <w:textDirection w:val="btLr"/>
            <w:vAlign w:val="center"/>
            <w:hideMark/>
          </w:tcPr>
          <w:p w14:paraId="091188E0"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r>
      <w:tr w:rsidR="001B277A" w:rsidRPr="001B277A" w14:paraId="0BEE0E49" w14:textId="77777777" w:rsidTr="001B277A">
        <w:trPr>
          <w:trHeight w:val="2415"/>
        </w:trPr>
        <w:tc>
          <w:tcPr>
            <w:tcW w:w="947" w:type="pct"/>
            <w:tcBorders>
              <w:top w:val="nil"/>
              <w:left w:val="single" w:sz="8" w:space="0" w:color="auto"/>
              <w:bottom w:val="single" w:sz="8" w:space="0" w:color="auto"/>
              <w:right w:val="single" w:sz="4" w:space="0" w:color="auto"/>
            </w:tcBorders>
            <w:vAlign w:val="center"/>
            <w:hideMark/>
          </w:tcPr>
          <w:p w14:paraId="60AD5F76" w14:textId="77777777"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Control y seguimiento</w:t>
            </w:r>
          </w:p>
        </w:tc>
        <w:tc>
          <w:tcPr>
            <w:tcW w:w="1853" w:type="pct"/>
            <w:tcBorders>
              <w:top w:val="nil"/>
              <w:left w:val="nil"/>
              <w:bottom w:val="single" w:sz="8" w:space="0" w:color="auto"/>
              <w:right w:val="single" w:sz="8" w:space="0" w:color="auto"/>
            </w:tcBorders>
            <w:vAlign w:val="center"/>
            <w:hideMark/>
          </w:tcPr>
          <w:p w14:paraId="76341D9D" w14:textId="34AD529A"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xml:space="preserve">Realizar el control y seguimiento de la gestión documental de </w:t>
            </w:r>
            <w:r>
              <w:rPr>
                <w:rFonts w:eastAsia="Times New Roman" w:cs="Arial"/>
                <w:color w:val="000000"/>
                <w:kern w:val="0"/>
                <w:szCs w:val="24"/>
                <w:lang w:eastAsia="es-CO"/>
                <w14:ligatures w14:val="none"/>
              </w:rPr>
              <w:t>la Superintendencia del Subsidio Familiar</w:t>
            </w:r>
            <w:r w:rsidRPr="001B277A">
              <w:rPr>
                <w:rFonts w:eastAsia="Times New Roman" w:cs="Arial"/>
                <w:color w:val="000000"/>
                <w:kern w:val="0"/>
                <w:szCs w:val="24"/>
                <w:lang w:eastAsia="es-CO"/>
                <w14:ligatures w14:val="none"/>
              </w:rPr>
              <w:t xml:space="preserve"> en cumplimiento de los tiempos de respuestas a las solicitudes de los grupos de valor.</w:t>
            </w:r>
          </w:p>
        </w:tc>
        <w:tc>
          <w:tcPr>
            <w:tcW w:w="275" w:type="pct"/>
            <w:tcBorders>
              <w:top w:val="nil"/>
              <w:left w:val="nil"/>
              <w:bottom w:val="single" w:sz="8" w:space="0" w:color="auto"/>
              <w:right w:val="single" w:sz="4" w:space="0" w:color="auto"/>
            </w:tcBorders>
            <w:vAlign w:val="center"/>
            <w:hideMark/>
          </w:tcPr>
          <w:p w14:paraId="4860FCFB"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8" w:space="0" w:color="auto"/>
              <w:right w:val="single" w:sz="4" w:space="0" w:color="auto"/>
            </w:tcBorders>
            <w:vAlign w:val="center"/>
            <w:hideMark/>
          </w:tcPr>
          <w:p w14:paraId="4BD60738"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8" w:space="0" w:color="auto"/>
              <w:right w:val="single" w:sz="4" w:space="0" w:color="auto"/>
            </w:tcBorders>
            <w:vAlign w:val="center"/>
            <w:hideMark/>
          </w:tcPr>
          <w:p w14:paraId="6CDFC79B"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8" w:space="0" w:color="auto"/>
              <w:right w:val="single" w:sz="8" w:space="0" w:color="auto"/>
            </w:tcBorders>
            <w:vAlign w:val="center"/>
            <w:hideMark/>
          </w:tcPr>
          <w:p w14:paraId="5FF98476"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w:t>
            </w:r>
          </w:p>
        </w:tc>
        <w:tc>
          <w:tcPr>
            <w:tcW w:w="275" w:type="pct"/>
            <w:tcBorders>
              <w:top w:val="nil"/>
              <w:left w:val="nil"/>
              <w:bottom w:val="single" w:sz="8" w:space="0" w:color="auto"/>
              <w:right w:val="single" w:sz="4" w:space="0" w:color="auto"/>
            </w:tcBorders>
            <w:shd w:val="clear" w:color="000000" w:fill="0070C0"/>
            <w:textDirection w:val="btLr"/>
            <w:vAlign w:val="center"/>
            <w:hideMark/>
          </w:tcPr>
          <w:p w14:paraId="025B8627"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8" w:space="0" w:color="auto"/>
              <w:right w:val="single" w:sz="4" w:space="0" w:color="auto"/>
            </w:tcBorders>
            <w:shd w:val="clear" w:color="000000" w:fill="0070C0"/>
            <w:textDirection w:val="btLr"/>
            <w:vAlign w:val="center"/>
            <w:hideMark/>
          </w:tcPr>
          <w:p w14:paraId="0C362D22"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8" w:space="0" w:color="auto"/>
              <w:right w:val="single" w:sz="4" w:space="0" w:color="auto"/>
            </w:tcBorders>
            <w:shd w:val="clear" w:color="000000" w:fill="0070C0"/>
            <w:textDirection w:val="btLr"/>
            <w:vAlign w:val="center"/>
            <w:hideMark/>
          </w:tcPr>
          <w:p w14:paraId="156E3637"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8" w:space="0" w:color="auto"/>
              <w:right w:val="single" w:sz="8" w:space="0" w:color="auto"/>
            </w:tcBorders>
            <w:shd w:val="clear" w:color="000000" w:fill="0070C0"/>
            <w:textDirection w:val="btLr"/>
            <w:vAlign w:val="center"/>
            <w:hideMark/>
          </w:tcPr>
          <w:p w14:paraId="4022A3AE"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r>
    </w:tbl>
    <w:p w14:paraId="7DAA2A62" w14:textId="77777777" w:rsidR="001B277A" w:rsidRDefault="001B277A" w:rsidP="00987ABF"/>
    <w:p w14:paraId="36E545EC" w14:textId="77777777" w:rsidR="00343138" w:rsidRDefault="00343138" w:rsidP="00987ABF"/>
    <w:p w14:paraId="48FC306B" w14:textId="0124D0A4" w:rsidR="00497744" w:rsidRDefault="00497744" w:rsidP="00C959E1">
      <w:pPr>
        <w:pStyle w:val="Ttulo2"/>
        <w:numPr>
          <w:ilvl w:val="1"/>
          <w:numId w:val="2"/>
        </w:numPr>
        <w:rPr>
          <w:rFonts w:ascii="Arial" w:hAnsi="Arial" w:cs="Arial"/>
          <w:sz w:val="22"/>
          <w:szCs w:val="22"/>
        </w:rPr>
      </w:pPr>
      <w:bookmarkStart w:id="24" w:name="_Toc212474313"/>
      <w:r w:rsidRPr="00C4764F">
        <w:rPr>
          <w:rFonts w:ascii="Arial" w:hAnsi="Arial" w:cs="Arial"/>
          <w:sz w:val="22"/>
          <w:szCs w:val="22"/>
        </w:rPr>
        <w:lastRenderedPageBreak/>
        <w:t>ORGANIZACIÓN</w:t>
      </w:r>
      <w:bookmarkEnd w:id="24"/>
    </w:p>
    <w:p w14:paraId="6A01EA38" w14:textId="77777777" w:rsidR="004374B3" w:rsidRDefault="004374B3" w:rsidP="004374B3"/>
    <w:p w14:paraId="3731B152" w14:textId="5372ECE5" w:rsidR="004374B3" w:rsidRDefault="004374B3" w:rsidP="004374B3">
      <w:r>
        <w:t xml:space="preserve">La organización de archivos se define como el Conjunto de operaciones técnicas y administrativas cuya finalidad es la agrupación documental relacionada en forma jerárquica con criterios orgánicos o funcionales. </w:t>
      </w:r>
    </w:p>
    <w:p w14:paraId="443D95BF" w14:textId="043AED1C" w:rsidR="004374B3" w:rsidRDefault="004374B3" w:rsidP="004374B3">
      <w:r>
        <w:t>Por otra parte, dentro de la organización es importante mencionar los principios definidos en la Ley General de Archivos como el principio de procedencia el cual se define como aquel según el cual cada documento debe estar situado en el fondo documental del que procede, y dentro del mismo en su lugar de origen. Cada documento debe guardar relación con el órgano que lo ha producido respetando la estructura jerárquica de la entidad y el principio de orden natural el cual se define como conservación de los documentos en el orden secuencial de producción. La disposición física de los documentos debe respetar la secuencia de los trámites que los produjo.</w:t>
      </w:r>
    </w:p>
    <w:p w14:paraId="09A68DCB" w14:textId="528A9EDF" w:rsidR="004374B3" w:rsidRDefault="004374B3" w:rsidP="004374B3">
      <w:r>
        <w:t>Para la Superintendencia del Subsidio Familiar se cuentan con los siguientes lineamientos generales a tener en cuenta en este lineamiento de organización:</w:t>
      </w:r>
    </w:p>
    <w:p w14:paraId="1B1DCC91" w14:textId="51F7783B" w:rsidR="004374B3" w:rsidRDefault="004374B3" w:rsidP="00C959E1">
      <w:pPr>
        <w:pStyle w:val="Prrafodelista"/>
        <w:numPr>
          <w:ilvl w:val="0"/>
          <w:numId w:val="30"/>
        </w:numPr>
      </w:pPr>
      <w:r>
        <w:t>Los documentos producidos o recibidos deben ser clasificados en el expediente que indique la Tabla de Retención Documental tanto para los documentos físicos como para los electrónicos.</w:t>
      </w:r>
    </w:p>
    <w:p w14:paraId="613D8D12" w14:textId="1DCC521E" w:rsidR="004374B3" w:rsidRDefault="004374B3" w:rsidP="00C959E1">
      <w:pPr>
        <w:pStyle w:val="Prrafodelista"/>
        <w:numPr>
          <w:ilvl w:val="0"/>
          <w:numId w:val="30"/>
        </w:numPr>
      </w:pPr>
      <w:r>
        <w:t xml:space="preserve">La documentación debe incorporarse al expediente en el orden en que se producen e ir realizando la foliación respectiva. </w:t>
      </w:r>
    </w:p>
    <w:p w14:paraId="1159E6CD" w14:textId="4C1302E1" w:rsidR="004374B3" w:rsidRDefault="004374B3" w:rsidP="00C959E1">
      <w:pPr>
        <w:pStyle w:val="Prrafodelista"/>
        <w:numPr>
          <w:ilvl w:val="0"/>
          <w:numId w:val="30"/>
        </w:numPr>
      </w:pPr>
      <w:r>
        <w:t>Las Tablas de Retención Documental cuenta con un anexo denominado alcance, que menciona cuál es la ordenación indicada para cada serie y subserie documental.</w:t>
      </w:r>
    </w:p>
    <w:p w14:paraId="368EFB56" w14:textId="77777777" w:rsidR="004374B3" w:rsidRDefault="004374B3" w:rsidP="004374B3"/>
    <w:p w14:paraId="630EB54F" w14:textId="5BC88479" w:rsidR="004374B3" w:rsidRDefault="004374B3" w:rsidP="004374B3">
      <w:r>
        <w:t>A continuación, se describe la situación actual y plan de trabajo del proceso de organización documental para la SuperSubsidio:</w:t>
      </w:r>
    </w:p>
    <w:tbl>
      <w:tblPr>
        <w:tblW w:w="5000" w:type="pct"/>
        <w:tblCellMar>
          <w:left w:w="70" w:type="dxa"/>
          <w:right w:w="70" w:type="dxa"/>
        </w:tblCellMar>
        <w:tblLook w:val="04A0" w:firstRow="1" w:lastRow="0" w:firstColumn="1" w:lastColumn="0" w:noHBand="0" w:noVBand="1"/>
      </w:tblPr>
      <w:tblGrid>
        <w:gridCol w:w="2439"/>
        <w:gridCol w:w="6379"/>
      </w:tblGrid>
      <w:tr w:rsidR="000E0633" w:rsidRPr="000E0633" w14:paraId="2CFF1A0A" w14:textId="77777777" w:rsidTr="000E0633">
        <w:trPr>
          <w:trHeight w:val="330"/>
        </w:trPr>
        <w:tc>
          <w:tcPr>
            <w:tcW w:w="1383" w:type="pct"/>
            <w:tcBorders>
              <w:top w:val="single" w:sz="8" w:space="0" w:color="auto"/>
              <w:left w:val="single" w:sz="8" w:space="0" w:color="auto"/>
              <w:bottom w:val="single" w:sz="8" w:space="0" w:color="auto"/>
              <w:right w:val="single" w:sz="4" w:space="0" w:color="auto"/>
            </w:tcBorders>
            <w:shd w:val="clear" w:color="000000" w:fill="9BC2E6"/>
            <w:vAlign w:val="center"/>
            <w:hideMark/>
          </w:tcPr>
          <w:p w14:paraId="63753429" w14:textId="77777777" w:rsidR="000E0633" w:rsidRPr="000E0633" w:rsidRDefault="000E0633" w:rsidP="000E0633">
            <w:pPr>
              <w:spacing w:after="0"/>
              <w:jc w:val="center"/>
              <w:rPr>
                <w:rFonts w:eastAsia="Times New Roman" w:cs="Arial"/>
                <w:b/>
                <w:bCs/>
                <w:color w:val="000000"/>
                <w:kern w:val="0"/>
                <w:szCs w:val="24"/>
                <w:lang w:eastAsia="es-CO"/>
                <w14:ligatures w14:val="none"/>
              </w:rPr>
            </w:pPr>
            <w:r w:rsidRPr="000E0633">
              <w:rPr>
                <w:rFonts w:eastAsia="Times New Roman" w:cs="Arial"/>
                <w:b/>
                <w:bCs/>
                <w:color w:val="000000"/>
                <w:kern w:val="0"/>
                <w:szCs w:val="24"/>
                <w:lang w:eastAsia="es-CO"/>
                <w14:ligatures w14:val="none"/>
              </w:rPr>
              <w:t>ASPECTO</w:t>
            </w:r>
          </w:p>
        </w:tc>
        <w:tc>
          <w:tcPr>
            <w:tcW w:w="3617" w:type="pct"/>
            <w:tcBorders>
              <w:top w:val="single" w:sz="8" w:space="0" w:color="auto"/>
              <w:left w:val="nil"/>
              <w:bottom w:val="single" w:sz="8" w:space="0" w:color="auto"/>
              <w:right w:val="single" w:sz="8" w:space="0" w:color="auto"/>
            </w:tcBorders>
            <w:shd w:val="clear" w:color="000000" w:fill="9BC2E6"/>
            <w:vAlign w:val="center"/>
            <w:hideMark/>
          </w:tcPr>
          <w:p w14:paraId="225EE189" w14:textId="77777777" w:rsidR="000E0633" w:rsidRPr="000E0633" w:rsidRDefault="000E0633" w:rsidP="000E0633">
            <w:pPr>
              <w:spacing w:after="0"/>
              <w:jc w:val="center"/>
              <w:rPr>
                <w:rFonts w:eastAsia="Times New Roman" w:cs="Arial"/>
                <w:b/>
                <w:bCs/>
                <w:color w:val="000000"/>
                <w:kern w:val="0"/>
                <w:szCs w:val="24"/>
                <w:lang w:eastAsia="es-CO"/>
                <w14:ligatures w14:val="none"/>
              </w:rPr>
            </w:pPr>
            <w:r w:rsidRPr="000E0633">
              <w:rPr>
                <w:rFonts w:eastAsia="Times New Roman" w:cs="Arial"/>
                <w:b/>
                <w:bCs/>
                <w:color w:val="000000"/>
                <w:kern w:val="0"/>
                <w:szCs w:val="24"/>
                <w:lang w:eastAsia="es-CO"/>
                <w14:ligatures w14:val="none"/>
              </w:rPr>
              <w:t>SITUACIÓN ACTUAL</w:t>
            </w:r>
          </w:p>
        </w:tc>
      </w:tr>
      <w:tr w:rsidR="000E0633" w:rsidRPr="000E0633" w14:paraId="48779847" w14:textId="77777777" w:rsidTr="000E0633">
        <w:trPr>
          <w:trHeight w:val="900"/>
        </w:trPr>
        <w:tc>
          <w:tcPr>
            <w:tcW w:w="1383" w:type="pct"/>
            <w:vMerge w:val="restart"/>
            <w:tcBorders>
              <w:top w:val="nil"/>
              <w:left w:val="single" w:sz="8" w:space="0" w:color="auto"/>
              <w:bottom w:val="single" w:sz="4" w:space="0" w:color="000000"/>
              <w:right w:val="single" w:sz="4" w:space="0" w:color="auto"/>
            </w:tcBorders>
            <w:vAlign w:val="center"/>
            <w:hideMark/>
          </w:tcPr>
          <w:p w14:paraId="5196C03B" w14:textId="77777777" w:rsidR="000E0633" w:rsidRPr="000E0633" w:rsidRDefault="000E0633" w:rsidP="000E0633">
            <w:pPr>
              <w:spacing w:after="0"/>
              <w:jc w:val="center"/>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Clasificación, ordenación y Descripción</w:t>
            </w:r>
          </w:p>
        </w:tc>
        <w:tc>
          <w:tcPr>
            <w:tcW w:w="3617" w:type="pct"/>
            <w:tcBorders>
              <w:top w:val="nil"/>
              <w:left w:val="nil"/>
              <w:bottom w:val="single" w:sz="4" w:space="0" w:color="auto"/>
              <w:right w:val="single" w:sz="8" w:space="0" w:color="auto"/>
            </w:tcBorders>
            <w:vAlign w:val="center"/>
            <w:hideMark/>
          </w:tcPr>
          <w:p w14:paraId="1F598608" w14:textId="77777777" w:rsidR="000E0633" w:rsidRPr="000E0633" w:rsidRDefault="000E0633" w:rsidP="000E0633">
            <w:pPr>
              <w:spacing w:after="0"/>
              <w:jc w:val="left"/>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La Superintendencia del Subsidio Familiar cuenta con las Tablas de Retención Documental aprobadas y actualizadas.</w:t>
            </w:r>
          </w:p>
        </w:tc>
      </w:tr>
      <w:tr w:rsidR="000E0633" w:rsidRPr="000E0633" w14:paraId="3CB5FC0F" w14:textId="77777777" w:rsidTr="000E0633">
        <w:trPr>
          <w:trHeight w:val="1200"/>
        </w:trPr>
        <w:tc>
          <w:tcPr>
            <w:tcW w:w="1383" w:type="pct"/>
            <w:vMerge/>
            <w:tcBorders>
              <w:top w:val="nil"/>
              <w:left w:val="single" w:sz="8" w:space="0" w:color="auto"/>
              <w:bottom w:val="single" w:sz="4" w:space="0" w:color="000000"/>
              <w:right w:val="single" w:sz="4" w:space="0" w:color="auto"/>
            </w:tcBorders>
            <w:vAlign w:val="center"/>
            <w:hideMark/>
          </w:tcPr>
          <w:p w14:paraId="2F19BE8D" w14:textId="77777777" w:rsidR="000E0633" w:rsidRPr="000E0633" w:rsidRDefault="000E0633" w:rsidP="000E0633">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vAlign w:val="center"/>
            <w:hideMark/>
          </w:tcPr>
          <w:p w14:paraId="09AFEA23" w14:textId="77777777" w:rsidR="000E0633" w:rsidRPr="000E0633" w:rsidRDefault="000E0633" w:rsidP="000E0633">
            <w:pPr>
              <w:spacing w:after="0"/>
              <w:jc w:val="left"/>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Las dependencias han adelantado acciones en expediente físico para la organización técnica (clasificación, ordenación y descripción) de sus documentos acorde con la TRD vigente.</w:t>
            </w:r>
          </w:p>
        </w:tc>
      </w:tr>
      <w:tr w:rsidR="000E0633" w:rsidRPr="000E0633" w14:paraId="17312DDA" w14:textId="77777777" w:rsidTr="000E0633">
        <w:trPr>
          <w:trHeight w:val="600"/>
        </w:trPr>
        <w:tc>
          <w:tcPr>
            <w:tcW w:w="1383" w:type="pct"/>
            <w:vMerge/>
            <w:tcBorders>
              <w:top w:val="nil"/>
              <w:left w:val="single" w:sz="8" w:space="0" w:color="auto"/>
              <w:bottom w:val="single" w:sz="4" w:space="0" w:color="000000"/>
              <w:right w:val="single" w:sz="4" w:space="0" w:color="auto"/>
            </w:tcBorders>
            <w:vAlign w:val="center"/>
            <w:hideMark/>
          </w:tcPr>
          <w:p w14:paraId="2C939FE5" w14:textId="77777777" w:rsidR="000E0633" w:rsidRPr="000E0633" w:rsidRDefault="000E0633" w:rsidP="000E0633">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vAlign w:val="center"/>
            <w:hideMark/>
          </w:tcPr>
          <w:p w14:paraId="3669E2DE" w14:textId="36EB6DB0" w:rsidR="000E0633" w:rsidRPr="000E0633" w:rsidRDefault="000E0633" w:rsidP="000E0633">
            <w:pPr>
              <w:spacing w:after="0"/>
              <w:jc w:val="left"/>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 xml:space="preserve">Se realiza capacitaciones y seguimiento a los procesos de organización en nivel </w:t>
            </w:r>
            <w:r w:rsidR="00216451">
              <w:rPr>
                <w:rFonts w:eastAsia="Times New Roman" w:cs="Arial"/>
                <w:color w:val="000000"/>
                <w:kern w:val="0"/>
                <w:szCs w:val="24"/>
                <w:lang w:eastAsia="es-CO"/>
                <w14:ligatures w14:val="none"/>
              </w:rPr>
              <w:t>gestión</w:t>
            </w:r>
            <w:r w:rsidRPr="000E0633">
              <w:rPr>
                <w:rFonts w:eastAsia="Times New Roman" w:cs="Arial"/>
                <w:color w:val="000000"/>
                <w:kern w:val="0"/>
                <w:szCs w:val="24"/>
                <w:lang w:eastAsia="es-CO"/>
                <w14:ligatures w14:val="none"/>
              </w:rPr>
              <w:t xml:space="preserve"> y </w:t>
            </w:r>
            <w:r w:rsidR="00216451">
              <w:rPr>
                <w:rFonts w:eastAsia="Times New Roman" w:cs="Arial"/>
                <w:color w:val="000000"/>
                <w:kern w:val="0"/>
                <w:szCs w:val="24"/>
                <w:lang w:eastAsia="es-CO"/>
                <w14:ligatures w14:val="none"/>
              </w:rPr>
              <w:t>central</w:t>
            </w:r>
            <w:r w:rsidRPr="000E0633">
              <w:rPr>
                <w:rFonts w:eastAsia="Times New Roman" w:cs="Arial"/>
                <w:color w:val="000000"/>
                <w:kern w:val="0"/>
                <w:szCs w:val="24"/>
                <w:lang w:eastAsia="es-CO"/>
                <w14:ligatures w14:val="none"/>
              </w:rPr>
              <w:t>.</w:t>
            </w:r>
          </w:p>
        </w:tc>
      </w:tr>
      <w:tr w:rsidR="000E0633" w:rsidRPr="000E0633" w14:paraId="54F7813F" w14:textId="77777777" w:rsidTr="000E0633">
        <w:trPr>
          <w:trHeight w:val="900"/>
        </w:trPr>
        <w:tc>
          <w:tcPr>
            <w:tcW w:w="1383" w:type="pct"/>
            <w:vMerge/>
            <w:tcBorders>
              <w:top w:val="nil"/>
              <w:left w:val="single" w:sz="8" w:space="0" w:color="auto"/>
              <w:bottom w:val="single" w:sz="4" w:space="0" w:color="000000"/>
              <w:right w:val="single" w:sz="4" w:space="0" w:color="auto"/>
            </w:tcBorders>
            <w:vAlign w:val="center"/>
            <w:hideMark/>
          </w:tcPr>
          <w:p w14:paraId="54B8B772" w14:textId="77777777" w:rsidR="000E0633" w:rsidRPr="000E0633" w:rsidRDefault="000E0633" w:rsidP="000E0633">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vAlign w:val="center"/>
            <w:hideMark/>
          </w:tcPr>
          <w:p w14:paraId="4D62738B" w14:textId="5FB040F4" w:rsidR="000E0633" w:rsidRPr="000E0633" w:rsidRDefault="000E0633" w:rsidP="000E0633">
            <w:pPr>
              <w:spacing w:after="0"/>
              <w:jc w:val="left"/>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Se adelanta capacitaciones en el sistema de gestión documental GTSS, para clasificar, ordenar y describir los documentos adecuadamente acordes la TRD vigente.</w:t>
            </w:r>
          </w:p>
        </w:tc>
      </w:tr>
      <w:tr w:rsidR="000E0633" w:rsidRPr="000E0633" w14:paraId="1CF58686" w14:textId="77777777" w:rsidTr="000E0633">
        <w:trPr>
          <w:trHeight w:val="300"/>
        </w:trPr>
        <w:tc>
          <w:tcPr>
            <w:tcW w:w="1383" w:type="pct"/>
            <w:vMerge w:val="restart"/>
            <w:tcBorders>
              <w:top w:val="nil"/>
              <w:left w:val="single" w:sz="8" w:space="0" w:color="auto"/>
              <w:bottom w:val="single" w:sz="8" w:space="0" w:color="000000"/>
              <w:right w:val="single" w:sz="4" w:space="0" w:color="auto"/>
            </w:tcBorders>
            <w:vAlign w:val="center"/>
            <w:hideMark/>
          </w:tcPr>
          <w:p w14:paraId="3626415A" w14:textId="77777777" w:rsidR="000E0633" w:rsidRPr="000E0633" w:rsidRDefault="000E0633" w:rsidP="000E0633">
            <w:pPr>
              <w:spacing w:after="0"/>
              <w:jc w:val="center"/>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Documentos</w:t>
            </w:r>
          </w:p>
        </w:tc>
        <w:tc>
          <w:tcPr>
            <w:tcW w:w="3617" w:type="pct"/>
            <w:tcBorders>
              <w:top w:val="nil"/>
              <w:left w:val="nil"/>
              <w:bottom w:val="single" w:sz="4" w:space="0" w:color="auto"/>
              <w:right w:val="single" w:sz="8" w:space="0" w:color="auto"/>
            </w:tcBorders>
            <w:vAlign w:val="center"/>
            <w:hideMark/>
          </w:tcPr>
          <w:p w14:paraId="74A5F003" w14:textId="77777777" w:rsidR="000E0633" w:rsidRPr="000E0633" w:rsidRDefault="000E0633" w:rsidP="000E0633">
            <w:pPr>
              <w:spacing w:after="0"/>
              <w:jc w:val="left"/>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Tabla de Retención Documental – TRD.</w:t>
            </w:r>
          </w:p>
        </w:tc>
      </w:tr>
      <w:tr w:rsidR="000E0633" w:rsidRPr="000E0633" w14:paraId="652B2017" w14:textId="77777777" w:rsidTr="000E0633">
        <w:trPr>
          <w:trHeight w:val="300"/>
        </w:trPr>
        <w:tc>
          <w:tcPr>
            <w:tcW w:w="1383" w:type="pct"/>
            <w:vMerge/>
            <w:tcBorders>
              <w:top w:val="nil"/>
              <w:left w:val="single" w:sz="8" w:space="0" w:color="auto"/>
              <w:bottom w:val="single" w:sz="8" w:space="0" w:color="000000"/>
              <w:right w:val="single" w:sz="4" w:space="0" w:color="auto"/>
            </w:tcBorders>
            <w:vAlign w:val="center"/>
            <w:hideMark/>
          </w:tcPr>
          <w:p w14:paraId="123677A8" w14:textId="77777777" w:rsidR="000E0633" w:rsidRPr="000E0633" w:rsidRDefault="000E0633" w:rsidP="000E0633">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vAlign w:val="center"/>
            <w:hideMark/>
          </w:tcPr>
          <w:p w14:paraId="4E992B9E" w14:textId="77777777" w:rsidR="000E0633" w:rsidRPr="000E0633" w:rsidRDefault="000E0633" w:rsidP="000E0633">
            <w:pPr>
              <w:spacing w:after="0"/>
              <w:jc w:val="left"/>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Cuadros de Clasificación Documental CCD.</w:t>
            </w:r>
          </w:p>
        </w:tc>
      </w:tr>
      <w:tr w:rsidR="000E0633" w:rsidRPr="000E0633" w14:paraId="57B9F22A" w14:textId="77777777" w:rsidTr="000E0633">
        <w:trPr>
          <w:trHeight w:val="600"/>
        </w:trPr>
        <w:tc>
          <w:tcPr>
            <w:tcW w:w="1383" w:type="pct"/>
            <w:vMerge/>
            <w:tcBorders>
              <w:top w:val="nil"/>
              <w:left w:val="single" w:sz="8" w:space="0" w:color="auto"/>
              <w:bottom w:val="single" w:sz="8" w:space="0" w:color="000000"/>
              <w:right w:val="single" w:sz="4" w:space="0" w:color="auto"/>
            </w:tcBorders>
            <w:vAlign w:val="center"/>
            <w:hideMark/>
          </w:tcPr>
          <w:p w14:paraId="427B0E70" w14:textId="77777777" w:rsidR="000E0633" w:rsidRPr="000E0633" w:rsidRDefault="000E0633" w:rsidP="000E0633">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vAlign w:val="center"/>
            <w:hideMark/>
          </w:tcPr>
          <w:p w14:paraId="05E5B0BD" w14:textId="77777777" w:rsidR="000E0633" w:rsidRPr="000E0633" w:rsidRDefault="000E0633" w:rsidP="000E0633">
            <w:pPr>
              <w:spacing w:after="0"/>
              <w:jc w:val="left"/>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Inventarios documentales en archivos de gestión y archivo central.</w:t>
            </w:r>
          </w:p>
        </w:tc>
      </w:tr>
      <w:tr w:rsidR="000E0633" w:rsidRPr="000E0633" w14:paraId="2926C78A" w14:textId="77777777" w:rsidTr="000E0633">
        <w:trPr>
          <w:trHeight w:val="615"/>
        </w:trPr>
        <w:tc>
          <w:tcPr>
            <w:tcW w:w="1383" w:type="pct"/>
            <w:vMerge/>
            <w:tcBorders>
              <w:top w:val="nil"/>
              <w:left w:val="single" w:sz="8" w:space="0" w:color="auto"/>
              <w:bottom w:val="single" w:sz="8" w:space="0" w:color="000000"/>
              <w:right w:val="single" w:sz="4" w:space="0" w:color="auto"/>
            </w:tcBorders>
            <w:vAlign w:val="center"/>
            <w:hideMark/>
          </w:tcPr>
          <w:p w14:paraId="138C153E" w14:textId="77777777" w:rsidR="000E0633" w:rsidRPr="000E0633" w:rsidRDefault="000E0633" w:rsidP="000E0633">
            <w:pPr>
              <w:spacing w:after="0"/>
              <w:jc w:val="left"/>
              <w:rPr>
                <w:rFonts w:eastAsia="Times New Roman" w:cs="Arial"/>
                <w:color w:val="000000"/>
                <w:kern w:val="0"/>
                <w:szCs w:val="24"/>
                <w:lang w:eastAsia="es-CO"/>
                <w14:ligatures w14:val="none"/>
              </w:rPr>
            </w:pPr>
          </w:p>
        </w:tc>
        <w:tc>
          <w:tcPr>
            <w:tcW w:w="3617" w:type="pct"/>
            <w:tcBorders>
              <w:top w:val="nil"/>
              <w:left w:val="nil"/>
              <w:bottom w:val="single" w:sz="8" w:space="0" w:color="auto"/>
              <w:right w:val="single" w:sz="8" w:space="0" w:color="auto"/>
            </w:tcBorders>
            <w:vAlign w:val="center"/>
            <w:hideMark/>
          </w:tcPr>
          <w:p w14:paraId="0017B927" w14:textId="77777777" w:rsidR="000E0633" w:rsidRPr="000E0633" w:rsidRDefault="000E0633" w:rsidP="000E0633">
            <w:pPr>
              <w:spacing w:after="0"/>
              <w:jc w:val="left"/>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Guía para la aplicación de las TRD y organización de archivos de gestión.</w:t>
            </w:r>
          </w:p>
        </w:tc>
      </w:tr>
    </w:tbl>
    <w:p w14:paraId="3E944CE2" w14:textId="77777777" w:rsidR="004374B3" w:rsidRDefault="004374B3" w:rsidP="004374B3"/>
    <w:p w14:paraId="3BBFA328" w14:textId="6C49FC9B" w:rsidR="004374B3" w:rsidRDefault="006251AB" w:rsidP="004374B3">
      <w:r>
        <w:t xml:space="preserve">A continuación, se desglosan las </w:t>
      </w:r>
      <w:r w:rsidRPr="001034F8">
        <w:t xml:space="preserve">actividades </w:t>
      </w:r>
      <w:r>
        <w:t xml:space="preserve">a </w:t>
      </w:r>
      <w:r w:rsidRPr="001034F8">
        <w:t xml:space="preserve">desarrollar en la </w:t>
      </w:r>
      <w:r>
        <w:t xml:space="preserve">Superintendencia del Subsidio Familiar </w:t>
      </w:r>
      <w:r w:rsidRPr="001034F8">
        <w:t xml:space="preserve">respecto a la </w:t>
      </w:r>
      <w:r>
        <w:t xml:space="preserve">organización documental. </w:t>
      </w:r>
      <w:r w:rsidRPr="001034F8">
        <w:t>Este plan se desarrollará en el horizonte de planeación (202</w:t>
      </w:r>
      <w:r>
        <w:t>6</w:t>
      </w:r>
      <w:r w:rsidRPr="001034F8">
        <w:t xml:space="preserve"> – 202</w:t>
      </w:r>
      <w:r>
        <w:t>9</w:t>
      </w:r>
      <w:r w:rsidRPr="001034F8">
        <w:t>).</w:t>
      </w:r>
    </w:p>
    <w:p w14:paraId="290D926C" w14:textId="77777777" w:rsidR="006251AB" w:rsidRDefault="006251AB" w:rsidP="004374B3"/>
    <w:tbl>
      <w:tblPr>
        <w:tblW w:w="5000" w:type="pct"/>
        <w:tblCellMar>
          <w:left w:w="70" w:type="dxa"/>
          <w:right w:w="70" w:type="dxa"/>
        </w:tblCellMar>
        <w:tblLook w:val="04A0" w:firstRow="1" w:lastRow="0" w:firstColumn="1" w:lastColumn="0" w:noHBand="0" w:noVBand="1"/>
      </w:tblPr>
      <w:tblGrid>
        <w:gridCol w:w="1747"/>
        <w:gridCol w:w="3157"/>
        <w:gridCol w:w="483"/>
        <w:gridCol w:w="483"/>
        <w:gridCol w:w="483"/>
        <w:gridCol w:w="485"/>
        <w:gridCol w:w="496"/>
        <w:gridCol w:w="496"/>
        <w:gridCol w:w="496"/>
        <w:gridCol w:w="492"/>
      </w:tblGrid>
      <w:tr w:rsidR="006251AB" w:rsidRPr="006251AB" w14:paraId="0299499D" w14:textId="77777777" w:rsidTr="006251AB">
        <w:trPr>
          <w:trHeight w:val="720"/>
        </w:trPr>
        <w:tc>
          <w:tcPr>
            <w:tcW w:w="991" w:type="pct"/>
            <w:vMerge w:val="restart"/>
            <w:tcBorders>
              <w:top w:val="single" w:sz="8" w:space="0" w:color="auto"/>
              <w:left w:val="single" w:sz="8" w:space="0" w:color="auto"/>
              <w:bottom w:val="single" w:sz="8" w:space="0" w:color="000000"/>
              <w:right w:val="single" w:sz="4" w:space="0" w:color="auto"/>
            </w:tcBorders>
            <w:vAlign w:val="center"/>
            <w:hideMark/>
          </w:tcPr>
          <w:p w14:paraId="110914B0"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ASPECTOS</w:t>
            </w:r>
          </w:p>
        </w:tc>
        <w:tc>
          <w:tcPr>
            <w:tcW w:w="1790" w:type="pct"/>
            <w:vMerge w:val="restart"/>
            <w:tcBorders>
              <w:top w:val="single" w:sz="8" w:space="0" w:color="auto"/>
              <w:left w:val="single" w:sz="4" w:space="0" w:color="auto"/>
              <w:bottom w:val="single" w:sz="8" w:space="0" w:color="000000"/>
              <w:right w:val="single" w:sz="8" w:space="0" w:color="auto"/>
            </w:tcBorders>
            <w:vAlign w:val="center"/>
            <w:hideMark/>
          </w:tcPr>
          <w:p w14:paraId="246B60A2"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ACTIVIDADES PARA DESARROLLAR</w:t>
            </w:r>
          </w:p>
        </w:tc>
        <w:tc>
          <w:tcPr>
            <w:tcW w:w="1097" w:type="pct"/>
            <w:gridSpan w:val="4"/>
            <w:tcBorders>
              <w:top w:val="single" w:sz="8" w:space="0" w:color="auto"/>
              <w:left w:val="nil"/>
              <w:bottom w:val="single" w:sz="4" w:space="0" w:color="auto"/>
              <w:right w:val="single" w:sz="8" w:space="0" w:color="000000"/>
            </w:tcBorders>
            <w:vAlign w:val="center"/>
            <w:hideMark/>
          </w:tcPr>
          <w:p w14:paraId="4666DF46"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TIPO DE REQUISITO</w:t>
            </w:r>
          </w:p>
        </w:tc>
        <w:tc>
          <w:tcPr>
            <w:tcW w:w="1122" w:type="pct"/>
            <w:gridSpan w:val="4"/>
            <w:tcBorders>
              <w:top w:val="single" w:sz="8" w:space="0" w:color="auto"/>
              <w:left w:val="nil"/>
              <w:bottom w:val="single" w:sz="4" w:space="0" w:color="auto"/>
              <w:right w:val="single" w:sz="8" w:space="0" w:color="000000"/>
            </w:tcBorders>
            <w:vAlign w:val="center"/>
            <w:hideMark/>
          </w:tcPr>
          <w:p w14:paraId="739051A6"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VIGENCIA</w:t>
            </w:r>
          </w:p>
        </w:tc>
      </w:tr>
      <w:tr w:rsidR="006251AB" w:rsidRPr="006251AB" w14:paraId="5D88F594" w14:textId="77777777" w:rsidTr="006251AB">
        <w:trPr>
          <w:trHeight w:val="2040"/>
        </w:trPr>
        <w:tc>
          <w:tcPr>
            <w:tcW w:w="991" w:type="pct"/>
            <w:vMerge/>
            <w:tcBorders>
              <w:top w:val="single" w:sz="8" w:space="0" w:color="auto"/>
              <w:left w:val="single" w:sz="8" w:space="0" w:color="auto"/>
              <w:bottom w:val="single" w:sz="8" w:space="0" w:color="000000"/>
              <w:right w:val="single" w:sz="4" w:space="0" w:color="auto"/>
            </w:tcBorders>
            <w:vAlign w:val="center"/>
            <w:hideMark/>
          </w:tcPr>
          <w:p w14:paraId="4DA9CCB3" w14:textId="77777777" w:rsidR="006251AB" w:rsidRPr="006251AB" w:rsidRDefault="006251AB" w:rsidP="006251AB">
            <w:pPr>
              <w:spacing w:after="0"/>
              <w:jc w:val="left"/>
              <w:rPr>
                <w:rFonts w:eastAsia="Times New Roman" w:cs="Arial"/>
                <w:b/>
                <w:bCs/>
                <w:color w:val="000000"/>
                <w:kern w:val="0"/>
                <w:szCs w:val="24"/>
                <w:lang w:eastAsia="es-CO"/>
                <w14:ligatures w14:val="none"/>
              </w:rPr>
            </w:pPr>
          </w:p>
        </w:tc>
        <w:tc>
          <w:tcPr>
            <w:tcW w:w="1790" w:type="pct"/>
            <w:vMerge/>
            <w:tcBorders>
              <w:top w:val="single" w:sz="8" w:space="0" w:color="auto"/>
              <w:left w:val="single" w:sz="4" w:space="0" w:color="auto"/>
              <w:bottom w:val="single" w:sz="8" w:space="0" w:color="000000"/>
              <w:right w:val="single" w:sz="8" w:space="0" w:color="auto"/>
            </w:tcBorders>
            <w:vAlign w:val="center"/>
            <w:hideMark/>
          </w:tcPr>
          <w:p w14:paraId="061EBF82" w14:textId="77777777" w:rsidR="006251AB" w:rsidRPr="006251AB" w:rsidRDefault="006251AB" w:rsidP="006251AB">
            <w:pPr>
              <w:spacing w:after="0"/>
              <w:jc w:val="left"/>
              <w:rPr>
                <w:rFonts w:eastAsia="Times New Roman" w:cs="Arial"/>
                <w:b/>
                <w:bCs/>
                <w:color w:val="000000"/>
                <w:kern w:val="0"/>
                <w:szCs w:val="24"/>
                <w:lang w:eastAsia="es-CO"/>
                <w14:ligatures w14:val="none"/>
              </w:rPr>
            </w:pPr>
          </w:p>
        </w:tc>
        <w:tc>
          <w:tcPr>
            <w:tcW w:w="274" w:type="pct"/>
            <w:tcBorders>
              <w:top w:val="nil"/>
              <w:left w:val="nil"/>
              <w:bottom w:val="single" w:sz="8" w:space="0" w:color="auto"/>
              <w:right w:val="single" w:sz="4" w:space="0" w:color="auto"/>
            </w:tcBorders>
            <w:textDirection w:val="btLr"/>
            <w:vAlign w:val="center"/>
            <w:hideMark/>
          </w:tcPr>
          <w:p w14:paraId="64A5857D"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ADMINISTRATIVO</w:t>
            </w:r>
          </w:p>
        </w:tc>
        <w:tc>
          <w:tcPr>
            <w:tcW w:w="274" w:type="pct"/>
            <w:tcBorders>
              <w:top w:val="nil"/>
              <w:left w:val="nil"/>
              <w:bottom w:val="single" w:sz="8" w:space="0" w:color="auto"/>
              <w:right w:val="single" w:sz="4" w:space="0" w:color="auto"/>
            </w:tcBorders>
            <w:textDirection w:val="btLr"/>
            <w:vAlign w:val="center"/>
            <w:hideMark/>
          </w:tcPr>
          <w:p w14:paraId="3CFEED25"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LEGAL</w:t>
            </w:r>
          </w:p>
        </w:tc>
        <w:tc>
          <w:tcPr>
            <w:tcW w:w="274" w:type="pct"/>
            <w:tcBorders>
              <w:top w:val="nil"/>
              <w:left w:val="nil"/>
              <w:bottom w:val="single" w:sz="8" w:space="0" w:color="auto"/>
              <w:right w:val="single" w:sz="4" w:space="0" w:color="auto"/>
            </w:tcBorders>
            <w:textDirection w:val="btLr"/>
            <w:vAlign w:val="center"/>
            <w:hideMark/>
          </w:tcPr>
          <w:p w14:paraId="1ADC6B07"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FUNCIONAL</w:t>
            </w:r>
          </w:p>
        </w:tc>
        <w:tc>
          <w:tcPr>
            <w:tcW w:w="274" w:type="pct"/>
            <w:tcBorders>
              <w:top w:val="nil"/>
              <w:left w:val="nil"/>
              <w:bottom w:val="single" w:sz="8" w:space="0" w:color="auto"/>
              <w:right w:val="single" w:sz="8" w:space="0" w:color="auto"/>
            </w:tcBorders>
            <w:textDirection w:val="btLr"/>
            <w:vAlign w:val="center"/>
            <w:hideMark/>
          </w:tcPr>
          <w:p w14:paraId="1502A311"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TECNOLÓGICO</w:t>
            </w:r>
          </w:p>
        </w:tc>
        <w:tc>
          <w:tcPr>
            <w:tcW w:w="281" w:type="pct"/>
            <w:tcBorders>
              <w:top w:val="nil"/>
              <w:left w:val="nil"/>
              <w:bottom w:val="single" w:sz="8" w:space="0" w:color="auto"/>
              <w:right w:val="single" w:sz="4" w:space="0" w:color="auto"/>
            </w:tcBorders>
            <w:textDirection w:val="btLr"/>
            <w:vAlign w:val="center"/>
            <w:hideMark/>
          </w:tcPr>
          <w:p w14:paraId="21368D82"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2026</w:t>
            </w:r>
          </w:p>
        </w:tc>
        <w:tc>
          <w:tcPr>
            <w:tcW w:w="281" w:type="pct"/>
            <w:tcBorders>
              <w:top w:val="nil"/>
              <w:left w:val="nil"/>
              <w:bottom w:val="single" w:sz="8" w:space="0" w:color="auto"/>
              <w:right w:val="single" w:sz="4" w:space="0" w:color="auto"/>
            </w:tcBorders>
            <w:textDirection w:val="btLr"/>
            <w:vAlign w:val="center"/>
            <w:hideMark/>
          </w:tcPr>
          <w:p w14:paraId="44DF6EE5"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2027</w:t>
            </w:r>
          </w:p>
        </w:tc>
        <w:tc>
          <w:tcPr>
            <w:tcW w:w="281" w:type="pct"/>
            <w:tcBorders>
              <w:top w:val="nil"/>
              <w:left w:val="nil"/>
              <w:bottom w:val="single" w:sz="8" w:space="0" w:color="auto"/>
              <w:right w:val="single" w:sz="4" w:space="0" w:color="auto"/>
            </w:tcBorders>
            <w:textDirection w:val="btLr"/>
            <w:vAlign w:val="center"/>
            <w:hideMark/>
          </w:tcPr>
          <w:p w14:paraId="4AAE29A6"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2028</w:t>
            </w:r>
          </w:p>
        </w:tc>
        <w:tc>
          <w:tcPr>
            <w:tcW w:w="281" w:type="pct"/>
            <w:tcBorders>
              <w:top w:val="nil"/>
              <w:left w:val="nil"/>
              <w:bottom w:val="single" w:sz="8" w:space="0" w:color="auto"/>
              <w:right w:val="single" w:sz="8" w:space="0" w:color="auto"/>
            </w:tcBorders>
            <w:textDirection w:val="btLr"/>
            <w:vAlign w:val="center"/>
            <w:hideMark/>
          </w:tcPr>
          <w:p w14:paraId="168092B5"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2029</w:t>
            </w:r>
          </w:p>
        </w:tc>
      </w:tr>
      <w:tr w:rsidR="006251AB" w:rsidRPr="006251AB" w14:paraId="5929F9FD" w14:textId="77777777" w:rsidTr="006251AB">
        <w:trPr>
          <w:trHeight w:val="1200"/>
        </w:trPr>
        <w:tc>
          <w:tcPr>
            <w:tcW w:w="991" w:type="pct"/>
            <w:vMerge w:val="restart"/>
            <w:tcBorders>
              <w:top w:val="nil"/>
              <w:left w:val="single" w:sz="8" w:space="0" w:color="auto"/>
              <w:bottom w:val="single" w:sz="8" w:space="0" w:color="000000"/>
              <w:right w:val="single" w:sz="4" w:space="0" w:color="auto"/>
            </w:tcBorders>
            <w:vAlign w:val="center"/>
            <w:hideMark/>
          </w:tcPr>
          <w:p w14:paraId="6A422813" w14:textId="4B4F81F0"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Clasificación, ordenación     y Descripción.</w:t>
            </w:r>
          </w:p>
        </w:tc>
        <w:tc>
          <w:tcPr>
            <w:tcW w:w="1790" w:type="pct"/>
            <w:tcBorders>
              <w:top w:val="nil"/>
              <w:left w:val="nil"/>
              <w:bottom w:val="single" w:sz="4" w:space="0" w:color="auto"/>
              <w:right w:val="single" w:sz="8" w:space="0" w:color="auto"/>
            </w:tcBorders>
            <w:vAlign w:val="center"/>
            <w:hideMark/>
          </w:tcPr>
          <w:p w14:paraId="07083DAB"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Desarrollar los proyectos para la implementación de documento y expedientes electrónico.</w:t>
            </w:r>
          </w:p>
        </w:tc>
        <w:tc>
          <w:tcPr>
            <w:tcW w:w="274" w:type="pct"/>
            <w:tcBorders>
              <w:top w:val="nil"/>
              <w:left w:val="nil"/>
              <w:bottom w:val="single" w:sz="4" w:space="0" w:color="auto"/>
              <w:right w:val="single" w:sz="4" w:space="0" w:color="auto"/>
            </w:tcBorders>
            <w:vAlign w:val="center"/>
            <w:hideMark/>
          </w:tcPr>
          <w:p w14:paraId="623277A6"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vAlign w:val="center"/>
            <w:hideMark/>
          </w:tcPr>
          <w:p w14:paraId="452513CA"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vAlign w:val="center"/>
            <w:hideMark/>
          </w:tcPr>
          <w:p w14:paraId="3A750938"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vAlign w:val="center"/>
            <w:hideMark/>
          </w:tcPr>
          <w:p w14:paraId="36EF8535"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81" w:type="pct"/>
            <w:tcBorders>
              <w:top w:val="nil"/>
              <w:left w:val="nil"/>
              <w:bottom w:val="single" w:sz="4" w:space="0" w:color="auto"/>
              <w:right w:val="single" w:sz="4" w:space="0" w:color="auto"/>
            </w:tcBorders>
            <w:noWrap/>
            <w:vAlign w:val="bottom"/>
            <w:hideMark/>
          </w:tcPr>
          <w:p w14:paraId="1DD61042"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383A6AD3"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3420F8FE"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8" w:space="0" w:color="auto"/>
            </w:tcBorders>
            <w:shd w:val="clear" w:color="000000" w:fill="0070C0"/>
            <w:noWrap/>
            <w:vAlign w:val="bottom"/>
            <w:hideMark/>
          </w:tcPr>
          <w:p w14:paraId="6FFD0807"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r>
      <w:tr w:rsidR="006251AB" w:rsidRPr="006251AB" w14:paraId="7B66DF14" w14:textId="77777777" w:rsidTr="006251AB">
        <w:trPr>
          <w:trHeight w:val="1500"/>
        </w:trPr>
        <w:tc>
          <w:tcPr>
            <w:tcW w:w="991" w:type="pct"/>
            <w:vMerge/>
            <w:tcBorders>
              <w:top w:val="nil"/>
              <w:left w:val="single" w:sz="8" w:space="0" w:color="auto"/>
              <w:bottom w:val="single" w:sz="8" w:space="0" w:color="000000"/>
              <w:right w:val="single" w:sz="4" w:space="0" w:color="auto"/>
            </w:tcBorders>
            <w:vAlign w:val="center"/>
            <w:hideMark/>
          </w:tcPr>
          <w:p w14:paraId="3A684C15" w14:textId="77777777" w:rsidR="006251AB" w:rsidRPr="006251AB" w:rsidRDefault="006251AB" w:rsidP="006251AB">
            <w:pPr>
              <w:spacing w:after="0"/>
              <w:jc w:val="left"/>
              <w:rPr>
                <w:rFonts w:eastAsia="Times New Roman" w:cs="Arial"/>
                <w:color w:val="000000"/>
                <w:kern w:val="0"/>
                <w:szCs w:val="24"/>
                <w:lang w:eastAsia="es-CO"/>
                <w14:ligatures w14:val="none"/>
              </w:rPr>
            </w:pPr>
          </w:p>
        </w:tc>
        <w:tc>
          <w:tcPr>
            <w:tcW w:w="1790" w:type="pct"/>
            <w:tcBorders>
              <w:top w:val="nil"/>
              <w:left w:val="nil"/>
              <w:bottom w:val="single" w:sz="4" w:space="0" w:color="auto"/>
              <w:right w:val="single" w:sz="8" w:space="0" w:color="auto"/>
            </w:tcBorders>
            <w:vAlign w:val="center"/>
            <w:hideMark/>
          </w:tcPr>
          <w:p w14:paraId="4E3B8E0E"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Elaborar los lineamientos de descripción documental con énfasis en el uso del esquema de metadatos.</w:t>
            </w:r>
          </w:p>
        </w:tc>
        <w:tc>
          <w:tcPr>
            <w:tcW w:w="274" w:type="pct"/>
            <w:tcBorders>
              <w:top w:val="nil"/>
              <w:left w:val="nil"/>
              <w:bottom w:val="single" w:sz="4" w:space="0" w:color="auto"/>
              <w:right w:val="single" w:sz="4" w:space="0" w:color="auto"/>
            </w:tcBorders>
            <w:vAlign w:val="center"/>
            <w:hideMark/>
          </w:tcPr>
          <w:p w14:paraId="5DC5936A"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vAlign w:val="center"/>
            <w:hideMark/>
          </w:tcPr>
          <w:p w14:paraId="7FB52BA9"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vAlign w:val="center"/>
            <w:hideMark/>
          </w:tcPr>
          <w:p w14:paraId="6458F0A6"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vAlign w:val="center"/>
            <w:hideMark/>
          </w:tcPr>
          <w:p w14:paraId="4314ECB1"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81" w:type="pct"/>
            <w:tcBorders>
              <w:top w:val="nil"/>
              <w:left w:val="nil"/>
              <w:bottom w:val="single" w:sz="4" w:space="0" w:color="auto"/>
              <w:right w:val="single" w:sz="4" w:space="0" w:color="auto"/>
            </w:tcBorders>
            <w:shd w:val="clear" w:color="000000" w:fill="0070C0"/>
            <w:noWrap/>
            <w:vAlign w:val="bottom"/>
            <w:hideMark/>
          </w:tcPr>
          <w:p w14:paraId="14C91AB8"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0212C536"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noWrap/>
            <w:vAlign w:val="bottom"/>
            <w:hideMark/>
          </w:tcPr>
          <w:p w14:paraId="25245D38"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8" w:space="0" w:color="auto"/>
            </w:tcBorders>
            <w:noWrap/>
            <w:vAlign w:val="bottom"/>
            <w:hideMark/>
          </w:tcPr>
          <w:p w14:paraId="7F18F473"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r>
      <w:tr w:rsidR="006251AB" w:rsidRPr="006251AB" w14:paraId="392B794E" w14:textId="77777777" w:rsidTr="006251AB">
        <w:trPr>
          <w:trHeight w:val="2100"/>
        </w:trPr>
        <w:tc>
          <w:tcPr>
            <w:tcW w:w="991" w:type="pct"/>
            <w:vMerge/>
            <w:tcBorders>
              <w:top w:val="nil"/>
              <w:left w:val="single" w:sz="8" w:space="0" w:color="auto"/>
              <w:bottom w:val="single" w:sz="8" w:space="0" w:color="000000"/>
              <w:right w:val="single" w:sz="4" w:space="0" w:color="auto"/>
            </w:tcBorders>
            <w:vAlign w:val="center"/>
            <w:hideMark/>
          </w:tcPr>
          <w:p w14:paraId="3488F37C" w14:textId="77777777" w:rsidR="006251AB" w:rsidRPr="006251AB" w:rsidRDefault="006251AB" w:rsidP="006251AB">
            <w:pPr>
              <w:spacing w:after="0"/>
              <w:jc w:val="left"/>
              <w:rPr>
                <w:rFonts w:eastAsia="Times New Roman" w:cs="Arial"/>
                <w:color w:val="000000"/>
                <w:kern w:val="0"/>
                <w:szCs w:val="24"/>
                <w:lang w:eastAsia="es-CO"/>
                <w14:ligatures w14:val="none"/>
              </w:rPr>
            </w:pPr>
          </w:p>
        </w:tc>
        <w:tc>
          <w:tcPr>
            <w:tcW w:w="1790" w:type="pct"/>
            <w:tcBorders>
              <w:top w:val="nil"/>
              <w:left w:val="nil"/>
              <w:bottom w:val="single" w:sz="4" w:space="0" w:color="auto"/>
              <w:right w:val="single" w:sz="8" w:space="0" w:color="auto"/>
            </w:tcBorders>
            <w:vAlign w:val="center"/>
            <w:hideMark/>
          </w:tcPr>
          <w:p w14:paraId="04F1A136" w14:textId="0DAEBDAF"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Realizar la actualización, publicación, difusión y seguimiento a los instrumentos archivísticos: CCD, TRD, PGD, banco terminológico y tablas de control de acceso.</w:t>
            </w:r>
          </w:p>
        </w:tc>
        <w:tc>
          <w:tcPr>
            <w:tcW w:w="274" w:type="pct"/>
            <w:tcBorders>
              <w:top w:val="nil"/>
              <w:left w:val="nil"/>
              <w:bottom w:val="single" w:sz="4" w:space="0" w:color="auto"/>
              <w:right w:val="single" w:sz="4" w:space="0" w:color="auto"/>
            </w:tcBorders>
            <w:vAlign w:val="center"/>
            <w:hideMark/>
          </w:tcPr>
          <w:p w14:paraId="44C23AD5"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vAlign w:val="center"/>
            <w:hideMark/>
          </w:tcPr>
          <w:p w14:paraId="6A57C947"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vAlign w:val="center"/>
            <w:hideMark/>
          </w:tcPr>
          <w:p w14:paraId="44D1A912"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vAlign w:val="center"/>
            <w:hideMark/>
          </w:tcPr>
          <w:p w14:paraId="3A4FF02E"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81" w:type="pct"/>
            <w:tcBorders>
              <w:top w:val="nil"/>
              <w:left w:val="nil"/>
              <w:bottom w:val="single" w:sz="4" w:space="0" w:color="auto"/>
              <w:right w:val="single" w:sz="4" w:space="0" w:color="auto"/>
            </w:tcBorders>
            <w:shd w:val="clear" w:color="000000" w:fill="0070C0"/>
            <w:noWrap/>
            <w:vAlign w:val="bottom"/>
            <w:hideMark/>
          </w:tcPr>
          <w:p w14:paraId="27BDE9FB"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3BC610C9"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387EB740"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8" w:space="0" w:color="auto"/>
            </w:tcBorders>
            <w:shd w:val="clear" w:color="000000" w:fill="0070C0"/>
            <w:noWrap/>
            <w:vAlign w:val="bottom"/>
            <w:hideMark/>
          </w:tcPr>
          <w:p w14:paraId="7048EFFC"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r>
      <w:tr w:rsidR="006251AB" w:rsidRPr="006251AB" w14:paraId="62903F2A" w14:textId="77777777" w:rsidTr="006251AB">
        <w:trPr>
          <w:trHeight w:val="1500"/>
        </w:trPr>
        <w:tc>
          <w:tcPr>
            <w:tcW w:w="991" w:type="pct"/>
            <w:vMerge/>
            <w:tcBorders>
              <w:top w:val="nil"/>
              <w:left w:val="single" w:sz="8" w:space="0" w:color="auto"/>
              <w:bottom w:val="single" w:sz="8" w:space="0" w:color="000000"/>
              <w:right w:val="single" w:sz="4" w:space="0" w:color="auto"/>
            </w:tcBorders>
            <w:vAlign w:val="center"/>
            <w:hideMark/>
          </w:tcPr>
          <w:p w14:paraId="53D96865" w14:textId="77777777" w:rsidR="006251AB" w:rsidRPr="006251AB" w:rsidRDefault="006251AB" w:rsidP="006251AB">
            <w:pPr>
              <w:spacing w:after="0"/>
              <w:jc w:val="left"/>
              <w:rPr>
                <w:rFonts w:eastAsia="Times New Roman" w:cs="Arial"/>
                <w:color w:val="000000"/>
                <w:kern w:val="0"/>
                <w:szCs w:val="24"/>
                <w:lang w:eastAsia="es-CO"/>
                <w14:ligatures w14:val="none"/>
              </w:rPr>
            </w:pPr>
          </w:p>
        </w:tc>
        <w:tc>
          <w:tcPr>
            <w:tcW w:w="1790" w:type="pct"/>
            <w:tcBorders>
              <w:top w:val="nil"/>
              <w:left w:val="nil"/>
              <w:bottom w:val="single" w:sz="4" w:space="0" w:color="auto"/>
              <w:right w:val="single" w:sz="8" w:space="0" w:color="auto"/>
            </w:tcBorders>
            <w:vAlign w:val="center"/>
            <w:hideMark/>
          </w:tcPr>
          <w:p w14:paraId="5686DA55"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Clasificar los documentos de conformidad con los instrumentos archivísticos diseñados para tal fin (TRD y TVD).</w:t>
            </w:r>
          </w:p>
        </w:tc>
        <w:tc>
          <w:tcPr>
            <w:tcW w:w="274" w:type="pct"/>
            <w:tcBorders>
              <w:top w:val="nil"/>
              <w:left w:val="nil"/>
              <w:bottom w:val="single" w:sz="4" w:space="0" w:color="auto"/>
              <w:right w:val="single" w:sz="4" w:space="0" w:color="auto"/>
            </w:tcBorders>
            <w:vAlign w:val="center"/>
            <w:hideMark/>
          </w:tcPr>
          <w:p w14:paraId="0E72E173"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vAlign w:val="center"/>
            <w:hideMark/>
          </w:tcPr>
          <w:p w14:paraId="683FA1D6"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vAlign w:val="center"/>
            <w:hideMark/>
          </w:tcPr>
          <w:p w14:paraId="6C307D42"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vAlign w:val="center"/>
            <w:hideMark/>
          </w:tcPr>
          <w:p w14:paraId="1B424A1C"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81" w:type="pct"/>
            <w:tcBorders>
              <w:top w:val="nil"/>
              <w:left w:val="nil"/>
              <w:bottom w:val="single" w:sz="4" w:space="0" w:color="auto"/>
              <w:right w:val="single" w:sz="4" w:space="0" w:color="auto"/>
            </w:tcBorders>
            <w:shd w:val="clear" w:color="000000" w:fill="0070C0"/>
            <w:noWrap/>
            <w:vAlign w:val="bottom"/>
            <w:hideMark/>
          </w:tcPr>
          <w:p w14:paraId="5921D4D5"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01EEE638"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4502A8F7"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8" w:space="0" w:color="auto"/>
            </w:tcBorders>
            <w:shd w:val="clear" w:color="000000" w:fill="0070C0"/>
            <w:noWrap/>
            <w:vAlign w:val="bottom"/>
            <w:hideMark/>
          </w:tcPr>
          <w:p w14:paraId="1218F589"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r>
      <w:tr w:rsidR="006251AB" w:rsidRPr="006251AB" w14:paraId="071B9715" w14:textId="77777777" w:rsidTr="006251AB">
        <w:trPr>
          <w:trHeight w:val="2400"/>
        </w:trPr>
        <w:tc>
          <w:tcPr>
            <w:tcW w:w="991" w:type="pct"/>
            <w:vMerge/>
            <w:tcBorders>
              <w:top w:val="nil"/>
              <w:left w:val="single" w:sz="8" w:space="0" w:color="auto"/>
              <w:bottom w:val="single" w:sz="8" w:space="0" w:color="000000"/>
              <w:right w:val="single" w:sz="4" w:space="0" w:color="auto"/>
            </w:tcBorders>
            <w:vAlign w:val="center"/>
            <w:hideMark/>
          </w:tcPr>
          <w:p w14:paraId="52D42984" w14:textId="77777777" w:rsidR="006251AB" w:rsidRPr="006251AB" w:rsidRDefault="006251AB" w:rsidP="006251AB">
            <w:pPr>
              <w:spacing w:after="0"/>
              <w:jc w:val="left"/>
              <w:rPr>
                <w:rFonts w:eastAsia="Times New Roman" w:cs="Arial"/>
                <w:color w:val="000000"/>
                <w:kern w:val="0"/>
                <w:szCs w:val="24"/>
                <w:lang w:eastAsia="es-CO"/>
                <w14:ligatures w14:val="none"/>
              </w:rPr>
            </w:pPr>
          </w:p>
        </w:tc>
        <w:tc>
          <w:tcPr>
            <w:tcW w:w="1790" w:type="pct"/>
            <w:tcBorders>
              <w:top w:val="nil"/>
              <w:left w:val="nil"/>
              <w:bottom w:val="single" w:sz="4" w:space="0" w:color="auto"/>
              <w:right w:val="single" w:sz="8" w:space="0" w:color="auto"/>
            </w:tcBorders>
            <w:vAlign w:val="center"/>
            <w:hideMark/>
          </w:tcPr>
          <w:p w14:paraId="30497F13"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Establecer y ejecutar un Plan de trabajo archivístico para la intervención de los fondos documentales acumulados en los archivos de gestión y central de la SuperSubsidio.</w:t>
            </w:r>
          </w:p>
        </w:tc>
        <w:tc>
          <w:tcPr>
            <w:tcW w:w="274" w:type="pct"/>
            <w:tcBorders>
              <w:top w:val="nil"/>
              <w:left w:val="nil"/>
              <w:bottom w:val="single" w:sz="4" w:space="0" w:color="auto"/>
              <w:right w:val="single" w:sz="4" w:space="0" w:color="auto"/>
            </w:tcBorders>
            <w:vAlign w:val="center"/>
            <w:hideMark/>
          </w:tcPr>
          <w:p w14:paraId="0E9CD8BE"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vAlign w:val="center"/>
            <w:hideMark/>
          </w:tcPr>
          <w:p w14:paraId="3233A686"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vAlign w:val="center"/>
            <w:hideMark/>
          </w:tcPr>
          <w:p w14:paraId="028830AF"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vAlign w:val="center"/>
            <w:hideMark/>
          </w:tcPr>
          <w:p w14:paraId="3DC0606C"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noWrap/>
            <w:vAlign w:val="bottom"/>
            <w:hideMark/>
          </w:tcPr>
          <w:p w14:paraId="183FE794"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66A3E929"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noWrap/>
            <w:vAlign w:val="bottom"/>
            <w:hideMark/>
          </w:tcPr>
          <w:p w14:paraId="3934C647"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8" w:space="0" w:color="auto"/>
            </w:tcBorders>
            <w:noWrap/>
            <w:vAlign w:val="bottom"/>
            <w:hideMark/>
          </w:tcPr>
          <w:p w14:paraId="38A7595A"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r>
      <w:tr w:rsidR="006251AB" w:rsidRPr="006251AB" w14:paraId="2C7A2169" w14:textId="77777777" w:rsidTr="006251AB">
        <w:trPr>
          <w:trHeight w:val="2400"/>
        </w:trPr>
        <w:tc>
          <w:tcPr>
            <w:tcW w:w="991" w:type="pct"/>
            <w:vMerge/>
            <w:tcBorders>
              <w:top w:val="nil"/>
              <w:left w:val="single" w:sz="8" w:space="0" w:color="auto"/>
              <w:bottom w:val="single" w:sz="8" w:space="0" w:color="000000"/>
              <w:right w:val="single" w:sz="4" w:space="0" w:color="auto"/>
            </w:tcBorders>
            <w:vAlign w:val="center"/>
            <w:hideMark/>
          </w:tcPr>
          <w:p w14:paraId="487FBBBF" w14:textId="77777777" w:rsidR="006251AB" w:rsidRPr="006251AB" w:rsidRDefault="006251AB" w:rsidP="006251AB">
            <w:pPr>
              <w:spacing w:after="0"/>
              <w:jc w:val="left"/>
              <w:rPr>
                <w:rFonts w:eastAsia="Times New Roman" w:cs="Arial"/>
                <w:color w:val="000000"/>
                <w:kern w:val="0"/>
                <w:szCs w:val="24"/>
                <w:lang w:eastAsia="es-CO"/>
                <w14:ligatures w14:val="none"/>
              </w:rPr>
            </w:pPr>
          </w:p>
        </w:tc>
        <w:tc>
          <w:tcPr>
            <w:tcW w:w="1790" w:type="pct"/>
            <w:tcBorders>
              <w:top w:val="nil"/>
              <w:left w:val="nil"/>
              <w:bottom w:val="single" w:sz="4" w:space="0" w:color="auto"/>
              <w:right w:val="single" w:sz="8" w:space="0" w:color="auto"/>
            </w:tcBorders>
            <w:vAlign w:val="center"/>
            <w:hideMark/>
          </w:tcPr>
          <w:p w14:paraId="6752744A"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xml:space="preserve">Describir el contenido de los expedientes mediante la elaboración o actualización de la hoja de control del expediente (en los casos que aplique) y marcar la unidad de conservación. </w:t>
            </w:r>
          </w:p>
        </w:tc>
        <w:tc>
          <w:tcPr>
            <w:tcW w:w="274" w:type="pct"/>
            <w:tcBorders>
              <w:top w:val="nil"/>
              <w:left w:val="nil"/>
              <w:bottom w:val="single" w:sz="4" w:space="0" w:color="auto"/>
              <w:right w:val="single" w:sz="4" w:space="0" w:color="auto"/>
            </w:tcBorders>
            <w:vAlign w:val="center"/>
            <w:hideMark/>
          </w:tcPr>
          <w:p w14:paraId="614415EB"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vAlign w:val="center"/>
            <w:hideMark/>
          </w:tcPr>
          <w:p w14:paraId="0C09CCD0"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vAlign w:val="center"/>
            <w:hideMark/>
          </w:tcPr>
          <w:p w14:paraId="6F030560"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vAlign w:val="center"/>
            <w:hideMark/>
          </w:tcPr>
          <w:p w14:paraId="61F22E75"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noWrap/>
            <w:vAlign w:val="bottom"/>
            <w:hideMark/>
          </w:tcPr>
          <w:p w14:paraId="22ED1EA4"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7DBD2EC6"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5DB860C8"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8" w:space="0" w:color="auto"/>
            </w:tcBorders>
            <w:noWrap/>
            <w:vAlign w:val="bottom"/>
            <w:hideMark/>
          </w:tcPr>
          <w:p w14:paraId="0565C66E"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r>
      <w:tr w:rsidR="006251AB" w:rsidRPr="006251AB" w14:paraId="2D387A5B" w14:textId="77777777" w:rsidTr="006251AB">
        <w:trPr>
          <w:trHeight w:val="3000"/>
        </w:trPr>
        <w:tc>
          <w:tcPr>
            <w:tcW w:w="991" w:type="pct"/>
            <w:vMerge/>
            <w:tcBorders>
              <w:top w:val="nil"/>
              <w:left w:val="single" w:sz="8" w:space="0" w:color="auto"/>
              <w:bottom w:val="single" w:sz="8" w:space="0" w:color="000000"/>
              <w:right w:val="single" w:sz="4" w:space="0" w:color="auto"/>
            </w:tcBorders>
            <w:vAlign w:val="center"/>
            <w:hideMark/>
          </w:tcPr>
          <w:p w14:paraId="64607C81" w14:textId="77777777" w:rsidR="006251AB" w:rsidRPr="006251AB" w:rsidRDefault="006251AB" w:rsidP="006251AB">
            <w:pPr>
              <w:spacing w:after="0"/>
              <w:jc w:val="left"/>
              <w:rPr>
                <w:rFonts w:eastAsia="Times New Roman" w:cs="Arial"/>
                <w:color w:val="000000"/>
                <w:kern w:val="0"/>
                <w:szCs w:val="24"/>
                <w:lang w:eastAsia="es-CO"/>
                <w14:ligatures w14:val="none"/>
              </w:rPr>
            </w:pPr>
          </w:p>
        </w:tc>
        <w:tc>
          <w:tcPr>
            <w:tcW w:w="1790" w:type="pct"/>
            <w:tcBorders>
              <w:top w:val="nil"/>
              <w:left w:val="nil"/>
              <w:bottom w:val="single" w:sz="4" w:space="0" w:color="auto"/>
              <w:right w:val="single" w:sz="8" w:space="0" w:color="auto"/>
            </w:tcBorders>
            <w:vAlign w:val="center"/>
            <w:hideMark/>
          </w:tcPr>
          <w:p w14:paraId="64954604"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Tener actualizados los inventarios documentales en el Formato FUID normalizado en la Superintendencia del Subsidio Familiar, describiendo los</w:t>
            </w:r>
            <w:r w:rsidRPr="006251AB">
              <w:rPr>
                <w:rFonts w:eastAsia="Times New Roman" w:cs="Arial"/>
                <w:color w:val="000000"/>
                <w:kern w:val="0"/>
                <w:szCs w:val="24"/>
                <w:lang w:eastAsia="es-CO"/>
                <w14:ligatures w14:val="none"/>
              </w:rPr>
              <w:br/>
              <w:t xml:space="preserve">expedientes de acuerdo con los parámetros establecidos. </w:t>
            </w:r>
          </w:p>
        </w:tc>
        <w:tc>
          <w:tcPr>
            <w:tcW w:w="274" w:type="pct"/>
            <w:tcBorders>
              <w:top w:val="nil"/>
              <w:left w:val="nil"/>
              <w:bottom w:val="single" w:sz="4" w:space="0" w:color="auto"/>
              <w:right w:val="single" w:sz="4" w:space="0" w:color="auto"/>
            </w:tcBorders>
            <w:vAlign w:val="center"/>
            <w:hideMark/>
          </w:tcPr>
          <w:p w14:paraId="4DABE989"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vAlign w:val="center"/>
            <w:hideMark/>
          </w:tcPr>
          <w:p w14:paraId="572AFDB1"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vAlign w:val="center"/>
            <w:hideMark/>
          </w:tcPr>
          <w:p w14:paraId="27534FBC"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vAlign w:val="center"/>
            <w:hideMark/>
          </w:tcPr>
          <w:p w14:paraId="4226B05F"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6148F484"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46D95B26"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1B8A8990"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8" w:space="0" w:color="auto"/>
            </w:tcBorders>
            <w:shd w:val="clear" w:color="000000" w:fill="0070C0"/>
            <w:noWrap/>
            <w:vAlign w:val="bottom"/>
            <w:hideMark/>
          </w:tcPr>
          <w:p w14:paraId="2CCC1B1A"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r>
      <w:tr w:rsidR="006251AB" w:rsidRPr="006251AB" w14:paraId="38DB4082" w14:textId="77777777" w:rsidTr="006251AB">
        <w:trPr>
          <w:trHeight w:val="2100"/>
        </w:trPr>
        <w:tc>
          <w:tcPr>
            <w:tcW w:w="991" w:type="pct"/>
            <w:vMerge/>
            <w:tcBorders>
              <w:top w:val="nil"/>
              <w:left w:val="single" w:sz="8" w:space="0" w:color="auto"/>
              <w:bottom w:val="single" w:sz="8" w:space="0" w:color="000000"/>
              <w:right w:val="single" w:sz="4" w:space="0" w:color="auto"/>
            </w:tcBorders>
            <w:vAlign w:val="center"/>
            <w:hideMark/>
          </w:tcPr>
          <w:p w14:paraId="6ABABA97" w14:textId="77777777" w:rsidR="006251AB" w:rsidRPr="006251AB" w:rsidRDefault="006251AB" w:rsidP="006251AB">
            <w:pPr>
              <w:spacing w:after="0"/>
              <w:jc w:val="left"/>
              <w:rPr>
                <w:rFonts w:eastAsia="Times New Roman" w:cs="Arial"/>
                <w:color w:val="000000"/>
                <w:kern w:val="0"/>
                <w:szCs w:val="24"/>
                <w:lang w:eastAsia="es-CO"/>
                <w14:ligatures w14:val="none"/>
              </w:rPr>
            </w:pPr>
          </w:p>
        </w:tc>
        <w:tc>
          <w:tcPr>
            <w:tcW w:w="1790" w:type="pct"/>
            <w:tcBorders>
              <w:top w:val="nil"/>
              <w:left w:val="nil"/>
              <w:bottom w:val="single" w:sz="4" w:space="0" w:color="auto"/>
              <w:right w:val="single" w:sz="8" w:space="0" w:color="auto"/>
            </w:tcBorders>
            <w:vAlign w:val="center"/>
            <w:hideMark/>
          </w:tcPr>
          <w:p w14:paraId="18952247" w14:textId="6869C9A8"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Incentivar y continuar acompañamiento a los funcionarios y contratista</w:t>
            </w:r>
            <w:r w:rsidR="001A1B41">
              <w:rPr>
                <w:rFonts w:eastAsia="Times New Roman" w:cs="Arial"/>
                <w:color w:val="000000"/>
                <w:kern w:val="0"/>
                <w:szCs w:val="24"/>
                <w:lang w:eastAsia="es-CO"/>
                <w14:ligatures w14:val="none"/>
              </w:rPr>
              <w:t>s</w:t>
            </w:r>
            <w:r w:rsidRPr="006251AB">
              <w:rPr>
                <w:rFonts w:eastAsia="Times New Roman" w:cs="Arial"/>
                <w:color w:val="000000"/>
                <w:kern w:val="0"/>
                <w:szCs w:val="24"/>
                <w:lang w:eastAsia="es-CO"/>
                <w14:ligatures w14:val="none"/>
              </w:rPr>
              <w:t xml:space="preserve"> de la Superintendencia del Subsidio Familiar sobre la organización de los archivos de gestión.</w:t>
            </w:r>
          </w:p>
        </w:tc>
        <w:tc>
          <w:tcPr>
            <w:tcW w:w="274" w:type="pct"/>
            <w:tcBorders>
              <w:top w:val="nil"/>
              <w:left w:val="nil"/>
              <w:bottom w:val="single" w:sz="4" w:space="0" w:color="auto"/>
              <w:right w:val="single" w:sz="4" w:space="0" w:color="auto"/>
            </w:tcBorders>
            <w:vAlign w:val="center"/>
            <w:hideMark/>
          </w:tcPr>
          <w:p w14:paraId="2C50B517"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vAlign w:val="center"/>
            <w:hideMark/>
          </w:tcPr>
          <w:p w14:paraId="2F400F25"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vAlign w:val="center"/>
            <w:hideMark/>
          </w:tcPr>
          <w:p w14:paraId="4791C579"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vAlign w:val="center"/>
            <w:hideMark/>
          </w:tcPr>
          <w:p w14:paraId="3E51944A"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81" w:type="pct"/>
            <w:tcBorders>
              <w:top w:val="nil"/>
              <w:left w:val="nil"/>
              <w:bottom w:val="single" w:sz="4" w:space="0" w:color="auto"/>
              <w:right w:val="single" w:sz="4" w:space="0" w:color="auto"/>
            </w:tcBorders>
            <w:shd w:val="clear" w:color="000000" w:fill="0070C0"/>
            <w:noWrap/>
            <w:vAlign w:val="bottom"/>
            <w:hideMark/>
          </w:tcPr>
          <w:p w14:paraId="5AB2B2D9"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1484121D"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29B7AFDD"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8" w:space="0" w:color="auto"/>
            </w:tcBorders>
            <w:shd w:val="clear" w:color="000000" w:fill="0070C0"/>
            <w:noWrap/>
            <w:vAlign w:val="bottom"/>
            <w:hideMark/>
          </w:tcPr>
          <w:p w14:paraId="06E27626"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r>
      <w:tr w:rsidR="006251AB" w:rsidRPr="006251AB" w14:paraId="56B7303B" w14:textId="77777777" w:rsidTr="006251AB">
        <w:trPr>
          <w:trHeight w:val="6015"/>
        </w:trPr>
        <w:tc>
          <w:tcPr>
            <w:tcW w:w="991" w:type="pct"/>
            <w:vMerge/>
            <w:tcBorders>
              <w:top w:val="nil"/>
              <w:left w:val="single" w:sz="8" w:space="0" w:color="auto"/>
              <w:bottom w:val="single" w:sz="8" w:space="0" w:color="000000"/>
              <w:right w:val="single" w:sz="4" w:space="0" w:color="auto"/>
            </w:tcBorders>
            <w:vAlign w:val="center"/>
            <w:hideMark/>
          </w:tcPr>
          <w:p w14:paraId="4E46979D" w14:textId="77777777" w:rsidR="006251AB" w:rsidRPr="006251AB" w:rsidRDefault="006251AB" w:rsidP="006251AB">
            <w:pPr>
              <w:spacing w:after="0"/>
              <w:jc w:val="left"/>
              <w:rPr>
                <w:rFonts w:eastAsia="Times New Roman" w:cs="Arial"/>
                <w:color w:val="000000"/>
                <w:kern w:val="0"/>
                <w:szCs w:val="24"/>
                <w:lang w:eastAsia="es-CO"/>
                <w14:ligatures w14:val="none"/>
              </w:rPr>
            </w:pPr>
          </w:p>
        </w:tc>
        <w:tc>
          <w:tcPr>
            <w:tcW w:w="1790" w:type="pct"/>
            <w:tcBorders>
              <w:top w:val="nil"/>
              <w:left w:val="nil"/>
              <w:bottom w:val="single" w:sz="8" w:space="0" w:color="auto"/>
              <w:right w:val="single" w:sz="8" w:space="0" w:color="auto"/>
            </w:tcBorders>
            <w:vAlign w:val="center"/>
            <w:hideMark/>
          </w:tcPr>
          <w:p w14:paraId="05333A74" w14:textId="3D6A1935"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Socializar a los servidores públicos y contratistas vinculados a la Superintendencia del Subsidio Familiar que deben garantizar la integridad, autenticidad, veracidad y fidelidad de la documentación que reposa en los archivos de gestión de su dependencia de acuerdo con el principio de procedencia y orden original y del ciclo vital de los documentos. Así mismo, son responsables de la organización, conservación y custodia, asegurando su consulta.</w:t>
            </w:r>
          </w:p>
        </w:tc>
        <w:tc>
          <w:tcPr>
            <w:tcW w:w="274" w:type="pct"/>
            <w:tcBorders>
              <w:top w:val="nil"/>
              <w:left w:val="nil"/>
              <w:bottom w:val="single" w:sz="8" w:space="0" w:color="auto"/>
              <w:right w:val="single" w:sz="4" w:space="0" w:color="auto"/>
            </w:tcBorders>
            <w:vAlign w:val="center"/>
            <w:hideMark/>
          </w:tcPr>
          <w:p w14:paraId="19563482"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8" w:space="0" w:color="auto"/>
              <w:right w:val="single" w:sz="4" w:space="0" w:color="auto"/>
            </w:tcBorders>
            <w:vAlign w:val="center"/>
            <w:hideMark/>
          </w:tcPr>
          <w:p w14:paraId="1B2913D4"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8" w:space="0" w:color="auto"/>
              <w:right w:val="single" w:sz="4" w:space="0" w:color="auto"/>
            </w:tcBorders>
            <w:vAlign w:val="center"/>
            <w:hideMark/>
          </w:tcPr>
          <w:p w14:paraId="11EA7320"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8" w:space="0" w:color="auto"/>
              <w:right w:val="single" w:sz="8" w:space="0" w:color="auto"/>
            </w:tcBorders>
            <w:vAlign w:val="center"/>
            <w:hideMark/>
          </w:tcPr>
          <w:p w14:paraId="6A4F548F"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81" w:type="pct"/>
            <w:tcBorders>
              <w:top w:val="nil"/>
              <w:left w:val="nil"/>
              <w:bottom w:val="single" w:sz="8" w:space="0" w:color="auto"/>
              <w:right w:val="single" w:sz="4" w:space="0" w:color="auto"/>
            </w:tcBorders>
            <w:shd w:val="clear" w:color="000000" w:fill="0070C0"/>
            <w:noWrap/>
            <w:vAlign w:val="bottom"/>
            <w:hideMark/>
          </w:tcPr>
          <w:p w14:paraId="006BEC29"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8" w:space="0" w:color="auto"/>
              <w:right w:val="single" w:sz="4" w:space="0" w:color="auto"/>
            </w:tcBorders>
            <w:shd w:val="clear" w:color="000000" w:fill="0070C0"/>
            <w:noWrap/>
            <w:vAlign w:val="bottom"/>
            <w:hideMark/>
          </w:tcPr>
          <w:p w14:paraId="474F9E30"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8" w:space="0" w:color="auto"/>
              <w:right w:val="single" w:sz="4" w:space="0" w:color="auto"/>
            </w:tcBorders>
            <w:shd w:val="clear" w:color="000000" w:fill="0070C0"/>
            <w:noWrap/>
            <w:vAlign w:val="bottom"/>
            <w:hideMark/>
          </w:tcPr>
          <w:p w14:paraId="5474613E"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8" w:space="0" w:color="auto"/>
              <w:right w:val="single" w:sz="8" w:space="0" w:color="auto"/>
            </w:tcBorders>
            <w:shd w:val="clear" w:color="000000" w:fill="0070C0"/>
            <w:noWrap/>
            <w:vAlign w:val="bottom"/>
            <w:hideMark/>
          </w:tcPr>
          <w:p w14:paraId="0FC3699C"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r>
    </w:tbl>
    <w:p w14:paraId="711060D5" w14:textId="77777777" w:rsidR="006251AB" w:rsidRDefault="006251AB" w:rsidP="004374B3"/>
    <w:p w14:paraId="20FF8146" w14:textId="2DB0BE34" w:rsidR="00497744" w:rsidRDefault="00497744" w:rsidP="00C959E1">
      <w:pPr>
        <w:pStyle w:val="Ttulo2"/>
        <w:numPr>
          <w:ilvl w:val="1"/>
          <w:numId w:val="2"/>
        </w:numPr>
        <w:rPr>
          <w:rFonts w:ascii="Arial" w:hAnsi="Arial" w:cs="Arial"/>
          <w:sz w:val="22"/>
          <w:szCs w:val="22"/>
        </w:rPr>
      </w:pPr>
      <w:bookmarkStart w:id="25" w:name="_Toc212474314"/>
      <w:r w:rsidRPr="00C4764F">
        <w:rPr>
          <w:rFonts w:ascii="Arial" w:hAnsi="Arial" w:cs="Arial"/>
          <w:sz w:val="22"/>
          <w:szCs w:val="22"/>
        </w:rPr>
        <w:t>TRANSFERENCIAS</w:t>
      </w:r>
      <w:bookmarkEnd w:id="25"/>
    </w:p>
    <w:p w14:paraId="7040BCC4" w14:textId="77777777" w:rsidR="007D3F35" w:rsidRDefault="007D3F35" w:rsidP="007D3F35"/>
    <w:p w14:paraId="0875F53D" w14:textId="77777777" w:rsidR="007D3F35" w:rsidRDefault="007D3F35" w:rsidP="007D3F35">
      <w:r>
        <w:t xml:space="preserve">La transferencia se define como la remisión de los documentos del archivo de gestión al central, y de éste al histórico, de conformidad con las tablas de retención y de valoración documental vigentes. Existen las transferencias documentales primarias y las secundarias. </w:t>
      </w:r>
    </w:p>
    <w:p w14:paraId="304DCDB3" w14:textId="77777777" w:rsidR="007D3F35" w:rsidRDefault="007D3F35" w:rsidP="007D3F35"/>
    <w:p w14:paraId="33D909C5" w14:textId="754EDEF8" w:rsidR="007D3F35" w:rsidRDefault="007D3F35" w:rsidP="007D3F35">
      <w:r>
        <w:t>La Superintendencia del Subsidio Familiar cuenta con los siguientes lineamientos generales a tener en cuenta en este proceso de transferencia:</w:t>
      </w:r>
    </w:p>
    <w:p w14:paraId="69C5112D" w14:textId="501A8863" w:rsidR="007D3F35" w:rsidRDefault="007D3F35" w:rsidP="00C959E1">
      <w:pPr>
        <w:pStyle w:val="Prrafodelista"/>
        <w:numPr>
          <w:ilvl w:val="0"/>
          <w:numId w:val="31"/>
        </w:numPr>
      </w:pPr>
      <w:r>
        <w:t>El Grupo de Gestión Documental y Notificaciones administra el Plan Anual de Transferencia, que está en cabeza de la Secretaría General, el cual es modificado en cada vigencia fiscal.</w:t>
      </w:r>
    </w:p>
    <w:p w14:paraId="4830ECE6" w14:textId="484DE9EC" w:rsidR="007D3F35" w:rsidRDefault="007D3F35" w:rsidP="00C959E1">
      <w:pPr>
        <w:pStyle w:val="Prrafodelista"/>
        <w:numPr>
          <w:ilvl w:val="0"/>
          <w:numId w:val="31"/>
        </w:numPr>
      </w:pPr>
      <w:r>
        <w:t>La documentación transferida por las dependencias de nivel central debe ser entregada en carpetas y cajas en las oficinas al Grupo de Gestión Documental y Notificaciones y oficializadas por medio de un memorando que anexe el inventario documental en formato Excel.</w:t>
      </w:r>
    </w:p>
    <w:p w14:paraId="624B099C" w14:textId="5D96169A" w:rsidR="007D3F35" w:rsidRDefault="007D3F35" w:rsidP="00C959E1">
      <w:pPr>
        <w:pStyle w:val="Prrafodelista"/>
        <w:numPr>
          <w:ilvl w:val="0"/>
          <w:numId w:val="31"/>
        </w:numPr>
      </w:pPr>
      <w:r>
        <w:t>El formato único de inventario documental es establecido por el Grupo de Gestión Documental y Notificaciones basado en las indicaciones del Archivo General de la Nación y solo podrá ser complementado con datos adicionales por dicho grupo por una necesidad específica y sustentada.</w:t>
      </w:r>
    </w:p>
    <w:p w14:paraId="73BCA100" w14:textId="64938640" w:rsidR="007D3F35" w:rsidRDefault="007D3F35" w:rsidP="00C959E1">
      <w:pPr>
        <w:pStyle w:val="Prrafodelista"/>
        <w:numPr>
          <w:ilvl w:val="0"/>
          <w:numId w:val="31"/>
        </w:numPr>
      </w:pPr>
      <w:r>
        <w:t>La Superintendencia del Subsidio Familiar garantizará la conversión de los formatos electrónicos para evitar la pérdida o degradación de la información.</w:t>
      </w:r>
    </w:p>
    <w:p w14:paraId="26797C74" w14:textId="35007614" w:rsidR="007D3F35" w:rsidRDefault="007D3F35" w:rsidP="00C959E1">
      <w:pPr>
        <w:pStyle w:val="Prrafodelista"/>
        <w:numPr>
          <w:ilvl w:val="0"/>
          <w:numId w:val="31"/>
        </w:numPr>
      </w:pPr>
      <w:r>
        <w:t>El Grupo de Gestión Documental y Notificaciones dará los lineamientos sobre la importancia de los metadatos con que se realice la descripción en el asunto o nombre de carpeta o documentos para garantizar la recuperación.</w:t>
      </w:r>
    </w:p>
    <w:p w14:paraId="31C8AAA7" w14:textId="77777777" w:rsidR="00216451" w:rsidRDefault="00216451" w:rsidP="00216451">
      <w:r>
        <w:t>Una vez cumplidos los tiempos de retención definidos en las Tablas de Retención Documental o Tablas de Valoración Documental, se siguen operaciones específicas definidas por la Superintendencia del Subsidio Familiar para transferir o pasar los documentos que durante las fases de archivo ya han cumplido la retención definida.</w:t>
      </w:r>
    </w:p>
    <w:p w14:paraId="7A478462" w14:textId="77777777" w:rsidR="00216451" w:rsidRDefault="00216451" w:rsidP="00216451">
      <w:r>
        <w:t>Se debe verificar la estructura, la validación del formato, la migración, refreshing, emulación o conversión, los metadatos asignados al documento para preservación y para la descripción.</w:t>
      </w:r>
    </w:p>
    <w:p w14:paraId="24AE9AE4" w14:textId="127E1F4A" w:rsidR="00216451" w:rsidRPr="00216451" w:rsidRDefault="00216451" w:rsidP="00216451">
      <w:pPr>
        <w:rPr>
          <w:u w:val="single"/>
        </w:rPr>
      </w:pPr>
      <w:r w:rsidRPr="00216451">
        <w:rPr>
          <w:u w:val="single"/>
        </w:rPr>
        <w:t>Preparación de la Transferencia documental:</w:t>
      </w:r>
    </w:p>
    <w:p w14:paraId="5978D6E5" w14:textId="77777777" w:rsidR="00216451" w:rsidRDefault="00216451" w:rsidP="00216451">
      <w:pPr>
        <w:ind w:left="708"/>
      </w:pPr>
      <w:r>
        <w:lastRenderedPageBreak/>
        <w:t>Para la transferencia de documentos en cualquier tipo de soporte: electrónico, físico, digital, etc., debe asegurar su integridad, siguiendo las instrucciones dadas por el Grupo de Gestión Administrativa y Documental de la Superintendencia del Subsidio Familiar, de tal forma que garantice su integridad, autenticidad, preservación y consulta a largo plazo.</w:t>
      </w:r>
    </w:p>
    <w:p w14:paraId="0BD906A1" w14:textId="55469DBB" w:rsidR="00216451" w:rsidRPr="00216451" w:rsidRDefault="00216451" w:rsidP="00216451">
      <w:pPr>
        <w:rPr>
          <w:u w:val="single"/>
        </w:rPr>
      </w:pPr>
      <w:r w:rsidRPr="00216451">
        <w:rPr>
          <w:u w:val="single"/>
        </w:rPr>
        <w:t>Validación de la transferencia documental:</w:t>
      </w:r>
    </w:p>
    <w:p w14:paraId="1DA846EF" w14:textId="1FE0167F" w:rsidR="007D3F35" w:rsidRDefault="00216451" w:rsidP="00216451">
      <w:pPr>
        <w:ind w:left="708"/>
      </w:pPr>
      <w:r>
        <w:t>Se debe garantizar a través de la verificación la aplicación de los procesos de clasificación y ordenación de los expedientes, así como las condiciones adecuadas de encarpetado, almacenamiento en cajas (suministradas por el Grupo de Gestión Administrativa y Documental) o embalaje para el traslado y entrega formal al el Grupo de Gestión Administrativa y Documental soportadas con el Formato Único de Inventario Documental firmado por el Funcionario y/o Contratista que entrega la documentación y firmado por el jefe del área que entrega.</w:t>
      </w:r>
    </w:p>
    <w:p w14:paraId="31A8F13C" w14:textId="72E0C918" w:rsidR="00216451" w:rsidRPr="00216451" w:rsidRDefault="00216451" w:rsidP="00216451">
      <w:pPr>
        <w:rPr>
          <w:u w:val="single"/>
        </w:rPr>
      </w:pPr>
      <w:r w:rsidRPr="00216451">
        <w:rPr>
          <w:u w:val="single"/>
        </w:rPr>
        <w:t>Migración, refreshing, emulación o conversión:</w:t>
      </w:r>
    </w:p>
    <w:p w14:paraId="1602AE68" w14:textId="6FBFC2FA" w:rsidR="00216451" w:rsidRDefault="00216451" w:rsidP="00216451">
      <w:pPr>
        <w:ind w:left="708"/>
      </w:pPr>
      <w:r>
        <w:t>En el sistema de gestión documental GTSS se debe tienen los parámetros para hacer la migración, refreshing, emulación o conversión de la información allí alojada, con el fin de prevenir cualquier degradación o pérdida y asegurar el mantenimiento de las características de contenido de los documentos.</w:t>
      </w:r>
    </w:p>
    <w:p w14:paraId="4CA58E52" w14:textId="5024AD41" w:rsidR="00216451" w:rsidRPr="00216451" w:rsidRDefault="00216451" w:rsidP="00216451">
      <w:pPr>
        <w:rPr>
          <w:u w:val="single"/>
        </w:rPr>
      </w:pPr>
      <w:r w:rsidRPr="00216451">
        <w:rPr>
          <w:u w:val="single"/>
        </w:rPr>
        <w:t>Metadatos:</w:t>
      </w:r>
    </w:p>
    <w:p w14:paraId="0651B9C8" w14:textId="549E50E0" w:rsidR="00216451" w:rsidRDefault="00216451" w:rsidP="00216451">
      <w:pPr>
        <w:ind w:left="708"/>
      </w:pPr>
      <w:r>
        <w:t>Se reconoce como metadato (dato estructurado) a la información sobre información; es un dato secundario (autor, título, resumen, dirección electrónica, enlace, contactos, distribuidor) que describe a los datos primarios (recursos de información). Constituye un instrumento capaz de representar el contenido semántico de éstos y otros de sus atributos. Mejora el descubrimiento y acceso a la información en el Web, dado que es un conjunto de elementos con los cuales es posible describir los recursos en paquetes de información pequeños y sencillos.</w:t>
      </w:r>
    </w:p>
    <w:p w14:paraId="0850E6E8" w14:textId="61174426" w:rsidR="00216451" w:rsidRDefault="00216451" w:rsidP="00216451">
      <w:pPr>
        <w:ind w:left="708"/>
      </w:pPr>
      <w:r>
        <w:t>El metadato permite limitar la búsqueda de información a los recursos descritos y recuperar textos completos.</w:t>
      </w:r>
    </w:p>
    <w:p w14:paraId="17A6B7FE" w14:textId="22B6FD11" w:rsidR="00216451" w:rsidRDefault="00216451" w:rsidP="00216451">
      <w:pPr>
        <w:ind w:left="708"/>
      </w:pPr>
      <w:r>
        <w:t>La Gestión Documental debe incluir al recibir la transferencia documental, los metadatos que faciliten la posterior recuperación de los documentos físicos y electrónicos que le han entregado de acuerdo a las series y subseries</w:t>
      </w:r>
    </w:p>
    <w:p w14:paraId="7509A8CC" w14:textId="72D8C29F" w:rsidR="007D3F35" w:rsidRDefault="007D3F35" w:rsidP="007D3F35">
      <w:r>
        <w:t>A continuación, se describe la situación actual y plan de trabajo del proceso de transferencia para la</w:t>
      </w:r>
      <w:r w:rsidR="00B5040A">
        <w:t xml:space="preserve"> SuperSubsidio</w:t>
      </w:r>
      <w:r>
        <w:t>:</w:t>
      </w:r>
    </w:p>
    <w:tbl>
      <w:tblPr>
        <w:tblW w:w="5000" w:type="pct"/>
        <w:tblCellMar>
          <w:left w:w="70" w:type="dxa"/>
          <w:right w:w="70" w:type="dxa"/>
        </w:tblCellMar>
        <w:tblLook w:val="04A0" w:firstRow="1" w:lastRow="0" w:firstColumn="1" w:lastColumn="0" w:noHBand="0" w:noVBand="1"/>
      </w:tblPr>
      <w:tblGrid>
        <w:gridCol w:w="2439"/>
        <w:gridCol w:w="6379"/>
      </w:tblGrid>
      <w:tr w:rsidR="00B5040A" w:rsidRPr="00B5040A" w14:paraId="4EC81627" w14:textId="77777777" w:rsidTr="00B5040A">
        <w:trPr>
          <w:trHeight w:val="330"/>
        </w:trPr>
        <w:tc>
          <w:tcPr>
            <w:tcW w:w="1383" w:type="pct"/>
            <w:tcBorders>
              <w:top w:val="single" w:sz="8" w:space="0" w:color="auto"/>
              <w:left w:val="single" w:sz="8" w:space="0" w:color="auto"/>
              <w:bottom w:val="single" w:sz="8" w:space="0" w:color="auto"/>
              <w:right w:val="single" w:sz="4" w:space="0" w:color="auto"/>
            </w:tcBorders>
            <w:shd w:val="clear" w:color="000000" w:fill="9BC2E6"/>
            <w:vAlign w:val="center"/>
            <w:hideMark/>
          </w:tcPr>
          <w:p w14:paraId="1B5E74BC" w14:textId="77777777" w:rsidR="00B5040A" w:rsidRPr="00B5040A" w:rsidRDefault="00B5040A" w:rsidP="00B5040A">
            <w:pPr>
              <w:spacing w:after="0"/>
              <w:jc w:val="center"/>
              <w:rPr>
                <w:rFonts w:eastAsia="Times New Roman" w:cs="Arial"/>
                <w:b/>
                <w:bCs/>
                <w:color w:val="000000"/>
                <w:kern w:val="0"/>
                <w:szCs w:val="24"/>
                <w:lang w:eastAsia="es-CO"/>
                <w14:ligatures w14:val="none"/>
              </w:rPr>
            </w:pPr>
            <w:r w:rsidRPr="00B5040A">
              <w:rPr>
                <w:rFonts w:eastAsia="Times New Roman" w:cs="Arial"/>
                <w:b/>
                <w:bCs/>
                <w:color w:val="000000"/>
                <w:kern w:val="0"/>
                <w:szCs w:val="24"/>
                <w:lang w:eastAsia="es-CO"/>
                <w14:ligatures w14:val="none"/>
              </w:rPr>
              <w:lastRenderedPageBreak/>
              <w:t>ASPECTO</w:t>
            </w:r>
          </w:p>
        </w:tc>
        <w:tc>
          <w:tcPr>
            <w:tcW w:w="3617" w:type="pct"/>
            <w:tcBorders>
              <w:top w:val="single" w:sz="8" w:space="0" w:color="auto"/>
              <w:left w:val="nil"/>
              <w:bottom w:val="single" w:sz="8" w:space="0" w:color="auto"/>
              <w:right w:val="single" w:sz="8" w:space="0" w:color="auto"/>
            </w:tcBorders>
            <w:shd w:val="clear" w:color="000000" w:fill="9BC2E6"/>
            <w:vAlign w:val="center"/>
            <w:hideMark/>
          </w:tcPr>
          <w:p w14:paraId="11B102E0" w14:textId="77777777" w:rsidR="00B5040A" w:rsidRPr="00B5040A" w:rsidRDefault="00B5040A" w:rsidP="00B5040A">
            <w:pPr>
              <w:spacing w:after="0"/>
              <w:jc w:val="center"/>
              <w:rPr>
                <w:rFonts w:eastAsia="Times New Roman" w:cs="Arial"/>
                <w:b/>
                <w:bCs/>
                <w:color w:val="000000"/>
                <w:kern w:val="0"/>
                <w:szCs w:val="24"/>
                <w:lang w:eastAsia="es-CO"/>
                <w14:ligatures w14:val="none"/>
              </w:rPr>
            </w:pPr>
            <w:r w:rsidRPr="00B5040A">
              <w:rPr>
                <w:rFonts w:eastAsia="Times New Roman" w:cs="Arial"/>
                <w:b/>
                <w:bCs/>
                <w:color w:val="000000"/>
                <w:kern w:val="0"/>
                <w:szCs w:val="24"/>
                <w:lang w:eastAsia="es-CO"/>
                <w14:ligatures w14:val="none"/>
              </w:rPr>
              <w:t>SITUACIÓN ACTUAL</w:t>
            </w:r>
          </w:p>
        </w:tc>
      </w:tr>
      <w:tr w:rsidR="00B5040A" w:rsidRPr="00B5040A" w14:paraId="6692F4EB" w14:textId="77777777" w:rsidTr="00B5040A">
        <w:trPr>
          <w:trHeight w:val="1800"/>
        </w:trPr>
        <w:tc>
          <w:tcPr>
            <w:tcW w:w="1383" w:type="pct"/>
            <w:tcBorders>
              <w:top w:val="nil"/>
              <w:left w:val="single" w:sz="8" w:space="0" w:color="auto"/>
              <w:bottom w:val="single" w:sz="4" w:space="0" w:color="auto"/>
              <w:right w:val="single" w:sz="4" w:space="0" w:color="auto"/>
            </w:tcBorders>
            <w:vAlign w:val="center"/>
            <w:hideMark/>
          </w:tcPr>
          <w:p w14:paraId="6D06BAA5" w14:textId="77777777" w:rsidR="00B5040A" w:rsidRPr="00B5040A" w:rsidRDefault="00B5040A" w:rsidP="00B5040A">
            <w:pPr>
              <w:spacing w:after="0"/>
              <w:jc w:val="center"/>
              <w:rPr>
                <w:rFonts w:eastAsia="Times New Roman" w:cs="Arial"/>
                <w:color w:val="000000"/>
                <w:kern w:val="0"/>
                <w:szCs w:val="24"/>
                <w:lang w:eastAsia="es-CO"/>
                <w14:ligatures w14:val="none"/>
              </w:rPr>
            </w:pPr>
            <w:r w:rsidRPr="00B5040A">
              <w:rPr>
                <w:rFonts w:eastAsia="Times New Roman" w:cs="Arial"/>
                <w:color w:val="000000"/>
                <w:kern w:val="0"/>
                <w:szCs w:val="24"/>
                <w:lang w:eastAsia="es-CO"/>
                <w14:ligatures w14:val="none"/>
              </w:rPr>
              <w:t>Preparación de transferencias y traslados documentales</w:t>
            </w:r>
          </w:p>
        </w:tc>
        <w:tc>
          <w:tcPr>
            <w:tcW w:w="3617" w:type="pct"/>
            <w:tcBorders>
              <w:top w:val="nil"/>
              <w:left w:val="nil"/>
              <w:bottom w:val="single" w:sz="4" w:space="0" w:color="auto"/>
              <w:right w:val="single" w:sz="8" w:space="0" w:color="auto"/>
            </w:tcBorders>
            <w:vAlign w:val="center"/>
            <w:hideMark/>
          </w:tcPr>
          <w:p w14:paraId="36333C09" w14:textId="77777777" w:rsidR="00B5040A" w:rsidRPr="00B5040A" w:rsidRDefault="00B5040A" w:rsidP="00B5040A">
            <w:pPr>
              <w:spacing w:after="0"/>
              <w:jc w:val="left"/>
              <w:rPr>
                <w:rFonts w:eastAsia="Times New Roman" w:cs="Arial"/>
                <w:color w:val="000000"/>
                <w:kern w:val="0"/>
                <w:szCs w:val="24"/>
                <w:lang w:eastAsia="es-CO"/>
                <w14:ligatures w14:val="none"/>
              </w:rPr>
            </w:pPr>
            <w:r w:rsidRPr="00B5040A">
              <w:rPr>
                <w:rFonts w:eastAsia="Times New Roman" w:cs="Arial"/>
                <w:color w:val="000000"/>
                <w:kern w:val="0"/>
                <w:szCs w:val="24"/>
                <w:lang w:eastAsia="es-CO"/>
                <w14:ligatures w14:val="none"/>
              </w:rPr>
              <w:t>El Grupo de Gestión Documental y Notificaciones realiza capacitación y acompañamientos a las dependencias de nivel gestión y central con base en la organización y preparado en soporte físico de las transferencias y traslados documentales de conformidad con lo establecido en la TRD.</w:t>
            </w:r>
          </w:p>
        </w:tc>
      </w:tr>
      <w:tr w:rsidR="00B5040A" w:rsidRPr="00B5040A" w14:paraId="01E37B93" w14:textId="77777777" w:rsidTr="00B5040A">
        <w:trPr>
          <w:trHeight w:val="1200"/>
        </w:trPr>
        <w:tc>
          <w:tcPr>
            <w:tcW w:w="1383" w:type="pct"/>
            <w:vMerge w:val="restart"/>
            <w:tcBorders>
              <w:top w:val="nil"/>
              <w:left w:val="single" w:sz="8" w:space="0" w:color="auto"/>
              <w:bottom w:val="single" w:sz="4" w:space="0" w:color="000000"/>
              <w:right w:val="single" w:sz="4" w:space="0" w:color="auto"/>
            </w:tcBorders>
            <w:vAlign w:val="center"/>
            <w:hideMark/>
          </w:tcPr>
          <w:p w14:paraId="2ECAB86F" w14:textId="77777777" w:rsidR="00B5040A" w:rsidRPr="00B5040A" w:rsidRDefault="00B5040A" w:rsidP="00B5040A">
            <w:pPr>
              <w:spacing w:after="0"/>
              <w:jc w:val="center"/>
              <w:rPr>
                <w:rFonts w:eastAsia="Times New Roman" w:cs="Arial"/>
                <w:color w:val="000000"/>
                <w:kern w:val="0"/>
                <w:szCs w:val="24"/>
                <w:lang w:eastAsia="es-CO"/>
                <w14:ligatures w14:val="none"/>
              </w:rPr>
            </w:pPr>
            <w:r w:rsidRPr="00B5040A">
              <w:rPr>
                <w:rFonts w:eastAsia="Times New Roman" w:cs="Arial"/>
                <w:color w:val="000000"/>
                <w:kern w:val="0"/>
                <w:szCs w:val="24"/>
                <w:lang w:eastAsia="es-CO"/>
                <w14:ligatures w14:val="none"/>
              </w:rPr>
              <w:t>Envío de transferencias y traslados documentales</w:t>
            </w:r>
          </w:p>
        </w:tc>
        <w:tc>
          <w:tcPr>
            <w:tcW w:w="3617" w:type="pct"/>
            <w:tcBorders>
              <w:top w:val="nil"/>
              <w:left w:val="nil"/>
              <w:bottom w:val="single" w:sz="4" w:space="0" w:color="auto"/>
              <w:right w:val="single" w:sz="8" w:space="0" w:color="auto"/>
            </w:tcBorders>
            <w:vAlign w:val="center"/>
            <w:hideMark/>
          </w:tcPr>
          <w:p w14:paraId="321244BB" w14:textId="77777777" w:rsidR="00B5040A" w:rsidRPr="00B5040A" w:rsidRDefault="00B5040A" w:rsidP="00B5040A">
            <w:pPr>
              <w:spacing w:after="0"/>
              <w:jc w:val="left"/>
              <w:rPr>
                <w:rFonts w:eastAsia="Times New Roman" w:cs="Arial"/>
                <w:color w:val="000000"/>
                <w:kern w:val="0"/>
                <w:szCs w:val="24"/>
                <w:lang w:eastAsia="es-CO"/>
                <w14:ligatures w14:val="none"/>
              </w:rPr>
            </w:pPr>
            <w:r w:rsidRPr="00B5040A">
              <w:rPr>
                <w:rFonts w:eastAsia="Times New Roman" w:cs="Arial"/>
                <w:color w:val="000000"/>
                <w:kern w:val="0"/>
                <w:szCs w:val="24"/>
                <w:lang w:eastAsia="es-CO"/>
                <w14:ligatures w14:val="none"/>
              </w:rPr>
              <w:t>Los expedientes que hayan finalizado su trámite y cumplido el tiempo de retención en cada fase del ciclo vital del documento, se transfieren según lo establecido en la Tabla de Retención Documental.</w:t>
            </w:r>
          </w:p>
        </w:tc>
      </w:tr>
      <w:tr w:rsidR="00B5040A" w:rsidRPr="00B5040A" w14:paraId="15FAB3FB" w14:textId="77777777" w:rsidTr="00B5040A">
        <w:trPr>
          <w:trHeight w:val="2100"/>
        </w:trPr>
        <w:tc>
          <w:tcPr>
            <w:tcW w:w="1383" w:type="pct"/>
            <w:vMerge/>
            <w:tcBorders>
              <w:top w:val="nil"/>
              <w:left w:val="single" w:sz="8" w:space="0" w:color="auto"/>
              <w:bottom w:val="single" w:sz="4" w:space="0" w:color="000000"/>
              <w:right w:val="single" w:sz="4" w:space="0" w:color="auto"/>
            </w:tcBorders>
            <w:vAlign w:val="center"/>
            <w:hideMark/>
          </w:tcPr>
          <w:p w14:paraId="0F086E61" w14:textId="77777777" w:rsidR="00B5040A" w:rsidRPr="00B5040A" w:rsidRDefault="00B5040A" w:rsidP="00B5040A">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vAlign w:val="center"/>
            <w:hideMark/>
          </w:tcPr>
          <w:p w14:paraId="517F26A7" w14:textId="4CC9576D" w:rsidR="00B5040A" w:rsidRPr="00B5040A" w:rsidRDefault="00B5040A" w:rsidP="00B5040A">
            <w:pPr>
              <w:spacing w:after="0"/>
              <w:jc w:val="left"/>
              <w:rPr>
                <w:rFonts w:eastAsia="Times New Roman" w:cs="Arial"/>
                <w:color w:val="000000"/>
                <w:kern w:val="0"/>
                <w:szCs w:val="24"/>
                <w:lang w:eastAsia="es-CO"/>
                <w14:ligatures w14:val="none"/>
              </w:rPr>
            </w:pPr>
            <w:r w:rsidRPr="00B5040A">
              <w:rPr>
                <w:rFonts w:eastAsia="Times New Roman" w:cs="Arial"/>
                <w:color w:val="000000"/>
                <w:kern w:val="0"/>
                <w:szCs w:val="24"/>
                <w:lang w:eastAsia="es-CO"/>
                <w14:ligatures w14:val="none"/>
              </w:rPr>
              <w:t>Los envíos se oficializan radicando el acta de transferencia y anexando a este el FUID. Este radicado se</w:t>
            </w:r>
            <w:r>
              <w:rPr>
                <w:rFonts w:eastAsia="Times New Roman" w:cs="Arial"/>
                <w:color w:val="000000"/>
                <w:kern w:val="0"/>
                <w:szCs w:val="24"/>
                <w:lang w:eastAsia="es-CO"/>
                <w14:ligatures w14:val="none"/>
              </w:rPr>
              <w:t xml:space="preserve"> </w:t>
            </w:r>
            <w:r w:rsidRPr="00B5040A">
              <w:rPr>
                <w:rFonts w:eastAsia="Times New Roman" w:cs="Arial"/>
                <w:color w:val="000000"/>
                <w:kern w:val="0"/>
                <w:szCs w:val="24"/>
                <w:lang w:eastAsia="es-CO"/>
                <w14:ligatures w14:val="none"/>
              </w:rPr>
              <w:t>re</w:t>
            </w:r>
            <w:r>
              <w:rPr>
                <w:rFonts w:eastAsia="Times New Roman" w:cs="Arial"/>
                <w:color w:val="000000"/>
                <w:kern w:val="0"/>
                <w:szCs w:val="24"/>
                <w:lang w:eastAsia="es-CO"/>
                <w14:ligatures w14:val="none"/>
              </w:rPr>
              <w:t>a</w:t>
            </w:r>
            <w:r w:rsidRPr="00B5040A">
              <w:rPr>
                <w:rFonts w:eastAsia="Times New Roman" w:cs="Arial"/>
                <w:color w:val="000000"/>
                <w:kern w:val="0"/>
                <w:szCs w:val="24"/>
                <w:lang w:eastAsia="es-CO"/>
                <w14:ligatures w14:val="none"/>
              </w:rPr>
              <w:t>signa a la Coordinadora del Grupo de Gestión Documental y Notificaciones. El envío de la documentación física es por medio de unidades de conservación como cajas y carpetas para archivo que son entregadas Grupo de Gestión Documental y Notificaciones.</w:t>
            </w:r>
          </w:p>
        </w:tc>
      </w:tr>
      <w:tr w:rsidR="00B5040A" w:rsidRPr="00B5040A" w14:paraId="7A5112F0" w14:textId="77777777" w:rsidTr="00B5040A">
        <w:trPr>
          <w:trHeight w:val="1800"/>
        </w:trPr>
        <w:tc>
          <w:tcPr>
            <w:tcW w:w="1383" w:type="pct"/>
            <w:tcBorders>
              <w:top w:val="nil"/>
              <w:left w:val="single" w:sz="8" w:space="0" w:color="auto"/>
              <w:bottom w:val="single" w:sz="4" w:space="0" w:color="auto"/>
              <w:right w:val="single" w:sz="4" w:space="0" w:color="auto"/>
            </w:tcBorders>
            <w:vAlign w:val="center"/>
            <w:hideMark/>
          </w:tcPr>
          <w:p w14:paraId="4DD75975" w14:textId="77777777" w:rsidR="00B5040A" w:rsidRPr="00B5040A" w:rsidRDefault="00B5040A" w:rsidP="00B5040A">
            <w:pPr>
              <w:spacing w:after="0"/>
              <w:jc w:val="center"/>
              <w:rPr>
                <w:rFonts w:eastAsia="Times New Roman" w:cs="Arial"/>
                <w:color w:val="000000"/>
                <w:kern w:val="0"/>
                <w:szCs w:val="24"/>
                <w:lang w:eastAsia="es-CO"/>
                <w14:ligatures w14:val="none"/>
              </w:rPr>
            </w:pPr>
            <w:r w:rsidRPr="00B5040A">
              <w:rPr>
                <w:rFonts w:eastAsia="Times New Roman" w:cs="Arial"/>
                <w:color w:val="000000"/>
                <w:kern w:val="0"/>
                <w:szCs w:val="24"/>
                <w:lang w:eastAsia="es-CO"/>
                <w14:ligatures w14:val="none"/>
              </w:rPr>
              <w:t>Revisión de transferencias y traslados documentales</w:t>
            </w:r>
          </w:p>
        </w:tc>
        <w:tc>
          <w:tcPr>
            <w:tcW w:w="3617" w:type="pct"/>
            <w:tcBorders>
              <w:top w:val="nil"/>
              <w:left w:val="nil"/>
              <w:bottom w:val="single" w:sz="4" w:space="0" w:color="auto"/>
              <w:right w:val="single" w:sz="8" w:space="0" w:color="auto"/>
            </w:tcBorders>
            <w:vAlign w:val="center"/>
            <w:hideMark/>
          </w:tcPr>
          <w:p w14:paraId="598FBCF6" w14:textId="77777777" w:rsidR="00B5040A" w:rsidRPr="00B5040A" w:rsidRDefault="00B5040A" w:rsidP="00B5040A">
            <w:pPr>
              <w:spacing w:after="0"/>
              <w:jc w:val="left"/>
              <w:rPr>
                <w:rFonts w:eastAsia="Times New Roman" w:cs="Arial"/>
                <w:color w:val="000000"/>
                <w:kern w:val="0"/>
                <w:szCs w:val="24"/>
                <w:lang w:eastAsia="es-CO"/>
                <w14:ligatures w14:val="none"/>
              </w:rPr>
            </w:pPr>
            <w:r w:rsidRPr="00B5040A">
              <w:rPr>
                <w:rFonts w:eastAsia="Times New Roman" w:cs="Arial"/>
                <w:color w:val="000000"/>
                <w:kern w:val="0"/>
                <w:szCs w:val="24"/>
                <w:lang w:eastAsia="es-CO"/>
                <w14:ligatures w14:val="none"/>
              </w:rPr>
              <w:t>El Grupo de Gestión Documental y Notificaciones revisa la aplicación de la clasificación, ordenación y descripción de los expedientes objeto de transferencia, así como las condiciones adecuadas de empaque, embalaje para el traslado y entrega formal de las transferencias y traslados documentales al archivo central.</w:t>
            </w:r>
          </w:p>
        </w:tc>
      </w:tr>
      <w:tr w:rsidR="00B5040A" w:rsidRPr="00B5040A" w14:paraId="598C7E37" w14:textId="77777777" w:rsidTr="00B5040A">
        <w:trPr>
          <w:trHeight w:val="915"/>
        </w:trPr>
        <w:tc>
          <w:tcPr>
            <w:tcW w:w="1383" w:type="pct"/>
            <w:tcBorders>
              <w:top w:val="nil"/>
              <w:left w:val="single" w:sz="8" w:space="0" w:color="auto"/>
              <w:bottom w:val="single" w:sz="8" w:space="0" w:color="auto"/>
              <w:right w:val="single" w:sz="4" w:space="0" w:color="auto"/>
            </w:tcBorders>
            <w:vAlign w:val="center"/>
            <w:hideMark/>
          </w:tcPr>
          <w:p w14:paraId="13507EC5" w14:textId="77777777" w:rsidR="00B5040A" w:rsidRPr="00B5040A" w:rsidRDefault="00B5040A" w:rsidP="00B5040A">
            <w:pPr>
              <w:spacing w:after="0"/>
              <w:jc w:val="center"/>
              <w:rPr>
                <w:rFonts w:eastAsia="Times New Roman" w:cs="Arial"/>
                <w:color w:val="000000"/>
                <w:kern w:val="0"/>
                <w:szCs w:val="24"/>
                <w:lang w:eastAsia="es-CO"/>
                <w14:ligatures w14:val="none"/>
              </w:rPr>
            </w:pPr>
            <w:r w:rsidRPr="00B5040A">
              <w:rPr>
                <w:rFonts w:eastAsia="Times New Roman" w:cs="Arial"/>
                <w:color w:val="000000"/>
                <w:kern w:val="0"/>
                <w:szCs w:val="24"/>
                <w:lang w:eastAsia="es-CO"/>
                <w14:ligatures w14:val="none"/>
              </w:rPr>
              <w:t>Documentos</w:t>
            </w:r>
          </w:p>
        </w:tc>
        <w:tc>
          <w:tcPr>
            <w:tcW w:w="3617" w:type="pct"/>
            <w:tcBorders>
              <w:top w:val="nil"/>
              <w:left w:val="nil"/>
              <w:bottom w:val="single" w:sz="8" w:space="0" w:color="auto"/>
              <w:right w:val="single" w:sz="8" w:space="0" w:color="auto"/>
            </w:tcBorders>
            <w:vAlign w:val="center"/>
            <w:hideMark/>
          </w:tcPr>
          <w:p w14:paraId="121C0F88" w14:textId="77777777" w:rsidR="00B5040A" w:rsidRPr="00B5040A" w:rsidRDefault="00B5040A" w:rsidP="00B5040A">
            <w:pPr>
              <w:spacing w:after="0"/>
              <w:jc w:val="left"/>
              <w:rPr>
                <w:rFonts w:eastAsia="Times New Roman" w:cs="Arial"/>
                <w:color w:val="000000"/>
                <w:kern w:val="0"/>
                <w:szCs w:val="24"/>
                <w:lang w:eastAsia="es-CO"/>
                <w14:ligatures w14:val="none"/>
              </w:rPr>
            </w:pPr>
            <w:r w:rsidRPr="00B5040A">
              <w:rPr>
                <w:rFonts w:eastAsia="Times New Roman" w:cs="Arial"/>
                <w:color w:val="000000"/>
                <w:kern w:val="0"/>
                <w:szCs w:val="24"/>
                <w:lang w:eastAsia="es-CO"/>
                <w14:ligatures w14:val="none"/>
              </w:rPr>
              <w:t>Tabla de Retención Documental – TRD</w:t>
            </w:r>
            <w:r w:rsidRPr="00B5040A">
              <w:rPr>
                <w:rFonts w:eastAsia="Times New Roman" w:cs="Arial"/>
                <w:color w:val="000000"/>
                <w:kern w:val="0"/>
                <w:szCs w:val="24"/>
                <w:lang w:eastAsia="es-CO"/>
                <w14:ligatures w14:val="none"/>
              </w:rPr>
              <w:br/>
              <w:t>Inventarios documentales (FUID)</w:t>
            </w:r>
            <w:r w:rsidRPr="00B5040A">
              <w:rPr>
                <w:rFonts w:eastAsia="Times New Roman" w:cs="Arial"/>
                <w:color w:val="000000"/>
                <w:kern w:val="0"/>
                <w:szCs w:val="24"/>
                <w:lang w:eastAsia="es-CO"/>
                <w14:ligatures w14:val="none"/>
              </w:rPr>
              <w:br/>
              <w:t>Relación de entrega de documentos.</w:t>
            </w:r>
          </w:p>
        </w:tc>
      </w:tr>
    </w:tbl>
    <w:p w14:paraId="5A4C6ED7" w14:textId="77777777" w:rsidR="00B5040A" w:rsidRDefault="00B5040A" w:rsidP="007D3F35"/>
    <w:p w14:paraId="44F2CF12" w14:textId="75F01A87" w:rsidR="0089212D" w:rsidRDefault="0089212D" w:rsidP="0089212D">
      <w:r>
        <w:t xml:space="preserve">A continuación, se desglosan las </w:t>
      </w:r>
      <w:r w:rsidRPr="001034F8">
        <w:t xml:space="preserve">actividades </w:t>
      </w:r>
      <w:r>
        <w:t xml:space="preserve">a </w:t>
      </w:r>
      <w:r w:rsidRPr="001034F8">
        <w:t xml:space="preserve">desarrollar en la </w:t>
      </w:r>
      <w:r>
        <w:t xml:space="preserve">Superintendencia del Subsidio Familiar </w:t>
      </w:r>
      <w:r w:rsidRPr="001034F8">
        <w:t>respecto a la</w:t>
      </w:r>
      <w:r>
        <w:t xml:space="preserve">s transferencias documentales. </w:t>
      </w:r>
      <w:r w:rsidRPr="001034F8">
        <w:t>Este plan se desarrollará en el horizonte de planeación (202</w:t>
      </w:r>
      <w:r>
        <w:t>6</w:t>
      </w:r>
      <w:r w:rsidRPr="001034F8">
        <w:t xml:space="preserve"> – 202</w:t>
      </w:r>
      <w:r>
        <w:t>9</w:t>
      </w:r>
      <w:r w:rsidRPr="001034F8">
        <w:t>).</w:t>
      </w:r>
    </w:p>
    <w:tbl>
      <w:tblPr>
        <w:tblW w:w="5000" w:type="pct"/>
        <w:tblCellMar>
          <w:left w:w="70" w:type="dxa"/>
          <w:right w:w="70" w:type="dxa"/>
        </w:tblCellMar>
        <w:tblLook w:val="04A0" w:firstRow="1" w:lastRow="0" w:firstColumn="1" w:lastColumn="0" w:noHBand="0" w:noVBand="1"/>
      </w:tblPr>
      <w:tblGrid>
        <w:gridCol w:w="1818"/>
        <w:gridCol w:w="3145"/>
        <w:gridCol w:w="482"/>
        <w:gridCol w:w="481"/>
        <w:gridCol w:w="481"/>
        <w:gridCol w:w="481"/>
        <w:gridCol w:w="483"/>
        <w:gridCol w:w="483"/>
        <w:gridCol w:w="483"/>
        <w:gridCol w:w="481"/>
      </w:tblGrid>
      <w:tr w:rsidR="00752F27" w:rsidRPr="00752F27" w14:paraId="3B701020" w14:textId="77777777" w:rsidTr="00752F27">
        <w:trPr>
          <w:trHeight w:val="300"/>
        </w:trPr>
        <w:tc>
          <w:tcPr>
            <w:tcW w:w="1030" w:type="pct"/>
            <w:vMerge w:val="restart"/>
            <w:tcBorders>
              <w:top w:val="single" w:sz="8" w:space="0" w:color="auto"/>
              <w:left w:val="single" w:sz="8" w:space="0" w:color="auto"/>
              <w:bottom w:val="single" w:sz="8" w:space="0" w:color="000000"/>
              <w:right w:val="single" w:sz="4" w:space="0" w:color="auto"/>
            </w:tcBorders>
            <w:vAlign w:val="center"/>
            <w:hideMark/>
          </w:tcPr>
          <w:p w14:paraId="2031D537"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ASPECTOS</w:t>
            </w:r>
          </w:p>
        </w:tc>
        <w:tc>
          <w:tcPr>
            <w:tcW w:w="1783" w:type="pct"/>
            <w:vMerge w:val="restart"/>
            <w:tcBorders>
              <w:top w:val="single" w:sz="8" w:space="0" w:color="auto"/>
              <w:left w:val="single" w:sz="4" w:space="0" w:color="auto"/>
              <w:bottom w:val="single" w:sz="8" w:space="0" w:color="000000"/>
              <w:right w:val="single" w:sz="8" w:space="0" w:color="auto"/>
            </w:tcBorders>
            <w:vAlign w:val="center"/>
            <w:hideMark/>
          </w:tcPr>
          <w:p w14:paraId="32CD5E5F"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ACTIVIDADES PARA DESARROLLAR</w:t>
            </w:r>
          </w:p>
        </w:tc>
        <w:tc>
          <w:tcPr>
            <w:tcW w:w="1092" w:type="pct"/>
            <w:gridSpan w:val="4"/>
            <w:tcBorders>
              <w:top w:val="single" w:sz="8" w:space="0" w:color="auto"/>
              <w:left w:val="nil"/>
              <w:bottom w:val="single" w:sz="4" w:space="0" w:color="auto"/>
              <w:right w:val="single" w:sz="8" w:space="0" w:color="000000"/>
            </w:tcBorders>
            <w:vAlign w:val="center"/>
            <w:hideMark/>
          </w:tcPr>
          <w:p w14:paraId="0BAA2F9E"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TIPO DE REQUISITO</w:t>
            </w:r>
          </w:p>
        </w:tc>
        <w:tc>
          <w:tcPr>
            <w:tcW w:w="1095" w:type="pct"/>
            <w:gridSpan w:val="4"/>
            <w:tcBorders>
              <w:top w:val="single" w:sz="8" w:space="0" w:color="auto"/>
              <w:left w:val="nil"/>
              <w:bottom w:val="single" w:sz="4" w:space="0" w:color="auto"/>
              <w:right w:val="single" w:sz="8" w:space="0" w:color="000000"/>
            </w:tcBorders>
            <w:vAlign w:val="center"/>
            <w:hideMark/>
          </w:tcPr>
          <w:p w14:paraId="1AF1705B"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VIGENCIA</w:t>
            </w:r>
          </w:p>
        </w:tc>
      </w:tr>
      <w:tr w:rsidR="00752F27" w:rsidRPr="00752F27" w14:paraId="288B75B7" w14:textId="77777777" w:rsidTr="00752F27">
        <w:trPr>
          <w:trHeight w:val="2220"/>
        </w:trPr>
        <w:tc>
          <w:tcPr>
            <w:tcW w:w="1030" w:type="pct"/>
            <w:vMerge/>
            <w:tcBorders>
              <w:top w:val="single" w:sz="8" w:space="0" w:color="auto"/>
              <w:left w:val="single" w:sz="8" w:space="0" w:color="auto"/>
              <w:bottom w:val="single" w:sz="8" w:space="0" w:color="000000"/>
              <w:right w:val="single" w:sz="4" w:space="0" w:color="auto"/>
            </w:tcBorders>
            <w:vAlign w:val="center"/>
            <w:hideMark/>
          </w:tcPr>
          <w:p w14:paraId="552776E3" w14:textId="77777777" w:rsidR="00752F27" w:rsidRPr="00752F27" w:rsidRDefault="00752F27" w:rsidP="00752F27">
            <w:pPr>
              <w:spacing w:after="0"/>
              <w:jc w:val="left"/>
              <w:rPr>
                <w:rFonts w:eastAsia="Times New Roman" w:cs="Arial"/>
                <w:b/>
                <w:bCs/>
                <w:color w:val="000000"/>
                <w:kern w:val="0"/>
                <w:szCs w:val="24"/>
                <w:lang w:eastAsia="es-CO"/>
                <w14:ligatures w14:val="none"/>
              </w:rPr>
            </w:pPr>
          </w:p>
        </w:tc>
        <w:tc>
          <w:tcPr>
            <w:tcW w:w="1783" w:type="pct"/>
            <w:vMerge/>
            <w:tcBorders>
              <w:top w:val="single" w:sz="8" w:space="0" w:color="auto"/>
              <w:left w:val="single" w:sz="4" w:space="0" w:color="auto"/>
              <w:bottom w:val="single" w:sz="8" w:space="0" w:color="000000"/>
              <w:right w:val="single" w:sz="8" w:space="0" w:color="auto"/>
            </w:tcBorders>
            <w:vAlign w:val="center"/>
            <w:hideMark/>
          </w:tcPr>
          <w:p w14:paraId="6608C571" w14:textId="77777777" w:rsidR="00752F27" w:rsidRPr="00752F27" w:rsidRDefault="00752F27" w:rsidP="00752F27">
            <w:pPr>
              <w:spacing w:after="0"/>
              <w:jc w:val="left"/>
              <w:rPr>
                <w:rFonts w:eastAsia="Times New Roman" w:cs="Arial"/>
                <w:b/>
                <w:bCs/>
                <w:color w:val="000000"/>
                <w:kern w:val="0"/>
                <w:szCs w:val="24"/>
                <w:lang w:eastAsia="es-CO"/>
                <w14:ligatures w14:val="none"/>
              </w:rPr>
            </w:pPr>
          </w:p>
        </w:tc>
        <w:tc>
          <w:tcPr>
            <w:tcW w:w="273" w:type="pct"/>
            <w:tcBorders>
              <w:top w:val="nil"/>
              <w:left w:val="nil"/>
              <w:bottom w:val="single" w:sz="8" w:space="0" w:color="auto"/>
              <w:right w:val="single" w:sz="4" w:space="0" w:color="auto"/>
            </w:tcBorders>
            <w:textDirection w:val="btLr"/>
            <w:vAlign w:val="center"/>
            <w:hideMark/>
          </w:tcPr>
          <w:p w14:paraId="798B7E3A"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ADMINISTRATIVO</w:t>
            </w:r>
          </w:p>
        </w:tc>
        <w:tc>
          <w:tcPr>
            <w:tcW w:w="273" w:type="pct"/>
            <w:tcBorders>
              <w:top w:val="nil"/>
              <w:left w:val="nil"/>
              <w:bottom w:val="single" w:sz="8" w:space="0" w:color="auto"/>
              <w:right w:val="single" w:sz="4" w:space="0" w:color="auto"/>
            </w:tcBorders>
            <w:textDirection w:val="btLr"/>
            <w:vAlign w:val="center"/>
            <w:hideMark/>
          </w:tcPr>
          <w:p w14:paraId="777672C6"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LEGAL</w:t>
            </w:r>
          </w:p>
        </w:tc>
        <w:tc>
          <w:tcPr>
            <w:tcW w:w="273" w:type="pct"/>
            <w:tcBorders>
              <w:top w:val="nil"/>
              <w:left w:val="nil"/>
              <w:bottom w:val="single" w:sz="8" w:space="0" w:color="auto"/>
              <w:right w:val="single" w:sz="4" w:space="0" w:color="auto"/>
            </w:tcBorders>
            <w:textDirection w:val="btLr"/>
            <w:vAlign w:val="center"/>
            <w:hideMark/>
          </w:tcPr>
          <w:p w14:paraId="161E11F0"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FUNCIONAL</w:t>
            </w:r>
          </w:p>
        </w:tc>
        <w:tc>
          <w:tcPr>
            <w:tcW w:w="273" w:type="pct"/>
            <w:tcBorders>
              <w:top w:val="nil"/>
              <w:left w:val="nil"/>
              <w:bottom w:val="single" w:sz="8" w:space="0" w:color="auto"/>
              <w:right w:val="single" w:sz="8" w:space="0" w:color="auto"/>
            </w:tcBorders>
            <w:textDirection w:val="btLr"/>
            <w:vAlign w:val="center"/>
            <w:hideMark/>
          </w:tcPr>
          <w:p w14:paraId="1AA2EF58"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TECNOLÓGICO</w:t>
            </w:r>
          </w:p>
        </w:tc>
        <w:tc>
          <w:tcPr>
            <w:tcW w:w="274" w:type="pct"/>
            <w:tcBorders>
              <w:top w:val="nil"/>
              <w:left w:val="nil"/>
              <w:bottom w:val="single" w:sz="8" w:space="0" w:color="auto"/>
              <w:right w:val="single" w:sz="4" w:space="0" w:color="auto"/>
            </w:tcBorders>
            <w:textDirection w:val="btLr"/>
            <w:vAlign w:val="center"/>
            <w:hideMark/>
          </w:tcPr>
          <w:p w14:paraId="77C4BD8F"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2026</w:t>
            </w:r>
          </w:p>
        </w:tc>
        <w:tc>
          <w:tcPr>
            <w:tcW w:w="274" w:type="pct"/>
            <w:tcBorders>
              <w:top w:val="nil"/>
              <w:left w:val="nil"/>
              <w:bottom w:val="single" w:sz="8" w:space="0" w:color="auto"/>
              <w:right w:val="single" w:sz="4" w:space="0" w:color="auto"/>
            </w:tcBorders>
            <w:textDirection w:val="btLr"/>
            <w:vAlign w:val="center"/>
            <w:hideMark/>
          </w:tcPr>
          <w:p w14:paraId="51A918CD"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2027</w:t>
            </w:r>
          </w:p>
        </w:tc>
        <w:tc>
          <w:tcPr>
            <w:tcW w:w="274" w:type="pct"/>
            <w:tcBorders>
              <w:top w:val="nil"/>
              <w:left w:val="nil"/>
              <w:bottom w:val="single" w:sz="8" w:space="0" w:color="auto"/>
              <w:right w:val="single" w:sz="4" w:space="0" w:color="auto"/>
            </w:tcBorders>
            <w:textDirection w:val="btLr"/>
            <w:vAlign w:val="center"/>
            <w:hideMark/>
          </w:tcPr>
          <w:p w14:paraId="5F294211"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2028</w:t>
            </w:r>
          </w:p>
        </w:tc>
        <w:tc>
          <w:tcPr>
            <w:tcW w:w="274" w:type="pct"/>
            <w:tcBorders>
              <w:top w:val="nil"/>
              <w:left w:val="nil"/>
              <w:bottom w:val="single" w:sz="8" w:space="0" w:color="auto"/>
              <w:right w:val="single" w:sz="8" w:space="0" w:color="auto"/>
            </w:tcBorders>
            <w:textDirection w:val="btLr"/>
            <w:vAlign w:val="center"/>
            <w:hideMark/>
          </w:tcPr>
          <w:p w14:paraId="4CD87EF6"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2029</w:t>
            </w:r>
          </w:p>
        </w:tc>
      </w:tr>
      <w:tr w:rsidR="00752F27" w:rsidRPr="00752F27" w14:paraId="162D141C" w14:textId="77777777" w:rsidTr="00752F27">
        <w:trPr>
          <w:trHeight w:val="3300"/>
        </w:trPr>
        <w:tc>
          <w:tcPr>
            <w:tcW w:w="1030" w:type="pct"/>
            <w:vMerge w:val="restart"/>
            <w:tcBorders>
              <w:top w:val="nil"/>
              <w:left w:val="single" w:sz="8" w:space="0" w:color="auto"/>
              <w:bottom w:val="single" w:sz="4" w:space="0" w:color="auto"/>
              <w:right w:val="single" w:sz="4" w:space="0" w:color="auto"/>
            </w:tcBorders>
            <w:vAlign w:val="center"/>
            <w:hideMark/>
          </w:tcPr>
          <w:p w14:paraId="092FB8DD" w14:textId="1504B57A"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Preparación de transferencias y traslados documentales</w:t>
            </w:r>
          </w:p>
        </w:tc>
        <w:tc>
          <w:tcPr>
            <w:tcW w:w="1783" w:type="pct"/>
            <w:tcBorders>
              <w:top w:val="nil"/>
              <w:left w:val="nil"/>
              <w:bottom w:val="single" w:sz="4" w:space="0" w:color="auto"/>
              <w:right w:val="single" w:sz="8" w:space="0" w:color="auto"/>
            </w:tcBorders>
            <w:vAlign w:val="center"/>
            <w:hideMark/>
          </w:tcPr>
          <w:p w14:paraId="06D39F6D"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Continuar con capacitaciones y acompañamientos a las dependencias de nivel de gestión y central sobre la organización y preparación en soporte físico de las transferencias y traslados documentales con base en lo establecido en la TRD.</w:t>
            </w:r>
          </w:p>
        </w:tc>
        <w:tc>
          <w:tcPr>
            <w:tcW w:w="273" w:type="pct"/>
            <w:tcBorders>
              <w:top w:val="nil"/>
              <w:left w:val="nil"/>
              <w:bottom w:val="single" w:sz="4" w:space="0" w:color="auto"/>
              <w:right w:val="single" w:sz="4" w:space="0" w:color="auto"/>
            </w:tcBorders>
            <w:vAlign w:val="center"/>
            <w:hideMark/>
          </w:tcPr>
          <w:p w14:paraId="7F97C15B"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7BE1B911"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1D85A881"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8" w:space="0" w:color="auto"/>
            </w:tcBorders>
            <w:vAlign w:val="center"/>
            <w:hideMark/>
          </w:tcPr>
          <w:p w14:paraId="2B9E22EC"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000000" w:fill="0070C0"/>
            <w:noWrap/>
            <w:vAlign w:val="bottom"/>
            <w:hideMark/>
          </w:tcPr>
          <w:p w14:paraId="6CAE8B34"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7F1F3110"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6AAA37A8"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8" w:space="0" w:color="auto"/>
            </w:tcBorders>
            <w:shd w:val="clear" w:color="000000" w:fill="0070C0"/>
            <w:noWrap/>
            <w:vAlign w:val="bottom"/>
            <w:hideMark/>
          </w:tcPr>
          <w:p w14:paraId="1F262A2F"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r>
      <w:tr w:rsidR="00752F27" w:rsidRPr="00752F27" w14:paraId="62BE1900" w14:textId="77777777" w:rsidTr="00752F27">
        <w:trPr>
          <w:trHeight w:val="2100"/>
        </w:trPr>
        <w:tc>
          <w:tcPr>
            <w:tcW w:w="1030" w:type="pct"/>
            <w:vMerge/>
            <w:tcBorders>
              <w:top w:val="nil"/>
              <w:left w:val="single" w:sz="8" w:space="0" w:color="auto"/>
              <w:bottom w:val="single" w:sz="4" w:space="0" w:color="auto"/>
              <w:right w:val="single" w:sz="4" w:space="0" w:color="auto"/>
            </w:tcBorders>
            <w:vAlign w:val="center"/>
            <w:hideMark/>
          </w:tcPr>
          <w:p w14:paraId="5A693124" w14:textId="77777777" w:rsidR="00752F27" w:rsidRPr="00752F27" w:rsidRDefault="00752F27" w:rsidP="00752F27">
            <w:pPr>
              <w:spacing w:after="0"/>
              <w:jc w:val="left"/>
              <w:rPr>
                <w:rFonts w:eastAsia="Times New Roman" w:cs="Arial"/>
                <w:color w:val="000000"/>
                <w:kern w:val="0"/>
                <w:szCs w:val="24"/>
                <w:lang w:eastAsia="es-CO"/>
                <w14:ligatures w14:val="none"/>
              </w:rPr>
            </w:pPr>
          </w:p>
        </w:tc>
        <w:tc>
          <w:tcPr>
            <w:tcW w:w="1783" w:type="pct"/>
            <w:tcBorders>
              <w:top w:val="nil"/>
              <w:left w:val="nil"/>
              <w:bottom w:val="single" w:sz="4" w:space="0" w:color="auto"/>
              <w:right w:val="single" w:sz="8" w:space="0" w:color="auto"/>
            </w:tcBorders>
            <w:vAlign w:val="center"/>
            <w:hideMark/>
          </w:tcPr>
          <w:p w14:paraId="108F0A0C"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Elaborar, aprobar, convalidar y aplicar lineamientos para transferencias documentales de expedientes electrónicos e híbridos.</w:t>
            </w:r>
          </w:p>
        </w:tc>
        <w:tc>
          <w:tcPr>
            <w:tcW w:w="273" w:type="pct"/>
            <w:tcBorders>
              <w:top w:val="nil"/>
              <w:left w:val="nil"/>
              <w:bottom w:val="single" w:sz="4" w:space="0" w:color="auto"/>
              <w:right w:val="single" w:sz="4" w:space="0" w:color="auto"/>
            </w:tcBorders>
            <w:vAlign w:val="center"/>
            <w:hideMark/>
          </w:tcPr>
          <w:p w14:paraId="5A812B46"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2866101F"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6E853A1E"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8" w:space="0" w:color="auto"/>
            </w:tcBorders>
            <w:vAlign w:val="center"/>
            <w:hideMark/>
          </w:tcPr>
          <w:p w14:paraId="08138E55"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noWrap/>
            <w:vAlign w:val="bottom"/>
            <w:hideMark/>
          </w:tcPr>
          <w:p w14:paraId="7148090D"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73901E12"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7ADE9D89"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8" w:space="0" w:color="auto"/>
            </w:tcBorders>
            <w:noWrap/>
            <w:vAlign w:val="bottom"/>
            <w:hideMark/>
          </w:tcPr>
          <w:p w14:paraId="494E7A7E"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r>
      <w:tr w:rsidR="00752F27" w:rsidRPr="00752F27" w14:paraId="31C111D7" w14:textId="77777777" w:rsidTr="00752F27">
        <w:trPr>
          <w:trHeight w:val="1200"/>
        </w:trPr>
        <w:tc>
          <w:tcPr>
            <w:tcW w:w="1030" w:type="pct"/>
            <w:vMerge/>
            <w:tcBorders>
              <w:top w:val="nil"/>
              <w:left w:val="single" w:sz="8" w:space="0" w:color="auto"/>
              <w:bottom w:val="single" w:sz="4" w:space="0" w:color="auto"/>
              <w:right w:val="single" w:sz="4" w:space="0" w:color="auto"/>
            </w:tcBorders>
            <w:vAlign w:val="center"/>
            <w:hideMark/>
          </w:tcPr>
          <w:p w14:paraId="31D1FE0D" w14:textId="77777777" w:rsidR="00752F27" w:rsidRPr="00752F27" w:rsidRDefault="00752F27" w:rsidP="00752F27">
            <w:pPr>
              <w:spacing w:after="0"/>
              <w:jc w:val="left"/>
              <w:rPr>
                <w:rFonts w:eastAsia="Times New Roman" w:cs="Arial"/>
                <w:color w:val="000000"/>
                <w:kern w:val="0"/>
                <w:szCs w:val="24"/>
                <w:lang w:eastAsia="es-CO"/>
                <w14:ligatures w14:val="none"/>
              </w:rPr>
            </w:pPr>
          </w:p>
        </w:tc>
        <w:tc>
          <w:tcPr>
            <w:tcW w:w="1783" w:type="pct"/>
            <w:tcBorders>
              <w:top w:val="nil"/>
              <w:left w:val="nil"/>
              <w:bottom w:val="single" w:sz="4" w:space="0" w:color="auto"/>
              <w:right w:val="single" w:sz="8" w:space="0" w:color="auto"/>
            </w:tcBorders>
            <w:vAlign w:val="center"/>
            <w:hideMark/>
          </w:tcPr>
          <w:p w14:paraId="600C0586"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Elaborar y publicar el cronograma de transferencias primarias anualmente</w:t>
            </w:r>
          </w:p>
        </w:tc>
        <w:tc>
          <w:tcPr>
            <w:tcW w:w="273" w:type="pct"/>
            <w:tcBorders>
              <w:top w:val="nil"/>
              <w:left w:val="nil"/>
              <w:bottom w:val="single" w:sz="4" w:space="0" w:color="auto"/>
              <w:right w:val="single" w:sz="4" w:space="0" w:color="auto"/>
            </w:tcBorders>
            <w:vAlign w:val="center"/>
            <w:hideMark/>
          </w:tcPr>
          <w:p w14:paraId="483CC67D"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5E9776F6"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73BB9521"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8" w:space="0" w:color="auto"/>
            </w:tcBorders>
            <w:vAlign w:val="center"/>
            <w:hideMark/>
          </w:tcPr>
          <w:p w14:paraId="7E55040D"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1E896AAC"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18CE1D61"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3649E45C"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8" w:space="0" w:color="auto"/>
            </w:tcBorders>
            <w:shd w:val="clear" w:color="000000" w:fill="0070C0"/>
            <w:noWrap/>
            <w:vAlign w:val="bottom"/>
            <w:hideMark/>
          </w:tcPr>
          <w:p w14:paraId="4BCA7A42"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r>
      <w:tr w:rsidR="00752F27" w:rsidRPr="00752F27" w14:paraId="4F51900C" w14:textId="77777777" w:rsidTr="00752F27">
        <w:trPr>
          <w:trHeight w:val="1800"/>
        </w:trPr>
        <w:tc>
          <w:tcPr>
            <w:tcW w:w="1030" w:type="pct"/>
            <w:tcBorders>
              <w:top w:val="nil"/>
              <w:left w:val="single" w:sz="8" w:space="0" w:color="auto"/>
              <w:bottom w:val="single" w:sz="4" w:space="0" w:color="auto"/>
              <w:right w:val="single" w:sz="4" w:space="0" w:color="auto"/>
            </w:tcBorders>
            <w:vAlign w:val="center"/>
            <w:hideMark/>
          </w:tcPr>
          <w:p w14:paraId="56D6331B"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Envío de</w:t>
            </w:r>
            <w:r w:rsidRPr="00752F27">
              <w:rPr>
                <w:rFonts w:eastAsia="Times New Roman" w:cs="Arial"/>
                <w:color w:val="000000"/>
                <w:kern w:val="0"/>
                <w:szCs w:val="24"/>
                <w:lang w:eastAsia="es-CO"/>
                <w14:ligatures w14:val="none"/>
              </w:rPr>
              <w:br/>
              <w:t>transferencias y traslados documentales</w:t>
            </w:r>
          </w:p>
        </w:tc>
        <w:tc>
          <w:tcPr>
            <w:tcW w:w="1783" w:type="pct"/>
            <w:tcBorders>
              <w:top w:val="nil"/>
              <w:left w:val="nil"/>
              <w:bottom w:val="single" w:sz="4" w:space="0" w:color="auto"/>
              <w:right w:val="single" w:sz="8" w:space="0" w:color="auto"/>
            </w:tcBorders>
            <w:vAlign w:val="center"/>
            <w:hideMark/>
          </w:tcPr>
          <w:p w14:paraId="72737004"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Continuar con capacitación, control y seguimiento sobre los lineamientos para el envío de transferencias y traslados documentales.</w:t>
            </w:r>
          </w:p>
        </w:tc>
        <w:tc>
          <w:tcPr>
            <w:tcW w:w="273" w:type="pct"/>
            <w:tcBorders>
              <w:top w:val="nil"/>
              <w:left w:val="nil"/>
              <w:bottom w:val="single" w:sz="4" w:space="0" w:color="auto"/>
              <w:right w:val="single" w:sz="4" w:space="0" w:color="auto"/>
            </w:tcBorders>
            <w:vAlign w:val="center"/>
            <w:hideMark/>
          </w:tcPr>
          <w:p w14:paraId="519D4828"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19E6065E"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288F03D7"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8" w:space="0" w:color="auto"/>
            </w:tcBorders>
            <w:vAlign w:val="center"/>
            <w:hideMark/>
          </w:tcPr>
          <w:p w14:paraId="119311B8"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000000" w:fill="0070C0"/>
            <w:noWrap/>
            <w:vAlign w:val="bottom"/>
            <w:hideMark/>
          </w:tcPr>
          <w:p w14:paraId="521B85AD"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04E422C8"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3F16F978"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8" w:space="0" w:color="auto"/>
            </w:tcBorders>
            <w:shd w:val="clear" w:color="000000" w:fill="0070C0"/>
            <w:noWrap/>
            <w:vAlign w:val="bottom"/>
            <w:hideMark/>
          </w:tcPr>
          <w:p w14:paraId="6F6D4DE0"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r>
      <w:tr w:rsidR="00752F27" w:rsidRPr="00752F27" w14:paraId="38FA06E7" w14:textId="77777777" w:rsidTr="00752F27">
        <w:trPr>
          <w:trHeight w:val="2100"/>
        </w:trPr>
        <w:tc>
          <w:tcPr>
            <w:tcW w:w="1030" w:type="pct"/>
            <w:vMerge w:val="restart"/>
            <w:tcBorders>
              <w:top w:val="nil"/>
              <w:left w:val="single" w:sz="8" w:space="0" w:color="auto"/>
              <w:bottom w:val="single" w:sz="4" w:space="0" w:color="auto"/>
              <w:right w:val="single" w:sz="4" w:space="0" w:color="auto"/>
            </w:tcBorders>
            <w:vAlign w:val="center"/>
            <w:hideMark/>
          </w:tcPr>
          <w:p w14:paraId="070FF800"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lastRenderedPageBreak/>
              <w:t>Revisión y validación de transferencias documentales</w:t>
            </w:r>
          </w:p>
        </w:tc>
        <w:tc>
          <w:tcPr>
            <w:tcW w:w="1783" w:type="pct"/>
            <w:tcBorders>
              <w:top w:val="nil"/>
              <w:left w:val="nil"/>
              <w:bottom w:val="single" w:sz="4" w:space="0" w:color="auto"/>
              <w:right w:val="single" w:sz="8" w:space="0" w:color="auto"/>
            </w:tcBorders>
            <w:vAlign w:val="center"/>
            <w:hideMark/>
          </w:tcPr>
          <w:p w14:paraId="0AA9D119"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Administrar, actualizar, adoptar y controlar los inventarios documentales por medio del Formato de Único de Inventario Documental –FUID según el Acuerdo 001 de 2024</w:t>
            </w:r>
          </w:p>
        </w:tc>
        <w:tc>
          <w:tcPr>
            <w:tcW w:w="273" w:type="pct"/>
            <w:tcBorders>
              <w:top w:val="nil"/>
              <w:left w:val="nil"/>
              <w:bottom w:val="single" w:sz="4" w:space="0" w:color="auto"/>
              <w:right w:val="single" w:sz="4" w:space="0" w:color="auto"/>
            </w:tcBorders>
            <w:vAlign w:val="center"/>
            <w:hideMark/>
          </w:tcPr>
          <w:p w14:paraId="2FC76F4B"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11056777"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175F0431"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8" w:space="0" w:color="auto"/>
            </w:tcBorders>
            <w:vAlign w:val="center"/>
            <w:hideMark/>
          </w:tcPr>
          <w:p w14:paraId="33309BFA"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000000" w:fill="0070C0"/>
            <w:noWrap/>
            <w:vAlign w:val="bottom"/>
            <w:hideMark/>
          </w:tcPr>
          <w:p w14:paraId="6ADC86EE"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293152BF"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64402DA5"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8" w:space="0" w:color="auto"/>
            </w:tcBorders>
            <w:shd w:val="clear" w:color="000000" w:fill="0070C0"/>
            <w:noWrap/>
            <w:vAlign w:val="bottom"/>
            <w:hideMark/>
          </w:tcPr>
          <w:p w14:paraId="0D23FEFE"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r>
      <w:tr w:rsidR="00752F27" w:rsidRPr="00752F27" w14:paraId="40B4CFD8" w14:textId="77777777" w:rsidTr="00752F27">
        <w:trPr>
          <w:trHeight w:val="2100"/>
        </w:trPr>
        <w:tc>
          <w:tcPr>
            <w:tcW w:w="1030" w:type="pct"/>
            <w:vMerge/>
            <w:tcBorders>
              <w:top w:val="nil"/>
              <w:left w:val="single" w:sz="8" w:space="0" w:color="auto"/>
              <w:bottom w:val="single" w:sz="4" w:space="0" w:color="auto"/>
              <w:right w:val="single" w:sz="4" w:space="0" w:color="auto"/>
            </w:tcBorders>
            <w:vAlign w:val="center"/>
            <w:hideMark/>
          </w:tcPr>
          <w:p w14:paraId="6AE7A155" w14:textId="77777777" w:rsidR="00752F27" w:rsidRPr="00752F27" w:rsidRDefault="00752F27" w:rsidP="00752F27">
            <w:pPr>
              <w:spacing w:after="0"/>
              <w:jc w:val="left"/>
              <w:rPr>
                <w:rFonts w:eastAsia="Times New Roman" w:cs="Arial"/>
                <w:color w:val="000000"/>
                <w:kern w:val="0"/>
                <w:szCs w:val="24"/>
                <w:lang w:eastAsia="es-CO"/>
                <w14:ligatures w14:val="none"/>
              </w:rPr>
            </w:pPr>
          </w:p>
        </w:tc>
        <w:tc>
          <w:tcPr>
            <w:tcW w:w="1783" w:type="pct"/>
            <w:tcBorders>
              <w:top w:val="nil"/>
              <w:left w:val="nil"/>
              <w:bottom w:val="single" w:sz="4" w:space="0" w:color="auto"/>
              <w:right w:val="single" w:sz="8" w:space="0" w:color="auto"/>
            </w:tcBorders>
            <w:vAlign w:val="center"/>
            <w:hideMark/>
          </w:tcPr>
          <w:p w14:paraId="53253CC7"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Verificar la aplicación de los procesos técnicos de las series y/o subseries objeto de la transferencia, así como las condiciones de embalaje y traslado de la documentación.</w:t>
            </w:r>
          </w:p>
        </w:tc>
        <w:tc>
          <w:tcPr>
            <w:tcW w:w="273" w:type="pct"/>
            <w:tcBorders>
              <w:top w:val="nil"/>
              <w:left w:val="nil"/>
              <w:bottom w:val="single" w:sz="4" w:space="0" w:color="auto"/>
              <w:right w:val="single" w:sz="4" w:space="0" w:color="auto"/>
            </w:tcBorders>
            <w:vAlign w:val="center"/>
            <w:hideMark/>
          </w:tcPr>
          <w:p w14:paraId="569984B8"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5A856C4C"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4B987733"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8" w:space="0" w:color="auto"/>
            </w:tcBorders>
            <w:vAlign w:val="center"/>
            <w:hideMark/>
          </w:tcPr>
          <w:p w14:paraId="3321C654"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000000" w:fill="0070C0"/>
            <w:noWrap/>
            <w:vAlign w:val="bottom"/>
            <w:hideMark/>
          </w:tcPr>
          <w:p w14:paraId="31C26673"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09E10CC4"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19B37D84"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8" w:space="0" w:color="auto"/>
            </w:tcBorders>
            <w:shd w:val="clear" w:color="000000" w:fill="0070C0"/>
            <w:noWrap/>
            <w:vAlign w:val="bottom"/>
            <w:hideMark/>
          </w:tcPr>
          <w:p w14:paraId="15E30147"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r>
      <w:tr w:rsidR="00752F27" w:rsidRPr="00752F27" w14:paraId="64905ABF" w14:textId="77777777" w:rsidTr="00752F27">
        <w:trPr>
          <w:trHeight w:val="5100"/>
        </w:trPr>
        <w:tc>
          <w:tcPr>
            <w:tcW w:w="1030" w:type="pct"/>
            <w:vMerge/>
            <w:tcBorders>
              <w:top w:val="nil"/>
              <w:left w:val="single" w:sz="8" w:space="0" w:color="auto"/>
              <w:bottom w:val="single" w:sz="4" w:space="0" w:color="auto"/>
              <w:right w:val="single" w:sz="4" w:space="0" w:color="auto"/>
            </w:tcBorders>
            <w:vAlign w:val="center"/>
            <w:hideMark/>
          </w:tcPr>
          <w:p w14:paraId="73965D25" w14:textId="77777777" w:rsidR="00752F27" w:rsidRPr="00752F27" w:rsidRDefault="00752F27" w:rsidP="00752F27">
            <w:pPr>
              <w:spacing w:after="0"/>
              <w:jc w:val="left"/>
              <w:rPr>
                <w:rFonts w:eastAsia="Times New Roman" w:cs="Arial"/>
                <w:color w:val="000000"/>
                <w:kern w:val="0"/>
                <w:szCs w:val="24"/>
                <w:lang w:eastAsia="es-CO"/>
                <w14:ligatures w14:val="none"/>
              </w:rPr>
            </w:pPr>
          </w:p>
        </w:tc>
        <w:tc>
          <w:tcPr>
            <w:tcW w:w="1783" w:type="pct"/>
            <w:tcBorders>
              <w:top w:val="nil"/>
              <w:left w:val="nil"/>
              <w:bottom w:val="single" w:sz="4" w:space="0" w:color="auto"/>
              <w:right w:val="single" w:sz="8" w:space="0" w:color="auto"/>
            </w:tcBorders>
            <w:vAlign w:val="center"/>
            <w:hideMark/>
          </w:tcPr>
          <w:p w14:paraId="6A803FD0"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El Grupo de Gestión Documental y Notificaciones continuará llevando el control y seguimiento de las transferencias recibidas, revisadas y enviadas al archivo central. Igualmente continuará informando y realizando acompañamiento a los funcionarios sobre el estado de la transferencia recibida y situaciones encontradas con el fin de que estas sean mejoradas para próximos envíos.</w:t>
            </w:r>
          </w:p>
        </w:tc>
        <w:tc>
          <w:tcPr>
            <w:tcW w:w="273" w:type="pct"/>
            <w:tcBorders>
              <w:top w:val="nil"/>
              <w:left w:val="nil"/>
              <w:bottom w:val="single" w:sz="4" w:space="0" w:color="auto"/>
              <w:right w:val="single" w:sz="4" w:space="0" w:color="auto"/>
            </w:tcBorders>
            <w:vAlign w:val="center"/>
            <w:hideMark/>
          </w:tcPr>
          <w:p w14:paraId="551CF3A4"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52BBB5B1"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06361C59"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8" w:space="0" w:color="auto"/>
            </w:tcBorders>
            <w:vAlign w:val="center"/>
            <w:hideMark/>
          </w:tcPr>
          <w:p w14:paraId="64EA3C06"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000000" w:fill="0070C0"/>
            <w:noWrap/>
            <w:vAlign w:val="bottom"/>
            <w:hideMark/>
          </w:tcPr>
          <w:p w14:paraId="090DAD24"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6CB7F453"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68250178"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8" w:space="0" w:color="auto"/>
            </w:tcBorders>
            <w:shd w:val="clear" w:color="000000" w:fill="0070C0"/>
            <w:noWrap/>
            <w:vAlign w:val="bottom"/>
            <w:hideMark/>
          </w:tcPr>
          <w:p w14:paraId="6EB65965"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r>
      <w:tr w:rsidR="00752F27" w:rsidRPr="00752F27" w14:paraId="06B6B80C" w14:textId="77777777" w:rsidTr="00752F27">
        <w:trPr>
          <w:trHeight w:val="2415"/>
        </w:trPr>
        <w:tc>
          <w:tcPr>
            <w:tcW w:w="1030" w:type="pct"/>
            <w:tcBorders>
              <w:top w:val="nil"/>
              <w:left w:val="single" w:sz="8" w:space="0" w:color="auto"/>
              <w:bottom w:val="single" w:sz="8" w:space="0" w:color="auto"/>
              <w:right w:val="single" w:sz="4" w:space="0" w:color="auto"/>
            </w:tcBorders>
            <w:vAlign w:val="center"/>
            <w:hideMark/>
          </w:tcPr>
          <w:p w14:paraId="10F63053" w14:textId="15B69C20"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lastRenderedPageBreak/>
              <w:t>Actualización</w:t>
            </w:r>
          </w:p>
        </w:tc>
        <w:tc>
          <w:tcPr>
            <w:tcW w:w="1783" w:type="pct"/>
            <w:tcBorders>
              <w:top w:val="nil"/>
              <w:left w:val="nil"/>
              <w:bottom w:val="single" w:sz="8" w:space="0" w:color="auto"/>
              <w:right w:val="single" w:sz="8" w:space="0" w:color="auto"/>
            </w:tcBorders>
            <w:vAlign w:val="center"/>
            <w:hideMark/>
          </w:tcPr>
          <w:p w14:paraId="4FA898F3" w14:textId="1772E80D"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xml:space="preserve">Trabajar juntamente con la Oficina de planeación en la actualización de </w:t>
            </w:r>
            <w:r>
              <w:rPr>
                <w:rFonts w:eastAsia="Times New Roman" w:cs="Arial"/>
                <w:color w:val="000000"/>
                <w:kern w:val="0"/>
                <w:szCs w:val="24"/>
                <w:lang w:eastAsia="es-CO"/>
                <w14:ligatures w14:val="none"/>
              </w:rPr>
              <w:t>una</w:t>
            </w:r>
            <w:r w:rsidRPr="00752F27">
              <w:rPr>
                <w:rFonts w:eastAsia="Times New Roman" w:cs="Arial"/>
                <w:color w:val="000000"/>
                <w:kern w:val="0"/>
                <w:szCs w:val="24"/>
                <w:lang w:eastAsia="es-CO"/>
                <w14:ligatures w14:val="none"/>
              </w:rPr>
              <w:t xml:space="preserve"> Guía para la Aplicación de las TRD, organización de archivos de gestión y transferencias documentales primarias.</w:t>
            </w:r>
          </w:p>
        </w:tc>
        <w:tc>
          <w:tcPr>
            <w:tcW w:w="273" w:type="pct"/>
            <w:tcBorders>
              <w:top w:val="nil"/>
              <w:left w:val="nil"/>
              <w:bottom w:val="single" w:sz="8" w:space="0" w:color="auto"/>
              <w:right w:val="single" w:sz="4" w:space="0" w:color="auto"/>
            </w:tcBorders>
            <w:vAlign w:val="center"/>
            <w:hideMark/>
          </w:tcPr>
          <w:p w14:paraId="12006FFB"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8" w:space="0" w:color="auto"/>
              <w:right w:val="single" w:sz="4" w:space="0" w:color="auto"/>
            </w:tcBorders>
            <w:vAlign w:val="center"/>
            <w:hideMark/>
          </w:tcPr>
          <w:p w14:paraId="35D4B186"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8" w:space="0" w:color="auto"/>
              <w:right w:val="single" w:sz="4" w:space="0" w:color="auto"/>
            </w:tcBorders>
            <w:vAlign w:val="center"/>
            <w:hideMark/>
          </w:tcPr>
          <w:p w14:paraId="3BAB2424"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8" w:space="0" w:color="auto"/>
              <w:right w:val="single" w:sz="8" w:space="0" w:color="auto"/>
            </w:tcBorders>
            <w:vAlign w:val="center"/>
            <w:hideMark/>
          </w:tcPr>
          <w:p w14:paraId="2F965757"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4" w:type="pct"/>
            <w:tcBorders>
              <w:top w:val="nil"/>
              <w:left w:val="nil"/>
              <w:bottom w:val="single" w:sz="8" w:space="0" w:color="auto"/>
              <w:right w:val="single" w:sz="4" w:space="0" w:color="auto"/>
            </w:tcBorders>
            <w:shd w:val="clear" w:color="000000" w:fill="0070C0"/>
            <w:noWrap/>
            <w:vAlign w:val="bottom"/>
            <w:hideMark/>
          </w:tcPr>
          <w:p w14:paraId="35A16B6A"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8" w:space="0" w:color="auto"/>
              <w:right w:val="single" w:sz="4" w:space="0" w:color="auto"/>
            </w:tcBorders>
            <w:shd w:val="clear" w:color="000000" w:fill="0070C0"/>
            <w:noWrap/>
            <w:vAlign w:val="bottom"/>
            <w:hideMark/>
          </w:tcPr>
          <w:p w14:paraId="0CA28DF0"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8" w:space="0" w:color="auto"/>
              <w:right w:val="single" w:sz="4" w:space="0" w:color="auto"/>
            </w:tcBorders>
            <w:shd w:val="clear" w:color="000000" w:fill="0070C0"/>
            <w:noWrap/>
            <w:vAlign w:val="bottom"/>
            <w:hideMark/>
          </w:tcPr>
          <w:p w14:paraId="532BEE27"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8" w:space="0" w:color="auto"/>
              <w:right w:val="single" w:sz="8" w:space="0" w:color="auto"/>
            </w:tcBorders>
            <w:shd w:val="clear" w:color="000000" w:fill="0070C0"/>
            <w:noWrap/>
            <w:vAlign w:val="bottom"/>
            <w:hideMark/>
          </w:tcPr>
          <w:p w14:paraId="575C3053"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r>
    </w:tbl>
    <w:p w14:paraId="65F34683" w14:textId="77777777" w:rsidR="00B5040A" w:rsidRPr="007D3F35" w:rsidRDefault="00B5040A" w:rsidP="007D3F35"/>
    <w:p w14:paraId="1E23E4E9" w14:textId="206CE9CD" w:rsidR="00497744" w:rsidRDefault="00497744" w:rsidP="00C959E1">
      <w:pPr>
        <w:pStyle w:val="Ttulo2"/>
        <w:numPr>
          <w:ilvl w:val="1"/>
          <w:numId w:val="2"/>
        </w:numPr>
        <w:rPr>
          <w:rFonts w:ascii="Arial" w:hAnsi="Arial" w:cs="Arial"/>
          <w:sz w:val="22"/>
          <w:szCs w:val="22"/>
        </w:rPr>
      </w:pPr>
      <w:bookmarkStart w:id="26" w:name="_Toc212474315"/>
      <w:r w:rsidRPr="00C4764F">
        <w:rPr>
          <w:rFonts w:ascii="Arial" w:hAnsi="Arial" w:cs="Arial"/>
          <w:sz w:val="22"/>
          <w:szCs w:val="22"/>
        </w:rPr>
        <w:t>DISPOSICIÓN FINAL</w:t>
      </w:r>
      <w:bookmarkEnd w:id="26"/>
    </w:p>
    <w:p w14:paraId="3984CFB9" w14:textId="77777777" w:rsidR="00D61623" w:rsidRDefault="00D61623" w:rsidP="00D61623"/>
    <w:p w14:paraId="16A342E9" w14:textId="77777777" w:rsidR="00D61623" w:rsidRDefault="00D61623" w:rsidP="00D61623">
      <w:r>
        <w:t>La disposición de los documentos se define como la decisión resultante de la valoración hecha en cualquier etapa del ciclo vital de los documentos, registrada en las tablas de retención y/o tablas de valoración documental, con miras a su conservación total, eliminación, selección y/o reproducción. Un sistema de reproducción debe garantizar la legalidad y la perdurabilidad de la información.</w:t>
      </w:r>
    </w:p>
    <w:p w14:paraId="1AF3D554" w14:textId="49CCF1EC" w:rsidR="00D61623" w:rsidRDefault="00D61623" w:rsidP="00D61623">
      <w:r>
        <w:t xml:space="preserve">La </w:t>
      </w:r>
      <w:r w:rsidRPr="00C4764F">
        <w:rPr>
          <w:rFonts w:cs="Arial"/>
        </w:rPr>
        <w:t>Superintendencia de Subsidio Familiar</w:t>
      </w:r>
      <w:r>
        <w:t xml:space="preserve"> cuenta con los siguientes lineamientos generales en este proceso de disposición de los documentos:</w:t>
      </w:r>
    </w:p>
    <w:p w14:paraId="510D745A" w14:textId="43180525" w:rsidR="00D61623" w:rsidRDefault="00D61623" w:rsidP="00C959E1">
      <w:pPr>
        <w:pStyle w:val="Prrafodelista"/>
        <w:numPr>
          <w:ilvl w:val="0"/>
          <w:numId w:val="32"/>
        </w:numPr>
      </w:pPr>
      <w:r>
        <w:t>La disposición final de los documentos estará dada en las Tablas de Retención Documental de la Entidad, donde se encuentra incluida la metodología para llevar a cabo cada procedimiento.</w:t>
      </w:r>
    </w:p>
    <w:p w14:paraId="0C358C12" w14:textId="3F8490A5" w:rsidR="00D61623" w:rsidRDefault="00D61623" w:rsidP="00C959E1">
      <w:pPr>
        <w:pStyle w:val="Prrafodelista"/>
        <w:numPr>
          <w:ilvl w:val="0"/>
          <w:numId w:val="32"/>
        </w:numPr>
      </w:pPr>
      <w:r>
        <w:t xml:space="preserve">La disposición final de la documentación de apoyo será la eliminación, que será realizada únicamente por el </w:t>
      </w:r>
      <w:r w:rsidRPr="00752F27">
        <w:rPr>
          <w:rFonts w:eastAsia="Times New Roman" w:cs="Arial"/>
          <w:color w:val="000000"/>
          <w:kern w:val="0"/>
          <w:szCs w:val="24"/>
          <w:lang w:eastAsia="es-CO"/>
          <w14:ligatures w14:val="none"/>
        </w:rPr>
        <w:t xml:space="preserve">Grupo de Gestión Documental y Notificaciones </w:t>
      </w:r>
      <w:r>
        <w:t>para lo que se remitirá por medio de un memorando con una relación y cantidad de folios, y que será informada al Comité Institucional de Gestión y Desempeño.</w:t>
      </w:r>
    </w:p>
    <w:p w14:paraId="25A08D11" w14:textId="25E9637C" w:rsidR="00D61623" w:rsidRDefault="00D61623" w:rsidP="00C959E1">
      <w:pPr>
        <w:pStyle w:val="Prrafodelista"/>
        <w:numPr>
          <w:ilvl w:val="0"/>
          <w:numId w:val="32"/>
        </w:numPr>
      </w:pPr>
      <w:r>
        <w:t>Antes de realizar la eliminación de la documentación establecida en las Tablas de Retención Documental se publicará esta información en la página web de la SuperSubsidio.</w:t>
      </w:r>
    </w:p>
    <w:p w14:paraId="0D57FD41" w14:textId="09B3567D" w:rsidR="00D61623" w:rsidRDefault="009C07E2" w:rsidP="00D61623">
      <w:r>
        <w:t>Adicionalmente se cuenta con los siguientes lineamientos establecidos por la Superintendencia del Subsidio Familiar:</w:t>
      </w:r>
    </w:p>
    <w:p w14:paraId="765CF7C1" w14:textId="4C43A7DB" w:rsidR="009C07E2" w:rsidRPr="009C07E2" w:rsidRDefault="009C07E2" w:rsidP="009C07E2">
      <w:pPr>
        <w:rPr>
          <w:u w:val="single"/>
        </w:rPr>
      </w:pPr>
      <w:r w:rsidRPr="009C07E2">
        <w:rPr>
          <w:u w:val="single"/>
        </w:rPr>
        <w:t>Disposición de los documentos:</w:t>
      </w:r>
    </w:p>
    <w:p w14:paraId="67998DB0" w14:textId="77777777" w:rsidR="009C07E2" w:rsidRDefault="009C07E2" w:rsidP="009C07E2">
      <w:pPr>
        <w:ind w:left="708"/>
      </w:pPr>
      <w:r>
        <w:t xml:space="preserve">Ésta se da a través de las Tablas de Retención Documental, Tablas de Valoración Documental y el Cuadro de Clasificación Documental. La disposición de los documentos tiene la finalidad de conservar temporal, </w:t>
      </w:r>
      <w:r>
        <w:lastRenderedPageBreak/>
        <w:t>permanente o eliminar los documentos conforme se dan los tiempos de retención.</w:t>
      </w:r>
    </w:p>
    <w:p w14:paraId="020C7282" w14:textId="08DD8C68" w:rsidR="009C07E2" w:rsidRDefault="009C07E2" w:rsidP="009C07E2">
      <w:pPr>
        <w:ind w:left="708"/>
      </w:pPr>
      <w:r>
        <w:t>Para aplicar la decisión de la disposición final, dada en las TRD debe apoyarse en los procedimientos establecidos para normalizar y realizar estas actividades en toda la Superintendencia del Subsidio Familiar. Debe registrarse en el Gestor Documental – GTSS los procedimientos de disposición final aplicados y los correspondientes metadatos que vinculen dichos procedimientos.</w:t>
      </w:r>
    </w:p>
    <w:p w14:paraId="7A111AE0" w14:textId="254D2E4D" w:rsidR="009C07E2" w:rsidRPr="009C07E2" w:rsidRDefault="009C07E2" w:rsidP="009C07E2">
      <w:pPr>
        <w:rPr>
          <w:u w:val="single"/>
        </w:rPr>
      </w:pPr>
      <w:r w:rsidRPr="009C07E2">
        <w:rPr>
          <w:u w:val="single"/>
        </w:rPr>
        <w:t>Conservación total, Selección y Microfilmación y/o Digitalización:</w:t>
      </w:r>
    </w:p>
    <w:p w14:paraId="7D40FC02" w14:textId="77777777" w:rsidR="009C07E2" w:rsidRDefault="009C07E2" w:rsidP="009C07E2">
      <w:pPr>
        <w:ind w:left="708"/>
      </w:pPr>
      <w:r>
        <w:t>A través del diseño e implementación de un procedimiento para realizar la conservación total, selección y Microfilmación y/o Digitalización; el procedimiento que se establezca debe estar direccionado por un plan de trabajo para la aplicación de la selección, digitalización, microfilmación (documentos vitales valorados como históricos), y la conservación total de los documentos.</w:t>
      </w:r>
    </w:p>
    <w:p w14:paraId="4110C3A6" w14:textId="4446E82E" w:rsidR="009C07E2" w:rsidRPr="009C07E2" w:rsidRDefault="009C07E2" w:rsidP="009C07E2">
      <w:pPr>
        <w:rPr>
          <w:u w:val="single"/>
        </w:rPr>
      </w:pPr>
      <w:r w:rsidRPr="009C07E2">
        <w:rPr>
          <w:u w:val="single"/>
        </w:rPr>
        <w:t>Eliminación:</w:t>
      </w:r>
    </w:p>
    <w:p w14:paraId="3B2E98F0" w14:textId="77777777" w:rsidR="009C07E2" w:rsidRDefault="009C07E2" w:rsidP="009C07E2">
      <w:pPr>
        <w:ind w:left="708"/>
      </w:pPr>
      <w:r>
        <w:t>Esta se hace efectiva a través de la aplicación de las TRD o TVD. Se debe definir un procedimiento que esté acorde con: la seguridad de la información de la Superintendencia del Subsidio Familiar, medioambiental para asegurar la adecuada destrucción de los documentos en papel y electrónicos, magnéticos, cd, videos, etc.</w:t>
      </w:r>
    </w:p>
    <w:p w14:paraId="05ADFCAB" w14:textId="77777777" w:rsidR="009C07E2" w:rsidRDefault="009C07E2" w:rsidP="009C07E2">
      <w:pPr>
        <w:ind w:left="708"/>
      </w:pPr>
      <w:r>
        <w:t>El Comité Institucional de Desarrollo Administrativo debe formalizar y legalizar la destrucción de esta información contenida en los diferentes soportes (papel, electrónico, digital, cd, videos, etc.) a través de un Acta de eliminación de documentos. Esto debe estar apoyado con el inventario documental de los documentos que se eliminan y por la publicación del inventario de los documentos eliminados en el sitio web según Decreto 2578 de 2012 Artículo 25 y el Acuerdo 004 DE 2013 del Archivo General de la Nación Artículo 15.</w:t>
      </w:r>
    </w:p>
    <w:p w14:paraId="7EC2D88D" w14:textId="5E7D9E7D" w:rsidR="009C07E2" w:rsidRPr="009C07E2" w:rsidRDefault="009C07E2" w:rsidP="009C07E2">
      <w:pPr>
        <w:rPr>
          <w:u w:val="single"/>
        </w:rPr>
      </w:pPr>
      <w:r w:rsidRPr="009C07E2">
        <w:rPr>
          <w:u w:val="single"/>
        </w:rPr>
        <w:t>Preservación a Largo Plazo:</w:t>
      </w:r>
    </w:p>
    <w:p w14:paraId="13FA8E6A" w14:textId="77777777" w:rsidR="009C07E2" w:rsidRDefault="009C07E2" w:rsidP="009C07E2">
      <w:pPr>
        <w:ind w:left="708"/>
      </w:pPr>
      <w:r>
        <w:t>Los documentos producidos en la Superintendencia del Subsidio Familiar deben tener un tratamiento que garantice su conservación preventiva a través de un conjunto de acciones y estándares aplicados a los documentos durante su gestión, garantizando su perdurabilidad a través del tiempo.</w:t>
      </w:r>
    </w:p>
    <w:p w14:paraId="0E362F49" w14:textId="77777777" w:rsidR="009C07E2" w:rsidRDefault="009C07E2" w:rsidP="009C07E2">
      <w:pPr>
        <w:ind w:left="708"/>
      </w:pPr>
      <w:r>
        <w:lastRenderedPageBreak/>
        <w:t>Para la información contendía en diferentes soportes, debe diseñarse un plan de conservación para cada una; para los documentos en físico, se deben implementar procesos y procedimientos que garanticen la conservación preventiva, conservación documental y restauración documental; para los documentos electrónicos se diseña un plan a largo plazo garantizando la autenticidad, integridad, confidencialidad y conservación a largo plazo del documento electrónico, acorde con lo establecido en las Tablas de Retención Documental, Tablas de Valoración Documental. Se debe garantizar que se establezcan requisitos para la seguridad de la información en cualquier soporte teniendo en cuenta sus características.</w:t>
      </w:r>
    </w:p>
    <w:p w14:paraId="4FC0AE87" w14:textId="52883F67" w:rsidR="009C07E2" w:rsidRPr="009C07E2" w:rsidRDefault="009C07E2" w:rsidP="009C07E2">
      <w:pPr>
        <w:rPr>
          <w:u w:val="single"/>
        </w:rPr>
      </w:pPr>
      <w:r w:rsidRPr="009C07E2">
        <w:rPr>
          <w:u w:val="single"/>
        </w:rPr>
        <w:t>Seguridad de la información:</w:t>
      </w:r>
    </w:p>
    <w:p w14:paraId="31BFF339" w14:textId="2DF454EC" w:rsidR="009C07E2" w:rsidRDefault="009C07E2" w:rsidP="009C07E2">
      <w:pPr>
        <w:ind w:left="708"/>
      </w:pPr>
      <w:r>
        <w:t>A través de la asignación de perfiles y permisos para acceder, modificar, borrar, reemplazar información, se cubre una parte de la seguridad de la información; la otra parte la da el Gestor GTSS, manteniendo características como autenticidad, integridad, inalterabilidad, acceso, disponibilidad, legabilidad, visualización y conservación.</w:t>
      </w:r>
    </w:p>
    <w:p w14:paraId="557EDBDA" w14:textId="37A1916A" w:rsidR="00B122B1" w:rsidRDefault="00AF307F" w:rsidP="00B122B1">
      <w:r w:rsidRPr="00AF307F">
        <w:t>A continuación, se describe la situación actual y plan de trabajo del proceso de disposición de los documentos para la</w:t>
      </w:r>
      <w:r>
        <w:t xml:space="preserve"> SuperSubsidio:</w:t>
      </w:r>
    </w:p>
    <w:p w14:paraId="5C09FC22" w14:textId="77777777" w:rsidR="00AF307F" w:rsidRDefault="00AF307F" w:rsidP="00B122B1"/>
    <w:tbl>
      <w:tblPr>
        <w:tblW w:w="5000" w:type="pct"/>
        <w:tblCellMar>
          <w:left w:w="70" w:type="dxa"/>
          <w:right w:w="70" w:type="dxa"/>
        </w:tblCellMar>
        <w:tblLook w:val="04A0" w:firstRow="1" w:lastRow="0" w:firstColumn="1" w:lastColumn="0" w:noHBand="0" w:noVBand="1"/>
      </w:tblPr>
      <w:tblGrid>
        <w:gridCol w:w="2439"/>
        <w:gridCol w:w="6379"/>
      </w:tblGrid>
      <w:tr w:rsidR="00AF307F" w:rsidRPr="00AF307F" w14:paraId="3313ECD7" w14:textId="77777777" w:rsidTr="00AF307F">
        <w:trPr>
          <w:trHeight w:val="330"/>
        </w:trPr>
        <w:tc>
          <w:tcPr>
            <w:tcW w:w="1383" w:type="pct"/>
            <w:tcBorders>
              <w:top w:val="single" w:sz="8" w:space="0" w:color="auto"/>
              <w:left w:val="single" w:sz="8" w:space="0" w:color="auto"/>
              <w:bottom w:val="single" w:sz="8" w:space="0" w:color="auto"/>
              <w:right w:val="single" w:sz="4" w:space="0" w:color="auto"/>
            </w:tcBorders>
            <w:shd w:val="clear" w:color="000000" w:fill="9BC2E6"/>
            <w:vAlign w:val="center"/>
            <w:hideMark/>
          </w:tcPr>
          <w:p w14:paraId="0F102A39" w14:textId="77777777" w:rsidR="00AF307F" w:rsidRPr="00AF307F" w:rsidRDefault="00AF307F" w:rsidP="00AF307F">
            <w:pPr>
              <w:spacing w:after="0"/>
              <w:jc w:val="center"/>
              <w:rPr>
                <w:rFonts w:eastAsia="Times New Roman" w:cs="Arial"/>
                <w:b/>
                <w:bCs/>
                <w:color w:val="000000"/>
                <w:kern w:val="0"/>
                <w:szCs w:val="24"/>
                <w:lang w:eastAsia="es-CO"/>
                <w14:ligatures w14:val="none"/>
              </w:rPr>
            </w:pPr>
            <w:r w:rsidRPr="00AF307F">
              <w:rPr>
                <w:rFonts w:eastAsia="Times New Roman" w:cs="Arial"/>
                <w:b/>
                <w:bCs/>
                <w:color w:val="000000"/>
                <w:kern w:val="0"/>
                <w:szCs w:val="24"/>
                <w:lang w:eastAsia="es-CO"/>
                <w14:ligatures w14:val="none"/>
              </w:rPr>
              <w:t>ASPECTO</w:t>
            </w:r>
          </w:p>
        </w:tc>
        <w:tc>
          <w:tcPr>
            <w:tcW w:w="3617" w:type="pct"/>
            <w:tcBorders>
              <w:top w:val="single" w:sz="8" w:space="0" w:color="auto"/>
              <w:left w:val="nil"/>
              <w:bottom w:val="single" w:sz="8" w:space="0" w:color="auto"/>
              <w:right w:val="single" w:sz="8" w:space="0" w:color="auto"/>
            </w:tcBorders>
            <w:shd w:val="clear" w:color="000000" w:fill="9BC2E6"/>
            <w:vAlign w:val="center"/>
            <w:hideMark/>
          </w:tcPr>
          <w:p w14:paraId="7A308965" w14:textId="77777777" w:rsidR="00AF307F" w:rsidRPr="00AF307F" w:rsidRDefault="00AF307F" w:rsidP="00AF307F">
            <w:pPr>
              <w:spacing w:after="0"/>
              <w:jc w:val="center"/>
              <w:rPr>
                <w:rFonts w:eastAsia="Times New Roman" w:cs="Arial"/>
                <w:b/>
                <w:bCs/>
                <w:color w:val="000000"/>
                <w:kern w:val="0"/>
                <w:szCs w:val="24"/>
                <w:lang w:eastAsia="es-CO"/>
                <w14:ligatures w14:val="none"/>
              </w:rPr>
            </w:pPr>
            <w:r w:rsidRPr="00AF307F">
              <w:rPr>
                <w:rFonts w:eastAsia="Times New Roman" w:cs="Arial"/>
                <w:b/>
                <w:bCs/>
                <w:color w:val="000000"/>
                <w:kern w:val="0"/>
                <w:szCs w:val="24"/>
                <w:lang w:eastAsia="es-CO"/>
                <w14:ligatures w14:val="none"/>
              </w:rPr>
              <w:t>SITUACIÓN ACTUAL</w:t>
            </w:r>
          </w:p>
        </w:tc>
      </w:tr>
      <w:tr w:rsidR="00AF307F" w:rsidRPr="00AF307F" w14:paraId="086DC25A" w14:textId="77777777" w:rsidTr="00AF307F">
        <w:trPr>
          <w:trHeight w:val="1500"/>
        </w:trPr>
        <w:tc>
          <w:tcPr>
            <w:tcW w:w="1383" w:type="pct"/>
            <w:tcBorders>
              <w:top w:val="nil"/>
              <w:left w:val="single" w:sz="8" w:space="0" w:color="auto"/>
              <w:bottom w:val="single" w:sz="4" w:space="0" w:color="auto"/>
              <w:right w:val="single" w:sz="4" w:space="0" w:color="auto"/>
            </w:tcBorders>
            <w:vAlign w:val="center"/>
            <w:hideMark/>
          </w:tcPr>
          <w:p w14:paraId="1E71C568" w14:textId="77777777" w:rsidR="00AF307F" w:rsidRPr="00AF307F" w:rsidRDefault="00AF307F" w:rsidP="00AF307F">
            <w:pPr>
              <w:spacing w:after="0"/>
              <w:jc w:val="center"/>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t>Directrices generales</w:t>
            </w:r>
          </w:p>
        </w:tc>
        <w:tc>
          <w:tcPr>
            <w:tcW w:w="3617" w:type="pct"/>
            <w:tcBorders>
              <w:top w:val="nil"/>
              <w:left w:val="nil"/>
              <w:bottom w:val="single" w:sz="4" w:space="0" w:color="auto"/>
              <w:right w:val="single" w:sz="8" w:space="0" w:color="auto"/>
            </w:tcBorders>
            <w:vAlign w:val="center"/>
            <w:hideMark/>
          </w:tcPr>
          <w:p w14:paraId="0DAEDD55" w14:textId="4B61E422" w:rsidR="00AF307F" w:rsidRPr="00AF307F" w:rsidRDefault="00AF307F" w:rsidP="00AF307F">
            <w:pPr>
              <w:spacing w:after="0"/>
              <w:jc w:val="left"/>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t>La disposición final de los documentos estará dada en las Tablas de Retención Documental y Tablas de Valoración Documental de la SuperSubsidio, donde se encuentra incluida la metodología para llevar a cabo cada procedimiento.</w:t>
            </w:r>
          </w:p>
        </w:tc>
      </w:tr>
      <w:tr w:rsidR="00AF307F" w:rsidRPr="00AF307F" w14:paraId="4EE78AC9" w14:textId="77777777" w:rsidTr="00AF307F">
        <w:trPr>
          <w:trHeight w:val="1500"/>
        </w:trPr>
        <w:tc>
          <w:tcPr>
            <w:tcW w:w="1383" w:type="pct"/>
            <w:tcBorders>
              <w:top w:val="nil"/>
              <w:left w:val="single" w:sz="8" w:space="0" w:color="auto"/>
              <w:bottom w:val="single" w:sz="4" w:space="0" w:color="auto"/>
              <w:right w:val="single" w:sz="4" w:space="0" w:color="auto"/>
            </w:tcBorders>
            <w:vAlign w:val="center"/>
            <w:hideMark/>
          </w:tcPr>
          <w:p w14:paraId="75C59A35" w14:textId="77777777" w:rsidR="00AF307F" w:rsidRPr="00AF307F" w:rsidRDefault="00AF307F" w:rsidP="00AF307F">
            <w:pPr>
              <w:spacing w:after="0"/>
              <w:jc w:val="left"/>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t>Documentos de apoyo</w:t>
            </w:r>
          </w:p>
        </w:tc>
        <w:tc>
          <w:tcPr>
            <w:tcW w:w="3617" w:type="pct"/>
            <w:tcBorders>
              <w:top w:val="nil"/>
              <w:left w:val="nil"/>
              <w:bottom w:val="single" w:sz="4" w:space="0" w:color="auto"/>
              <w:right w:val="single" w:sz="8" w:space="0" w:color="auto"/>
            </w:tcBorders>
            <w:vAlign w:val="center"/>
            <w:hideMark/>
          </w:tcPr>
          <w:p w14:paraId="38B9E734" w14:textId="77777777" w:rsidR="00AF307F" w:rsidRPr="00AF307F" w:rsidRDefault="00AF307F" w:rsidP="00AF307F">
            <w:pPr>
              <w:spacing w:after="0"/>
              <w:jc w:val="left"/>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t>La disposición final de la documentación de apoyo será la eliminación, que será realizada únicamente por el Grupo de Grupo de Gestión Documental y Notificaciones para lo que se remitirá los documentos por medio de una comunicación escrita.</w:t>
            </w:r>
          </w:p>
        </w:tc>
      </w:tr>
      <w:tr w:rsidR="00AF307F" w:rsidRPr="00AF307F" w14:paraId="2A7174DF" w14:textId="77777777" w:rsidTr="00AF307F">
        <w:trPr>
          <w:trHeight w:val="1500"/>
        </w:trPr>
        <w:tc>
          <w:tcPr>
            <w:tcW w:w="1383" w:type="pct"/>
            <w:tcBorders>
              <w:top w:val="nil"/>
              <w:left w:val="single" w:sz="8" w:space="0" w:color="auto"/>
              <w:bottom w:val="single" w:sz="4" w:space="0" w:color="auto"/>
              <w:right w:val="single" w:sz="4" w:space="0" w:color="auto"/>
            </w:tcBorders>
            <w:vAlign w:val="center"/>
            <w:hideMark/>
          </w:tcPr>
          <w:p w14:paraId="23C41325" w14:textId="77777777" w:rsidR="00AF307F" w:rsidRPr="00AF307F" w:rsidRDefault="00AF307F" w:rsidP="00AF307F">
            <w:pPr>
              <w:spacing w:after="0"/>
              <w:jc w:val="left"/>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t>Elaboración lineamiento para la eliminación de documentos de apoyo</w:t>
            </w:r>
          </w:p>
        </w:tc>
        <w:tc>
          <w:tcPr>
            <w:tcW w:w="3617" w:type="pct"/>
            <w:tcBorders>
              <w:top w:val="nil"/>
              <w:left w:val="nil"/>
              <w:bottom w:val="single" w:sz="4" w:space="0" w:color="auto"/>
              <w:right w:val="single" w:sz="8" w:space="0" w:color="auto"/>
            </w:tcBorders>
            <w:vAlign w:val="center"/>
            <w:hideMark/>
          </w:tcPr>
          <w:p w14:paraId="341F28EA" w14:textId="77777777" w:rsidR="00AF307F" w:rsidRPr="00AF307F" w:rsidRDefault="00AF307F" w:rsidP="00AF307F">
            <w:pPr>
              <w:spacing w:after="0"/>
              <w:jc w:val="left"/>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t>El Grupo de Gestión Documental y Notificaciones trabaja en la elaboración de un lineamiento para la eliminación de documentos de apoyo junto con sus correspondientes formatos con el fin de normalizar este proceso.</w:t>
            </w:r>
          </w:p>
        </w:tc>
      </w:tr>
      <w:tr w:rsidR="00AF307F" w:rsidRPr="00AF307F" w14:paraId="7A05774F" w14:textId="77777777" w:rsidTr="00AF307F">
        <w:trPr>
          <w:trHeight w:val="1500"/>
        </w:trPr>
        <w:tc>
          <w:tcPr>
            <w:tcW w:w="1383" w:type="pct"/>
            <w:tcBorders>
              <w:top w:val="nil"/>
              <w:left w:val="single" w:sz="8" w:space="0" w:color="auto"/>
              <w:bottom w:val="single" w:sz="4" w:space="0" w:color="auto"/>
              <w:right w:val="single" w:sz="4" w:space="0" w:color="auto"/>
            </w:tcBorders>
            <w:vAlign w:val="center"/>
            <w:hideMark/>
          </w:tcPr>
          <w:p w14:paraId="5D9D5D03" w14:textId="77777777" w:rsidR="00AF307F" w:rsidRPr="00AF307F" w:rsidRDefault="00AF307F" w:rsidP="00AF307F">
            <w:pPr>
              <w:spacing w:after="0"/>
              <w:jc w:val="left"/>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lastRenderedPageBreak/>
              <w:t>Elaboración de lineamiento para la eliminación de series documentales</w:t>
            </w:r>
          </w:p>
        </w:tc>
        <w:tc>
          <w:tcPr>
            <w:tcW w:w="3617" w:type="pct"/>
            <w:tcBorders>
              <w:top w:val="nil"/>
              <w:left w:val="nil"/>
              <w:bottom w:val="single" w:sz="4" w:space="0" w:color="auto"/>
              <w:right w:val="single" w:sz="8" w:space="0" w:color="auto"/>
            </w:tcBorders>
            <w:vAlign w:val="center"/>
            <w:hideMark/>
          </w:tcPr>
          <w:p w14:paraId="7906194C" w14:textId="77777777" w:rsidR="00AF307F" w:rsidRPr="00AF307F" w:rsidRDefault="00AF307F" w:rsidP="00AF307F">
            <w:pPr>
              <w:spacing w:after="0"/>
              <w:jc w:val="left"/>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t>El grupo de Grupo de Gestión Documental y Notificaciones trabaja en la elaboración de un lineamiento para la eliminación de series documentales con sus correspondientes formatos con el fin de normalizar este proceso.</w:t>
            </w:r>
          </w:p>
        </w:tc>
      </w:tr>
      <w:tr w:rsidR="00AF307F" w:rsidRPr="00AF307F" w14:paraId="7E6E1D5D" w14:textId="77777777" w:rsidTr="00AF307F">
        <w:trPr>
          <w:trHeight w:val="915"/>
        </w:trPr>
        <w:tc>
          <w:tcPr>
            <w:tcW w:w="1383" w:type="pct"/>
            <w:tcBorders>
              <w:top w:val="nil"/>
              <w:left w:val="single" w:sz="8" w:space="0" w:color="auto"/>
              <w:bottom w:val="single" w:sz="8" w:space="0" w:color="auto"/>
              <w:right w:val="single" w:sz="4" w:space="0" w:color="auto"/>
            </w:tcBorders>
            <w:vAlign w:val="center"/>
            <w:hideMark/>
          </w:tcPr>
          <w:p w14:paraId="3EBF17E5" w14:textId="77777777" w:rsidR="00AF307F" w:rsidRPr="00AF307F" w:rsidRDefault="00AF307F" w:rsidP="00AF307F">
            <w:pPr>
              <w:spacing w:after="0"/>
              <w:jc w:val="left"/>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t>Documentos</w:t>
            </w:r>
          </w:p>
        </w:tc>
        <w:tc>
          <w:tcPr>
            <w:tcW w:w="3617" w:type="pct"/>
            <w:tcBorders>
              <w:top w:val="nil"/>
              <w:left w:val="nil"/>
              <w:bottom w:val="single" w:sz="8" w:space="0" w:color="auto"/>
              <w:right w:val="single" w:sz="8" w:space="0" w:color="auto"/>
            </w:tcBorders>
            <w:vAlign w:val="center"/>
            <w:hideMark/>
          </w:tcPr>
          <w:p w14:paraId="44049252" w14:textId="77777777" w:rsidR="00AF307F" w:rsidRPr="00AF307F" w:rsidRDefault="00AF307F" w:rsidP="00AF307F">
            <w:pPr>
              <w:spacing w:after="0"/>
              <w:jc w:val="left"/>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t>Formato único de inventario documental.</w:t>
            </w:r>
            <w:r w:rsidRPr="00AF307F">
              <w:rPr>
                <w:rFonts w:eastAsia="Times New Roman" w:cs="Arial"/>
                <w:color w:val="000000"/>
                <w:kern w:val="0"/>
                <w:szCs w:val="24"/>
                <w:lang w:eastAsia="es-CO"/>
                <w14:ligatures w14:val="none"/>
              </w:rPr>
              <w:br/>
              <w:t>Tablas de Retención Documental.</w:t>
            </w:r>
            <w:r w:rsidRPr="00AF307F">
              <w:rPr>
                <w:rFonts w:eastAsia="Times New Roman" w:cs="Arial"/>
                <w:color w:val="000000"/>
                <w:kern w:val="0"/>
                <w:szCs w:val="24"/>
                <w:lang w:eastAsia="es-CO"/>
                <w14:ligatures w14:val="none"/>
              </w:rPr>
              <w:br/>
              <w:t>Tablas de Valoración Documental</w:t>
            </w:r>
          </w:p>
        </w:tc>
      </w:tr>
    </w:tbl>
    <w:p w14:paraId="64959685" w14:textId="77777777" w:rsidR="00B122B1" w:rsidRDefault="00B122B1" w:rsidP="00B122B1"/>
    <w:p w14:paraId="6C4E7622" w14:textId="32034F91" w:rsidR="0031391C" w:rsidRDefault="0031391C" w:rsidP="0031391C">
      <w:r>
        <w:t xml:space="preserve">A continuación, se desglosan las </w:t>
      </w:r>
      <w:r w:rsidRPr="001034F8">
        <w:t xml:space="preserve">actividades </w:t>
      </w:r>
      <w:r>
        <w:t xml:space="preserve">a </w:t>
      </w:r>
      <w:r w:rsidRPr="001034F8">
        <w:t xml:space="preserve">desarrollar en la </w:t>
      </w:r>
      <w:r>
        <w:t xml:space="preserve">Superintendencia del Subsidio Familiar </w:t>
      </w:r>
      <w:r w:rsidRPr="001034F8">
        <w:t xml:space="preserve">respecto a </w:t>
      </w:r>
      <w:r>
        <w:t xml:space="preserve">la disposición final. </w:t>
      </w:r>
      <w:r w:rsidRPr="001034F8">
        <w:t>Este plan se desarrollará en el horizonte de planeación (202</w:t>
      </w:r>
      <w:r>
        <w:t>6</w:t>
      </w:r>
      <w:r w:rsidRPr="001034F8">
        <w:t xml:space="preserve"> – 202</w:t>
      </w:r>
      <w:r>
        <w:t>9</w:t>
      </w:r>
      <w:r w:rsidRPr="001034F8">
        <w:t>).</w:t>
      </w:r>
    </w:p>
    <w:tbl>
      <w:tblPr>
        <w:tblW w:w="5000" w:type="pct"/>
        <w:tblCellMar>
          <w:left w:w="70" w:type="dxa"/>
          <w:right w:w="70" w:type="dxa"/>
        </w:tblCellMar>
        <w:tblLook w:val="04A0" w:firstRow="1" w:lastRow="0" w:firstColumn="1" w:lastColumn="0" w:noHBand="0" w:noVBand="1"/>
      </w:tblPr>
      <w:tblGrid>
        <w:gridCol w:w="1819"/>
        <w:gridCol w:w="3145"/>
        <w:gridCol w:w="482"/>
        <w:gridCol w:w="481"/>
        <w:gridCol w:w="481"/>
        <w:gridCol w:w="483"/>
        <w:gridCol w:w="483"/>
        <w:gridCol w:w="483"/>
        <w:gridCol w:w="483"/>
        <w:gridCol w:w="478"/>
      </w:tblGrid>
      <w:tr w:rsidR="0031391C" w:rsidRPr="0031391C" w14:paraId="5D7D0DD1" w14:textId="77777777" w:rsidTr="0031391C">
        <w:trPr>
          <w:trHeight w:val="300"/>
        </w:trPr>
        <w:tc>
          <w:tcPr>
            <w:tcW w:w="1031" w:type="pct"/>
            <w:vMerge w:val="restart"/>
            <w:tcBorders>
              <w:top w:val="single" w:sz="8" w:space="0" w:color="auto"/>
              <w:left w:val="single" w:sz="8" w:space="0" w:color="auto"/>
              <w:bottom w:val="single" w:sz="8" w:space="0" w:color="000000"/>
              <w:right w:val="single" w:sz="4" w:space="0" w:color="auto"/>
            </w:tcBorders>
            <w:vAlign w:val="center"/>
            <w:hideMark/>
          </w:tcPr>
          <w:p w14:paraId="418DC4FF"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ASPECTOS</w:t>
            </w:r>
          </w:p>
        </w:tc>
        <w:tc>
          <w:tcPr>
            <w:tcW w:w="1783" w:type="pct"/>
            <w:vMerge w:val="restart"/>
            <w:tcBorders>
              <w:top w:val="single" w:sz="8" w:space="0" w:color="auto"/>
              <w:left w:val="single" w:sz="4" w:space="0" w:color="auto"/>
              <w:bottom w:val="single" w:sz="8" w:space="0" w:color="000000"/>
              <w:right w:val="single" w:sz="8" w:space="0" w:color="auto"/>
            </w:tcBorders>
            <w:vAlign w:val="center"/>
            <w:hideMark/>
          </w:tcPr>
          <w:p w14:paraId="76CB48D2"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ACTIVIDADES PARA DESARROLLAR</w:t>
            </w:r>
          </w:p>
        </w:tc>
        <w:tc>
          <w:tcPr>
            <w:tcW w:w="1093" w:type="pct"/>
            <w:gridSpan w:val="4"/>
            <w:tcBorders>
              <w:top w:val="single" w:sz="8" w:space="0" w:color="auto"/>
              <w:left w:val="nil"/>
              <w:bottom w:val="single" w:sz="4" w:space="0" w:color="auto"/>
              <w:right w:val="single" w:sz="8" w:space="0" w:color="000000"/>
            </w:tcBorders>
            <w:vAlign w:val="center"/>
            <w:hideMark/>
          </w:tcPr>
          <w:p w14:paraId="6FB5867D"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TIPO DE REQUISITO</w:t>
            </w:r>
          </w:p>
        </w:tc>
        <w:tc>
          <w:tcPr>
            <w:tcW w:w="1093" w:type="pct"/>
            <w:gridSpan w:val="4"/>
            <w:tcBorders>
              <w:top w:val="single" w:sz="8" w:space="0" w:color="auto"/>
              <w:left w:val="nil"/>
              <w:bottom w:val="single" w:sz="4" w:space="0" w:color="auto"/>
              <w:right w:val="single" w:sz="8" w:space="0" w:color="000000"/>
            </w:tcBorders>
            <w:vAlign w:val="center"/>
            <w:hideMark/>
          </w:tcPr>
          <w:p w14:paraId="21F56053"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VIGENCIA</w:t>
            </w:r>
          </w:p>
        </w:tc>
      </w:tr>
      <w:tr w:rsidR="0031391C" w:rsidRPr="0031391C" w14:paraId="7B3E6FC4" w14:textId="77777777" w:rsidTr="0031391C">
        <w:trPr>
          <w:trHeight w:val="2220"/>
        </w:trPr>
        <w:tc>
          <w:tcPr>
            <w:tcW w:w="1031" w:type="pct"/>
            <w:vMerge/>
            <w:tcBorders>
              <w:top w:val="single" w:sz="8" w:space="0" w:color="auto"/>
              <w:left w:val="single" w:sz="8" w:space="0" w:color="auto"/>
              <w:bottom w:val="single" w:sz="8" w:space="0" w:color="000000"/>
              <w:right w:val="single" w:sz="4" w:space="0" w:color="auto"/>
            </w:tcBorders>
            <w:vAlign w:val="center"/>
            <w:hideMark/>
          </w:tcPr>
          <w:p w14:paraId="2187F793" w14:textId="77777777" w:rsidR="0031391C" w:rsidRPr="0031391C" w:rsidRDefault="0031391C" w:rsidP="0031391C">
            <w:pPr>
              <w:spacing w:after="0"/>
              <w:jc w:val="left"/>
              <w:rPr>
                <w:rFonts w:eastAsia="Times New Roman" w:cs="Arial"/>
                <w:b/>
                <w:bCs/>
                <w:color w:val="000000"/>
                <w:kern w:val="0"/>
                <w:szCs w:val="24"/>
                <w:lang w:eastAsia="es-CO"/>
                <w14:ligatures w14:val="none"/>
              </w:rPr>
            </w:pPr>
          </w:p>
        </w:tc>
        <w:tc>
          <w:tcPr>
            <w:tcW w:w="1783" w:type="pct"/>
            <w:vMerge/>
            <w:tcBorders>
              <w:top w:val="single" w:sz="8" w:space="0" w:color="auto"/>
              <w:left w:val="single" w:sz="4" w:space="0" w:color="auto"/>
              <w:bottom w:val="single" w:sz="8" w:space="0" w:color="000000"/>
              <w:right w:val="single" w:sz="8" w:space="0" w:color="auto"/>
            </w:tcBorders>
            <w:vAlign w:val="center"/>
            <w:hideMark/>
          </w:tcPr>
          <w:p w14:paraId="78318469" w14:textId="77777777" w:rsidR="0031391C" w:rsidRPr="0031391C" w:rsidRDefault="0031391C" w:rsidP="0031391C">
            <w:pPr>
              <w:spacing w:after="0"/>
              <w:jc w:val="left"/>
              <w:rPr>
                <w:rFonts w:eastAsia="Times New Roman" w:cs="Arial"/>
                <w:b/>
                <w:bCs/>
                <w:color w:val="000000"/>
                <w:kern w:val="0"/>
                <w:szCs w:val="24"/>
                <w:lang w:eastAsia="es-CO"/>
                <w14:ligatures w14:val="none"/>
              </w:rPr>
            </w:pPr>
          </w:p>
        </w:tc>
        <w:tc>
          <w:tcPr>
            <w:tcW w:w="273" w:type="pct"/>
            <w:tcBorders>
              <w:top w:val="nil"/>
              <w:left w:val="nil"/>
              <w:bottom w:val="single" w:sz="8" w:space="0" w:color="auto"/>
              <w:right w:val="single" w:sz="4" w:space="0" w:color="auto"/>
            </w:tcBorders>
            <w:textDirection w:val="btLr"/>
            <w:vAlign w:val="center"/>
            <w:hideMark/>
          </w:tcPr>
          <w:p w14:paraId="1EB1B153"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ADMINISTRATIVO</w:t>
            </w:r>
          </w:p>
        </w:tc>
        <w:tc>
          <w:tcPr>
            <w:tcW w:w="273" w:type="pct"/>
            <w:tcBorders>
              <w:top w:val="nil"/>
              <w:left w:val="nil"/>
              <w:bottom w:val="single" w:sz="8" w:space="0" w:color="auto"/>
              <w:right w:val="single" w:sz="4" w:space="0" w:color="auto"/>
            </w:tcBorders>
            <w:textDirection w:val="btLr"/>
            <w:vAlign w:val="center"/>
            <w:hideMark/>
          </w:tcPr>
          <w:p w14:paraId="21EC7653"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LEGAL</w:t>
            </w:r>
          </w:p>
        </w:tc>
        <w:tc>
          <w:tcPr>
            <w:tcW w:w="273" w:type="pct"/>
            <w:tcBorders>
              <w:top w:val="nil"/>
              <w:left w:val="nil"/>
              <w:bottom w:val="single" w:sz="8" w:space="0" w:color="auto"/>
              <w:right w:val="single" w:sz="4" w:space="0" w:color="auto"/>
            </w:tcBorders>
            <w:textDirection w:val="btLr"/>
            <w:vAlign w:val="center"/>
            <w:hideMark/>
          </w:tcPr>
          <w:p w14:paraId="07841856"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FUNCIONAL</w:t>
            </w:r>
          </w:p>
        </w:tc>
        <w:tc>
          <w:tcPr>
            <w:tcW w:w="274" w:type="pct"/>
            <w:tcBorders>
              <w:top w:val="nil"/>
              <w:left w:val="nil"/>
              <w:bottom w:val="single" w:sz="8" w:space="0" w:color="auto"/>
              <w:right w:val="single" w:sz="8" w:space="0" w:color="auto"/>
            </w:tcBorders>
            <w:textDirection w:val="btLr"/>
            <w:vAlign w:val="center"/>
            <w:hideMark/>
          </w:tcPr>
          <w:p w14:paraId="71A647F9"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TECNOLÓGICO</w:t>
            </w:r>
          </w:p>
        </w:tc>
        <w:tc>
          <w:tcPr>
            <w:tcW w:w="274" w:type="pct"/>
            <w:tcBorders>
              <w:top w:val="nil"/>
              <w:left w:val="nil"/>
              <w:bottom w:val="single" w:sz="8" w:space="0" w:color="auto"/>
              <w:right w:val="single" w:sz="4" w:space="0" w:color="auto"/>
            </w:tcBorders>
            <w:textDirection w:val="btLr"/>
            <w:vAlign w:val="center"/>
            <w:hideMark/>
          </w:tcPr>
          <w:p w14:paraId="13240628"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2026</w:t>
            </w:r>
          </w:p>
        </w:tc>
        <w:tc>
          <w:tcPr>
            <w:tcW w:w="274" w:type="pct"/>
            <w:tcBorders>
              <w:top w:val="nil"/>
              <w:left w:val="nil"/>
              <w:bottom w:val="single" w:sz="8" w:space="0" w:color="auto"/>
              <w:right w:val="single" w:sz="4" w:space="0" w:color="auto"/>
            </w:tcBorders>
            <w:textDirection w:val="btLr"/>
            <w:vAlign w:val="center"/>
            <w:hideMark/>
          </w:tcPr>
          <w:p w14:paraId="680CF92E"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2027</w:t>
            </w:r>
          </w:p>
        </w:tc>
        <w:tc>
          <w:tcPr>
            <w:tcW w:w="274" w:type="pct"/>
            <w:tcBorders>
              <w:top w:val="nil"/>
              <w:left w:val="nil"/>
              <w:bottom w:val="single" w:sz="8" w:space="0" w:color="auto"/>
              <w:right w:val="single" w:sz="4" w:space="0" w:color="auto"/>
            </w:tcBorders>
            <w:textDirection w:val="btLr"/>
            <w:vAlign w:val="center"/>
            <w:hideMark/>
          </w:tcPr>
          <w:p w14:paraId="54C052F2"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2028</w:t>
            </w:r>
          </w:p>
        </w:tc>
        <w:tc>
          <w:tcPr>
            <w:tcW w:w="271" w:type="pct"/>
            <w:tcBorders>
              <w:top w:val="nil"/>
              <w:left w:val="nil"/>
              <w:bottom w:val="single" w:sz="8" w:space="0" w:color="auto"/>
              <w:right w:val="single" w:sz="8" w:space="0" w:color="auto"/>
            </w:tcBorders>
            <w:textDirection w:val="btLr"/>
            <w:vAlign w:val="center"/>
            <w:hideMark/>
          </w:tcPr>
          <w:p w14:paraId="713AE3B4"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2029</w:t>
            </w:r>
          </w:p>
        </w:tc>
      </w:tr>
      <w:tr w:rsidR="0031391C" w:rsidRPr="0031391C" w14:paraId="0F3F330C" w14:textId="77777777" w:rsidTr="0031391C">
        <w:trPr>
          <w:trHeight w:val="4200"/>
        </w:trPr>
        <w:tc>
          <w:tcPr>
            <w:tcW w:w="1031" w:type="pct"/>
            <w:tcBorders>
              <w:top w:val="nil"/>
              <w:left w:val="single" w:sz="8" w:space="0" w:color="auto"/>
              <w:bottom w:val="single" w:sz="4" w:space="0" w:color="auto"/>
              <w:right w:val="single" w:sz="4" w:space="0" w:color="auto"/>
            </w:tcBorders>
            <w:vAlign w:val="center"/>
            <w:hideMark/>
          </w:tcPr>
          <w:p w14:paraId="2552AA51"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Elaboración de un lineamiento documentado para la eliminación de documentos de apoyo</w:t>
            </w:r>
          </w:p>
        </w:tc>
        <w:tc>
          <w:tcPr>
            <w:tcW w:w="1783" w:type="pct"/>
            <w:tcBorders>
              <w:top w:val="nil"/>
              <w:left w:val="nil"/>
              <w:bottom w:val="single" w:sz="4" w:space="0" w:color="auto"/>
              <w:right w:val="single" w:sz="8" w:space="0" w:color="auto"/>
            </w:tcBorders>
            <w:vAlign w:val="center"/>
            <w:hideMark/>
          </w:tcPr>
          <w:p w14:paraId="6F5C9F7E"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El Grupo de Gestión Documental y Notificaciones continuará con el trabajo juntamente con la Oficina de planeación para la aprobación de un lineamiento documentado para la eliminación de documentos de apoyo junto con sus correspondientes formatos con el fin de normalizar este proceso.</w:t>
            </w:r>
          </w:p>
        </w:tc>
        <w:tc>
          <w:tcPr>
            <w:tcW w:w="273" w:type="pct"/>
            <w:tcBorders>
              <w:top w:val="nil"/>
              <w:left w:val="nil"/>
              <w:bottom w:val="single" w:sz="4" w:space="0" w:color="auto"/>
              <w:right w:val="single" w:sz="4" w:space="0" w:color="auto"/>
            </w:tcBorders>
            <w:vAlign w:val="center"/>
            <w:hideMark/>
          </w:tcPr>
          <w:p w14:paraId="4F5F9C35"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21F88BC6"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571701B2"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vAlign w:val="center"/>
            <w:hideMark/>
          </w:tcPr>
          <w:p w14:paraId="28A8F08B"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000000" w:fill="0070C0"/>
            <w:noWrap/>
            <w:vAlign w:val="bottom"/>
            <w:hideMark/>
          </w:tcPr>
          <w:p w14:paraId="7420C708"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noWrap/>
            <w:vAlign w:val="bottom"/>
            <w:hideMark/>
          </w:tcPr>
          <w:p w14:paraId="28806323"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noWrap/>
            <w:vAlign w:val="bottom"/>
            <w:hideMark/>
          </w:tcPr>
          <w:p w14:paraId="6067F879"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1" w:type="pct"/>
            <w:tcBorders>
              <w:top w:val="nil"/>
              <w:left w:val="nil"/>
              <w:bottom w:val="single" w:sz="4" w:space="0" w:color="auto"/>
              <w:right w:val="single" w:sz="8" w:space="0" w:color="auto"/>
            </w:tcBorders>
            <w:noWrap/>
            <w:vAlign w:val="bottom"/>
            <w:hideMark/>
          </w:tcPr>
          <w:p w14:paraId="0FB43418"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r>
      <w:tr w:rsidR="0031391C" w:rsidRPr="0031391C" w14:paraId="28D4F2A3" w14:textId="77777777" w:rsidTr="0031391C">
        <w:trPr>
          <w:trHeight w:val="3900"/>
        </w:trPr>
        <w:tc>
          <w:tcPr>
            <w:tcW w:w="1031" w:type="pct"/>
            <w:tcBorders>
              <w:top w:val="nil"/>
              <w:left w:val="single" w:sz="8" w:space="0" w:color="auto"/>
              <w:bottom w:val="single" w:sz="4" w:space="0" w:color="auto"/>
              <w:right w:val="single" w:sz="4" w:space="0" w:color="auto"/>
            </w:tcBorders>
            <w:vAlign w:val="center"/>
            <w:hideMark/>
          </w:tcPr>
          <w:p w14:paraId="0695FAED" w14:textId="77777777" w:rsidR="0031391C" w:rsidRPr="0031391C" w:rsidRDefault="0031391C" w:rsidP="0031391C">
            <w:pPr>
              <w:spacing w:after="24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lastRenderedPageBreak/>
              <w:t>Elaboración de un lineamiento documentado para la eliminación de series documentales</w:t>
            </w:r>
          </w:p>
        </w:tc>
        <w:tc>
          <w:tcPr>
            <w:tcW w:w="1783" w:type="pct"/>
            <w:tcBorders>
              <w:top w:val="nil"/>
              <w:left w:val="nil"/>
              <w:bottom w:val="single" w:sz="4" w:space="0" w:color="auto"/>
              <w:right w:val="single" w:sz="8" w:space="0" w:color="auto"/>
            </w:tcBorders>
            <w:vAlign w:val="center"/>
            <w:hideMark/>
          </w:tcPr>
          <w:p w14:paraId="42C805FA"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El Grupo de Gestión Documental y Notificaciones continuará con el trabajo juntamente con la oficina de Planeación para la aprobación de un lineamiento documentado para la eliminación de series documentales con sus correspondientes formatos con el fin de normalizar este proceso.</w:t>
            </w:r>
          </w:p>
        </w:tc>
        <w:tc>
          <w:tcPr>
            <w:tcW w:w="273" w:type="pct"/>
            <w:tcBorders>
              <w:top w:val="nil"/>
              <w:left w:val="nil"/>
              <w:bottom w:val="single" w:sz="4" w:space="0" w:color="auto"/>
              <w:right w:val="single" w:sz="4" w:space="0" w:color="auto"/>
            </w:tcBorders>
            <w:vAlign w:val="center"/>
            <w:hideMark/>
          </w:tcPr>
          <w:p w14:paraId="0E9A2449"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4A6EBD8A"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156A39BE"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vAlign w:val="center"/>
            <w:hideMark/>
          </w:tcPr>
          <w:p w14:paraId="2735E300"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000000" w:fill="0070C0"/>
            <w:noWrap/>
            <w:vAlign w:val="bottom"/>
            <w:hideMark/>
          </w:tcPr>
          <w:p w14:paraId="59523A96"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noWrap/>
            <w:vAlign w:val="bottom"/>
            <w:hideMark/>
          </w:tcPr>
          <w:p w14:paraId="429E6030"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noWrap/>
            <w:vAlign w:val="bottom"/>
            <w:hideMark/>
          </w:tcPr>
          <w:p w14:paraId="50DCE728"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1" w:type="pct"/>
            <w:tcBorders>
              <w:top w:val="nil"/>
              <w:left w:val="nil"/>
              <w:bottom w:val="single" w:sz="4" w:space="0" w:color="auto"/>
              <w:right w:val="single" w:sz="8" w:space="0" w:color="auto"/>
            </w:tcBorders>
            <w:noWrap/>
            <w:vAlign w:val="bottom"/>
            <w:hideMark/>
          </w:tcPr>
          <w:p w14:paraId="459CBB94"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r>
      <w:tr w:rsidR="0031391C" w:rsidRPr="0031391C" w14:paraId="30E5EE24" w14:textId="77777777" w:rsidTr="0031391C">
        <w:trPr>
          <w:trHeight w:val="4200"/>
        </w:trPr>
        <w:tc>
          <w:tcPr>
            <w:tcW w:w="1031" w:type="pct"/>
            <w:tcBorders>
              <w:top w:val="nil"/>
              <w:left w:val="single" w:sz="8" w:space="0" w:color="auto"/>
              <w:bottom w:val="single" w:sz="4" w:space="0" w:color="auto"/>
              <w:right w:val="single" w:sz="4" w:space="0" w:color="auto"/>
            </w:tcBorders>
            <w:vAlign w:val="center"/>
            <w:hideMark/>
          </w:tcPr>
          <w:p w14:paraId="0C6D10D7"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Aplicación lineamiento para la eliminación de series documentales</w:t>
            </w:r>
          </w:p>
        </w:tc>
        <w:tc>
          <w:tcPr>
            <w:tcW w:w="1783" w:type="pct"/>
            <w:tcBorders>
              <w:top w:val="nil"/>
              <w:left w:val="nil"/>
              <w:bottom w:val="single" w:sz="4" w:space="0" w:color="auto"/>
              <w:right w:val="single" w:sz="8" w:space="0" w:color="auto"/>
            </w:tcBorders>
            <w:vAlign w:val="center"/>
            <w:hideMark/>
          </w:tcPr>
          <w:p w14:paraId="4F2BAF5E"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Una vez sea aprobado el lineamiento documentado la eliminación de series documentales se aplicará este proceso. Esto se deberá realizar de acuerdo con la disposición final y procedimiento que se encuentra en las TRD y TVD aprobadas. El Grupo de Gestión Documental y Notificaciones elaborará un plan de trabajo para realizar esta actividad.</w:t>
            </w:r>
          </w:p>
        </w:tc>
        <w:tc>
          <w:tcPr>
            <w:tcW w:w="273" w:type="pct"/>
            <w:tcBorders>
              <w:top w:val="nil"/>
              <w:left w:val="nil"/>
              <w:bottom w:val="single" w:sz="4" w:space="0" w:color="auto"/>
              <w:right w:val="single" w:sz="4" w:space="0" w:color="auto"/>
            </w:tcBorders>
            <w:vAlign w:val="center"/>
            <w:hideMark/>
          </w:tcPr>
          <w:p w14:paraId="59F389E1"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6EFD69AE"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0ACC3C77"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vAlign w:val="center"/>
            <w:hideMark/>
          </w:tcPr>
          <w:p w14:paraId="58384545"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noWrap/>
            <w:vAlign w:val="bottom"/>
            <w:hideMark/>
          </w:tcPr>
          <w:p w14:paraId="01C65012"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2FFA7A83"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noWrap/>
            <w:vAlign w:val="bottom"/>
            <w:hideMark/>
          </w:tcPr>
          <w:p w14:paraId="373AC15E"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1" w:type="pct"/>
            <w:tcBorders>
              <w:top w:val="nil"/>
              <w:left w:val="nil"/>
              <w:bottom w:val="single" w:sz="4" w:space="0" w:color="auto"/>
              <w:right w:val="single" w:sz="8" w:space="0" w:color="auto"/>
            </w:tcBorders>
            <w:noWrap/>
            <w:vAlign w:val="bottom"/>
            <w:hideMark/>
          </w:tcPr>
          <w:p w14:paraId="64191275"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r>
      <w:tr w:rsidR="0031391C" w:rsidRPr="0031391C" w14:paraId="74CD89A1" w14:textId="77777777" w:rsidTr="0031391C">
        <w:trPr>
          <w:trHeight w:val="2400"/>
        </w:trPr>
        <w:tc>
          <w:tcPr>
            <w:tcW w:w="1031" w:type="pct"/>
            <w:tcBorders>
              <w:top w:val="nil"/>
              <w:left w:val="single" w:sz="8" w:space="0" w:color="auto"/>
              <w:bottom w:val="single" w:sz="4" w:space="0" w:color="auto"/>
              <w:right w:val="single" w:sz="4" w:space="0" w:color="auto"/>
            </w:tcBorders>
            <w:vAlign w:val="center"/>
            <w:hideMark/>
          </w:tcPr>
          <w:p w14:paraId="7FEDBA88"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Aplicación del lineamiento para la eliminación de documentos de apoyo</w:t>
            </w:r>
          </w:p>
        </w:tc>
        <w:tc>
          <w:tcPr>
            <w:tcW w:w="1783" w:type="pct"/>
            <w:tcBorders>
              <w:top w:val="nil"/>
              <w:left w:val="nil"/>
              <w:bottom w:val="single" w:sz="4" w:space="0" w:color="auto"/>
              <w:right w:val="single" w:sz="8" w:space="0" w:color="auto"/>
            </w:tcBorders>
            <w:vAlign w:val="center"/>
            <w:hideMark/>
          </w:tcPr>
          <w:p w14:paraId="5E1A0358"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Una vez sea aprobada la guía para la eliminación de documentos de apoyo se podrá aplicar este proceso.</w:t>
            </w:r>
          </w:p>
        </w:tc>
        <w:tc>
          <w:tcPr>
            <w:tcW w:w="273" w:type="pct"/>
            <w:tcBorders>
              <w:top w:val="nil"/>
              <w:left w:val="nil"/>
              <w:bottom w:val="single" w:sz="4" w:space="0" w:color="auto"/>
              <w:right w:val="single" w:sz="4" w:space="0" w:color="auto"/>
            </w:tcBorders>
            <w:vAlign w:val="center"/>
            <w:hideMark/>
          </w:tcPr>
          <w:p w14:paraId="26FF1E43"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2438BB45"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vAlign w:val="center"/>
            <w:hideMark/>
          </w:tcPr>
          <w:p w14:paraId="2F75121F"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vAlign w:val="center"/>
            <w:hideMark/>
          </w:tcPr>
          <w:p w14:paraId="3944F0C0"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noWrap/>
            <w:vAlign w:val="bottom"/>
            <w:hideMark/>
          </w:tcPr>
          <w:p w14:paraId="24D4C626"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11C275D3"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noWrap/>
            <w:vAlign w:val="bottom"/>
            <w:hideMark/>
          </w:tcPr>
          <w:p w14:paraId="6C2EE735"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1" w:type="pct"/>
            <w:tcBorders>
              <w:top w:val="nil"/>
              <w:left w:val="nil"/>
              <w:bottom w:val="single" w:sz="4" w:space="0" w:color="auto"/>
              <w:right w:val="single" w:sz="8" w:space="0" w:color="auto"/>
            </w:tcBorders>
            <w:noWrap/>
            <w:vAlign w:val="bottom"/>
            <w:hideMark/>
          </w:tcPr>
          <w:p w14:paraId="5E68C800"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r>
      <w:tr w:rsidR="0031391C" w:rsidRPr="0031391C" w14:paraId="3CECBE5F" w14:textId="77777777" w:rsidTr="0031391C">
        <w:trPr>
          <w:trHeight w:val="1815"/>
        </w:trPr>
        <w:tc>
          <w:tcPr>
            <w:tcW w:w="1031" w:type="pct"/>
            <w:tcBorders>
              <w:top w:val="nil"/>
              <w:left w:val="single" w:sz="8" w:space="0" w:color="auto"/>
              <w:bottom w:val="single" w:sz="8" w:space="0" w:color="auto"/>
              <w:right w:val="single" w:sz="4" w:space="0" w:color="auto"/>
            </w:tcBorders>
            <w:vAlign w:val="center"/>
            <w:hideMark/>
          </w:tcPr>
          <w:p w14:paraId="0C25D955"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lastRenderedPageBreak/>
              <w:t>Lineamientos transferencias documentales</w:t>
            </w:r>
          </w:p>
        </w:tc>
        <w:tc>
          <w:tcPr>
            <w:tcW w:w="1783" w:type="pct"/>
            <w:tcBorders>
              <w:top w:val="nil"/>
              <w:left w:val="nil"/>
              <w:bottom w:val="single" w:sz="8" w:space="0" w:color="auto"/>
              <w:right w:val="single" w:sz="8" w:space="0" w:color="auto"/>
            </w:tcBorders>
            <w:vAlign w:val="center"/>
            <w:hideMark/>
          </w:tcPr>
          <w:p w14:paraId="230F3E77"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Se deberá seguir los lineamientos establecidos por el Archivo General de la Nación para las transferencias</w:t>
            </w:r>
            <w:r w:rsidRPr="0031391C">
              <w:rPr>
                <w:rFonts w:eastAsia="Times New Roman" w:cs="Arial"/>
                <w:color w:val="000000"/>
                <w:kern w:val="0"/>
                <w:szCs w:val="24"/>
                <w:lang w:eastAsia="es-CO"/>
                <w14:ligatures w14:val="none"/>
              </w:rPr>
              <w:br/>
              <w:t>primarias.</w:t>
            </w:r>
          </w:p>
        </w:tc>
        <w:tc>
          <w:tcPr>
            <w:tcW w:w="273" w:type="pct"/>
            <w:tcBorders>
              <w:top w:val="nil"/>
              <w:left w:val="nil"/>
              <w:bottom w:val="single" w:sz="8" w:space="0" w:color="auto"/>
              <w:right w:val="single" w:sz="4" w:space="0" w:color="auto"/>
            </w:tcBorders>
            <w:vAlign w:val="center"/>
            <w:hideMark/>
          </w:tcPr>
          <w:p w14:paraId="1ADC11A2"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8" w:space="0" w:color="auto"/>
              <w:right w:val="single" w:sz="4" w:space="0" w:color="auto"/>
            </w:tcBorders>
            <w:vAlign w:val="center"/>
            <w:hideMark/>
          </w:tcPr>
          <w:p w14:paraId="079D2263"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8" w:space="0" w:color="auto"/>
              <w:right w:val="single" w:sz="4" w:space="0" w:color="auto"/>
            </w:tcBorders>
            <w:vAlign w:val="center"/>
            <w:hideMark/>
          </w:tcPr>
          <w:p w14:paraId="323CDBB9"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8" w:space="0" w:color="auto"/>
              <w:right w:val="single" w:sz="8" w:space="0" w:color="auto"/>
            </w:tcBorders>
            <w:vAlign w:val="center"/>
            <w:hideMark/>
          </w:tcPr>
          <w:p w14:paraId="63C6250B"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8" w:space="0" w:color="auto"/>
              <w:right w:val="single" w:sz="4" w:space="0" w:color="auto"/>
            </w:tcBorders>
            <w:shd w:val="clear" w:color="000000" w:fill="0070C0"/>
            <w:noWrap/>
            <w:vAlign w:val="bottom"/>
            <w:hideMark/>
          </w:tcPr>
          <w:p w14:paraId="4387F2DC"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8" w:space="0" w:color="auto"/>
              <w:right w:val="single" w:sz="4" w:space="0" w:color="auto"/>
            </w:tcBorders>
            <w:shd w:val="clear" w:color="000000" w:fill="0070C0"/>
            <w:noWrap/>
            <w:vAlign w:val="bottom"/>
            <w:hideMark/>
          </w:tcPr>
          <w:p w14:paraId="517CAFEC"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8" w:space="0" w:color="auto"/>
              <w:right w:val="single" w:sz="4" w:space="0" w:color="auto"/>
            </w:tcBorders>
            <w:shd w:val="clear" w:color="000000" w:fill="0070C0"/>
            <w:noWrap/>
            <w:vAlign w:val="bottom"/>
            <w:hideMark/>
          </w:tcPr>
          <w:p w14:paraId="3775CDF2"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1" w:type="pct"/>
            <w:tcBorders>
              <w:top w:val="nil"/>
              <w:left w:val="nil"/>
              <w:bottom w:val="single" w:sz="8" w:space="0" w:color="auto"/>
              <w:right w:val="single" w:sz="8" w:space="0" w:color="auto"/>
            </w:tcBorders>
            <w:shd w:val="clear" w:color="000000" w:fill="0070C0"/>
            <w:noWrap/>
            <w:vAlign w:val="bottom"/>
            <w:hideMark/>
          </w:tcPr>
          <w:p w14:paraId="3D6A9541"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r>
    </w:tbl>
    <w:p w14:paraId="759B23BB" w14:textId="77777777" w:rsidR="0031391C" w:rsidRPr="00D61623" w:rsidRDefault="0031391C" w:rsidP="00B122B1"/>
    <w:p w14:paraId="60C0DBE7" w14:textId="33B2255D" w:rsidR="00497744" w:rsidRDefault="00497744" w:rsidP="00C959E1">
      <w:pPr>
        <w:pStyle w:val="Ttulo2"/>
        <w:numPr>
          <w:ilvl w:val="1"/>
          <w:numId w:val="2"/>
        </w:numPr>
        <w:rPr>
          <w:rFonts w:ascii="Arial" w:hAnsi="Arial" w:cs="Arial"/>
          <w:sz w:val="22"/>
          <w:szCs w:val="22"/>
        </w:rPr>
      </w:pPr>
      <w:bookmarkStart w:id="27" w:name="_Toc212474316"/>
      <w:r w:rsidRPr="00C4764F">
        <w:rPr>
          <w:rFonts w:ascii="Arial" w:hAnsi="Arial" w:cs="Arial"/>
          <w:sz w:val="22"/>
          <w:szCs w:val="22"/>
        </w:rPr>
        <w:t>PRESERVACIÓN A LARGO PLAZO</w:t>
      </w:r>
      <w:bookmarkEnd w:id="27"/>
    </w:p>
    <w:p w14:paraId="323C004E" w14:textId="77777777" w:rsidR="00155E08" w:rsidRDefault="00155E08" w:rsidP="00155E08"/>
    <w:p w14:paraId="5729F47D" w14:textId="69ECB008" w:rsidR="00CF5857" w:rsidRDefault="00CF5857" w:rsidP="00155E08">
      <w:r w:rsidRPr="00CF5857">
        <w:t>La preservación a largo plazo de los documentos se define como Conjunto de acciones y estándares aplicados a los documentos durante su gestión para garantizar su preservación en el tiempo, independientemente de su medio y forma de registro o almacenamiento.</w:t>
      </w:r>
    </w:p>
    <w:p w14:paraId="41C8AF68" w14:textId="3A401E8F" w:rsidR="00CF5857" w:rsidRDefault="00CF5857" w:rsidP="00155E08">
      <w:r w:rsidRPr="00CF5857">
        <w:t>La conservación total o a largo plazo se aplica a aquellos documentos que tienen valor permanente, es decir, los que lo tienen por disposición legal o los que por su contenido informan sobre el origen, desarrollo, estructura, procedimientos y políticas de la entidad productora, convirtiéndose en testimonio de su actividad y trascendencia. Así mismo, son patrimonio documental de la Superintendencia del Subsidio Familiar dado que los produce, utiliza y conserva para dar cumplimiento a sus funciones legales y para la materialización de su misionalidad.</w:t>
      </w:r>
    </w:p>
    <w:p w14:paraId="783A2771" w14:textId="5AF533BF" w:rsidR="00CF5857" w:rsidRDefault="00CF5857" w:rsidP="00CF5857">
      <w:r>
        <w:t xml:space="preserve">La </w:t>
      </w:r>
      <w:r w:rsidRPr="00CF5857">
        <w:t xml:space="preserve">Superintendencia del Subsidio Familiar </w:t>
      </w:r>
      <w:r>
        <w:t>cuenta con los siguientes lineamientos generales a tener en cuenta en este proceso de preservación a largo plazo:</w:t>
      </w:r>
    </w:p>
    <w:p w14:paraId="507188FD" w14:textId="22DA999E" w:rsidR="00CF5857" w:rsidRDefault="00CF5857" w:rsidP="00C959E1">
      <w:pPr>
        <w:pStyle w:val="Prrafodelista"/>
        <w:numPr>
          <w:ilvl w:val="0"/>
          <w:numId w:val="33"/>
        </w:numPr>
      </w:pPr>
      <w:r>
        <w:t>El Sistema de Gestión Documental tendrá los mecanismos y back ups que salvaguarden los documentos electrónicos de manipulaciones erradas o por fallas de funcionamiento.</w:t>
      </w:r>
    </w:p>
    <w:p w14:paraId="2EA12A7A" w14:textId="69D9FF92" w:rsidR="00CF5857" w:rsidRDefault="00CF5857" w:rsidP="00C959E1">
      <w:pPr>
        <w:pStyle w:val="Prrafodelista"/>
        <w:numPr>
          <w:ilvl w:val="0"/>
          <w:numId w:val="33"/>
        </w:numPr>
      </w:pPr>
      <w:r>
        <w:t xml:space="preserve">El </w:t>
      </w:r>
      <w:r w:rsidRPr="0031391C">
        <w:rPr>
          <w:rFonts w:eastAsia="Times New Roman" w:cs="Arial"/>
          <w:color w:val="000000"/>
          <w:kern w:val="0"/>
          <w:szCs w:val="24"/>
          <w:lang w:eastAsia="es-CO"/>
          <w14:ligatures w14:val="none"/>
        </w:rPr>
        <w:t>Grupo de Gestión Documental y Notificaciones</w:t>
      </w:r>
      <w:r>
        <w:t xml:space="preserve"> y la Oficina de Tecnología de la SuperSubsidio serán los encargados de garantizar que los documentos que se encuentren en el Sistema de Gestión Documental de la Entidad sean auténticos, íntegros, inalterables, accesibles, disponibles, legibles y se conserven.</w:t>
      </w:r>
    </w:p>
    <w:p w14:paraId="033E9DB2" w14:textId="605D81C0" w:rsidR="00CF5857" w:rsidRDefault="00CF5857" w:rsidP="00C959E1">
      <w:pPr>
        <w:pStyle w:val="Prrafodelista"/>
        <w:numPr>
          <w:ilvl w:val="0"/>
          <w:numId w:val="33"/>
        </w:numPr>
      </w:pPr>
      <w:r>
        <w:t>El Sistema de Gestión Documental de la SuperSubsidio contará una estructura que replique las Tablas de Retención Documental de la Entidad.</w:t>
      </w:r>
    </w:p>
    <w:p w14:paraId="747C4945" w14:textId="3500D6AE" w:rsidR="00A36B11" w:rsidRDefault="00A36B11" w:rsidP="00CF5857">
      <w:r w:rsidRPr="00A36B11">
        <w:t>A continuación, se describe la situación actual y plan de trabajo del proceso de preservación a largo plazo de los documentos para la</w:t>
      </w:r>
      <w:r>
        <w:t xml:space="preserve"> SuperSubsidio:</w:t>
      </w:r>
    </w:p>
    <w:tbl>
      <w:tblPr>
        <w:tblW w:w="5000" w:type="pct"/>
        <w:tblCellMar>
          <w:left w:w="70" w:type="dxa"/>
          <w:right w:w="70" w:type="dxa"/>
        </w:tblCellMar>
        <w:tblLook w:val="04A0" w:firstRow="1" w:lastRow="0" w:firstColumn="1" w:lastColumn="0" w:noHBand="0" w:noVBand="1"/>
      </w:tblPr>
      <w:tblGrid>
        <w:gridCol w:w="2439"/>
        <w:gridCol w:w="6379"/>
      </w:tblGrid>
      <w:tr w:rsidR="00A36B11" w:rsidRPr="00A36B11" w14:paraId="75BDBEB6" w14:textId="77777777" w:rsidTr="00A36B11">
        <w:trPr>
          <w:trHeight w:val="330"/>
        </w:trPr>
        <w:tc>
          <w:tcPr>
            <w:tcW w:w="1383" w:type="pct"/>
            <w:tcBorders>
              <w:top w:val="single" w:sz="8" w:space="0" w:color="auto"/>
              <w:left w:val="single" w:sz="8" w:space="0" w:color="auto"/>
              <w:bottom w:val="single" w:sz="8" w:space="0" w:color="auto"/>
              <w:right w:val="single" w:sz="4" w:space="0" w:color="auto"/>
            </w:tcBorders>
            <w:shd w:val="clear" w:color="000000" w:fill="9BC2E6"/>
            <w:vAlign w:val="center"/>
            <w:hideMark/>
          </w:tcPr>
          <w:p w14:paraId="2EAB120C" w14:textId="77777777" w:rsidR="00A36B11" w:rsidRPr="00A36B11" w:rsidRDefault="00A36B11" w:rsidP="00A36B11">
            <w:pPr>
              <w:spacing w:after="0"/>
              <w:jc w:val="center"/>
              <w:rPr>
                <w:rFonts w:eastAsia="Times New Roman" w:cs="Arial"/>
                <w:b/>
                <w:bCs/>
                <w:color w:val="000000"/>
                <w:kern w:val="0"/>
                <w:szCs w:val="24"/>
                <w:lang w:eastAsia="es-CO"/>
                <w14:ligatures w14:val="none"/>
              </w:rPr>
            </w:pPr>
            <w:r w:rsidRPr="00A36B11">
              <w:rPr>
                <w:rFonts w:eastAsia="Times New Roman" w:cs="Arial"/>
                <w:b/>
                <w:bCs/>
                <w:color w:val="000000"/>
                <w:kern w:val="0"/>
                <w:szCs w:val="24"/>
                <w:lang w:eastAsia="es-CO"/>
                <w14:ligatures w14:val="none"/>
              </w:rPr>
              <w:t>ASPECTO</w:t>
            </w:r>
          </w:p>
        </w:tc>
        <w:tc>
          <w:tcPr>
            <w:tcW w:w="3617" w:type="pct"/>
            <w:tcBorders>
              <w:top w:val="single" w:sz="8" w:space="0" w:color="auto"/>
              <w:left w:val="nil"/>
              <w:bottom w:val="single" w:sz="8" w:space="0" w:color="auto"/>
              <w:right w:val="single" w:sz="8" w:space="0" w:color="auto"/>
            </w:tcBorders>
            <w:shd w:val="clear" w:color="000000" w:fill="9BC2E6"/>
            <w:vAlign w:val="center"/>
            <w:hideMark/>
          </w:tcPr>
          <w:p w14:paraId="73E00F74" w14:textId="77777777" w:rsidR="00A36B11" w:rsidRPr="00A36B11" w:rsidRDefault="00A36B11" w:rsidP="00A36B11">
            <w:pPr>
              <w:spacing w:after="0"/>
              <w:jc w:val="center"/>
              <w:rPr>
                <w:rFonts w:eastAsia="Times New Roman" w:cs="Arial"/>
                <w:b/>
                <w:bCs/>
                <w:color w:val="000000"/>
                <w:kern w:val="0"/>
                <w:szCs w:val="24"/>
                <w:lang w:eastAsia="es-CO"/>
                <w14:ligatures w14:val="none"/>
              </w:rPr>
            </w:pPr>
            <w:r w:rsidRPr="00A36B11">
              <w:rPr>
                <w:rFonts w:eastAsia="Times New Roman" w:cs="Arial"/>
                <w:b/>
                <w:bCs/>
                <w:color w:val="000000"/>
                <w:kern w:val="0"/>
                <w:szCs w:val="24"/>
                <w:lang w:eastAsia="es-CO"/>
                <w14:ligatures w14:val="none"/>
              </w:rPr>
              <w:t>SITUACIÓN ACTUAL</w:t>
            </w:r>
          </w:p>
        </w:tc>
      </w:tr>
      <w:tr w:rsidR="00A36B11" w:rsidRPr="00A36B11" w14:paraId="7359D2D8" w14:textId="77777777" w:rsidTr="00A36B11">
        <w:trPr>
          <w:trHeight w:val="1800"/>
        </w:trPr>
        <w:tc>
          <w:tcPr>
            <w:tcW w:w="1383" w:type="pct"/>
            <w:tcBorders>
              <w:top w:val="nil"/>
              <w:left w:val="single" w:sz="8" w:space="0" w:color="auto"/>
              <w:bottom w:val="single" w:sz="4" w:space="0" w:color="auto"/>
              <w:right w:val="single" w:sz="4" w:space="0" w:color="auto"/>
            </w:tcBorders>
            <w:vAlign w:val="center"/>
            <w:hideMark/>
          </w:tcPr>
          <w:p w14:paraId="0B4A49C7" w14:textId="77777777" w:rsidR="00A36B11" w:rsidRPr="00A36B11" w:rsidRDefault="00A36B11" w:rsidP="00A36B11">
            <w:pPr>
              <w:spacing w:after="0"/>
              <w:jc w:val="center"/>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lastRenderedPageBreak/>
              <w:t>Sistema Integrado de Conservación</w:t>
            </w:r>
          </w:p>
        </w:tc>
        <w:tc>
          <w:tcPr>
            <w:tcW w:w="3617" w:type="pct"/>
            <w:tcBorders>
              <w:top w:val="nil"/>
              <w:left w:val="nil"/>
              <w:bottom w:val="single" w:sz="4" w:space="0" w:color="auto"/>
              <w:right w:val="single" w:sz="8" w:space="0" w:color="auto"/>
            </w:tcBorders>
            <w:vAlign w:val="center"/>
            <w:hideMark/>
          </w:tcPr>
          <w:p w14:paraId="3BFCFBEF" w14:textId="77777777" w:rsidR="00A36B11" w:rsidRPr="00A36B11" w:rsidRDefault="00A36B11" w:rsidP="00A36B11">
            <w:pPr>
              <w:spacing w:after="0"/>
              <w:jc w:val="left"/>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t>De conformidad con lo establecido en el Acuerdo 001 de 2024 la Superintendencia del Subsidio Familiar cuenta con un Sistema Integrado de Conservación en donde menciona como uno de sus componentes el Plan de Preservación a Largo Plazo, pero tiene pendiente su desarrollo.</w:t>
            </w:r>
          </w:p>
        </w:tc>
      </w:tr>
      <w:tr w:rsidR="00A36B11" w:rsidRPr="00A36B11" w14:paraId="7BFBA956" w14:textId="77777777" w:rsidTr="00A36B11">
        <w:trPr>
          <w:trHeight w:val="1800"/>
        </w:trPr>
        <w:tc>
          <w:tcPr>
            <w:tcW w:w="1383" w:type="pct"/>
            <w:tcBorders>
              <w:top w:val="nil"/>
              <w:left w:val="single" w:sz="8" w:space="0" w:color="auto"/>
              <w:bottom w:val="single" w:sz="4" w:space="0" w:color="auto"/>
              <w:right w:val="single" w:sz="4" w:space="0" w:color="auto"/>
            </w:tcBorders>
            <w:vAlign w:val="center"/>
            <w:hideMark/>
          </w:tcPr>
          <w:p w14:paraId="57FA8C32" w14:textId="77777777" w:rsidR="00A36B11" w:rsidRPr="00A36B11" w:rsidRDefault="00A36B11" w:rsidP="00A36B11">
            <w:pPr>
              <w:spacing w:after="0"/>
              <w:jc w:val="left"/>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t>Diagnóstico preservación digital a largo plazo</w:t>
            </w:r>
          </w:p>
        </w:tc>
        <w:tc>
          <w:tcPr>
            <w:tcW w:w="3617" w:type="pct"/>
            <w:tcBorders>
              <w:top w:val="nil"/>
              <w:left w:val="nil"/>
              <w:bottom w:val="single" w:sz="4" w:space="0" w:color="auto"/>
              <w:right w:val="single" w:sz="8" w:space="0" w:color="auto"/>
            </w:tcBorders>
            <w:vAlign w:val="center"/>
            <w:hideMark/>
          </w:tcPr>
          <w:p w14:paraId="41E15160" w14:textId="77777777" w:rsidR="00A36B11" w:rsidRPr="00A36B11" w:rsidRDefault="00A36B11" w:rsidP="00A36B11">
            <w:pPr>
              <w:spacing w:after="0"/>
              <w:jc w:val="left"/>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t>El diagnóstico está enfocado al fortalecimiento del Sistema Integrado de Conservación - SIC, con objeto de formular el Plan de Preservación Digital a Largo Plazo para asegurar la autenticidad, integridad, inalterabilidad, originalidad, fiabilidad y disponibilidad a través del tiempo de los documentos electrónicos de archivo.</w:t>
            </w:r>
          </w:p>
        </w:tc>
      </w:tr>
      <w:tr w:rsidR="00A36B11" w:rsidRPr="00A36B11" w14:paraId="4408D308" w14:textId="77777777" w:rsidTr="00A36B11">
        <w:trPr>
          <w:trHeight w:val="900"/>
        </w:trPr>
        <w:tc>
          <w:tcPr>
            <w:tcW w:w="1383" w:type="pct"/>
            <w:tcBorders>
              <w:top w:val="nil"/>
              <w:left w:val="single" w:sz="8" w:space="0" w:color="auto"/>
              <w:bottom w:val="single" w:sz="4" w:space="0" w:color="auto"/>
              <w:right w:val="single" w:sz="4" w:space="0" w:color="auto"/>
            </w:tcBorders>
            <w:vAlign w:val="center"/>
            <w:hideMark/>
          </w:tcPr>
          <w:p w14:paraId="009C43CE" w14:textId="77777777" w:rsidR="00A36B11" w:rsidRPr="00A36B11" w:rsidRDefault="00A36B11" w:rsidP="00A36B11">
            <w:pPr>
              <w:spacing w:after="0"/>
              <w:jc w:val="left"/>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t>Reproducción Técnica a la digitalización</w:t>
            </w:r>
          </w:p>
        </w:tc>
        <w:tc>
          <w:tcPr>
            <w:tcW w:w="3617" w:type="pct"/>
            <w:tcBorders>
              <w:top w:val="nil"/>
              <w:left w:val="nil"/>
              <w:bottom w:val="single" w:sz="4" w:space="0" w:color="auto"/>
              <w:right w:val="single" w:sz="8" w:space="0" w:color="auto"/>
            </w:tcBorders>
            <w:vAlign w:val="center"/>
            <w:hideMark/>
          </w:tcPr>
          <w:p w14:paraId="05E1D72F" w14:textId="77777777" w:rsidR="00A36B11" w:rsidRPr="00A36B11" w:rsidRDefault="00A36B11" w:rsidP="00A36B11">
            <w:pPr>
              <w:spacing w:after="0"/>
              <w:jc w:val="left"/>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t>La SuperSubsidio se encuentra tramitando una actualización enfocando la reproducción técnica a la digitalización.</w:t>
            </w:r>
          </w:p>
        </w:tc>
      </w:tr>
      <w:tr w:rsidR="00A36B11" w:rsidRPr="00A36B11" w14:paraId="78EC5F45" w14:textId="77777777" w:rsidTr="00A36B11">
        <w:trPr>
          <w:trHeight w:val="900"/>
        </w:trPr>
        <w:tc>
          <w:tcPr>
            <w:tcW w:w="1383" w:type="pct"/>
            <w:tcBorders>
              <w:top w:val="nil"/>
              <w:left w:val="single" w:sz="8" w:space="0" w:color="auto"/>
              <w:bottom w:val="single" w:sz="4" w:space="0" w:color="auto"/>
              <w:right w:val="single" w:sz="4" w:space="0" w:color="auto"/>
            </w:tcBorders>
            <w:vAlign w:val="center"/>
            <w:hideMark/>
          </w:tcPr>
          <w:p w14:paraId="2194BEA5" w14:textId="77777777" w:rsidR="00A36B11" w:rsidRPr="00A36B11" w:rsidRDefault="00A36B11" w:rsidP="005018CE">
            <w:pPr>
              <w:spacing w:after="0"/>
              <w:jc w:val="left"/>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t>Seguridad y Privacidad de la Información</w:t>
            </w:r>
          </w:p>
        </w:tc>
        <w:tc>
          <w:tcPr>
            <w:tcW w:w="3617" w:type="pct"/>
            <w:tcBorders>
              <w:top w:val="nil"/>
              <w:left w:val="nil"/>
              <w:bottom w:val="single" w:sz="4" w:space="0" w:color="auto"/>
              <w:right w:val="single" w:sz="8" w:space="0" w:color="auto"/>
            </w:tcBorders>
            <w:vAlign w:val="center"/>
            <w:hideMark/>
          </w:tcPr>
          <w:p w14:paraId="62628745" w14:textId="77777777" w:rsidR="00A36B11" w:rsidRPr="00A36B11" w:rsidRDefault="00A36B11" w:rsidP="00A36B11">
            <w:pPr>
              <w:spacing w:after="0"/>
              <w:jc w:val="left"/>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t>Actualmente la preservación digital y sus contextos se encuentran inmersa en los principios de seguridad y privacidad de la información.</w:t>
            </w:r>
          </w:p>
        </w:tc>
      </w:tr>
      <w:tr w:rsidR="00A36B11" w:rsidRPr="00A36B11" w14:paraId="16894695" w14:textId="77777777" w:rsidTr="00A36B11">
        <w:trPr>
          <w:trHeight w:val="1215"/>
        </w:trPr>
        <w:tc>
          <w:tcPr>
            <w:tcW w:w="1383" w:type="pct"/>
            <w:tcBorders>
              <w:top w:val="nil"/>
              <w:left w:val="single" w:sz="8" w:space="0" w:color="auto"/>
              <w:bottom w:val="single" w:sz="8" w:space="0" w:color="auto"/>
              <w:right w:val="single" w:sz="4" w:space="0" w:color="auto"/>
            </w:tcBorders>
            <w:vAlign w:val="center"/>
            <w:hideMark/>
          </w:tcPr>
          <w:p w14:paraId="1F0FC7EA" w14:textId="77777777" w:rsidR="00A36B11" w:rsidRPr="00A36B11" w:rsidRDefault="00A36B11" w:rsidP="00A36B11">
            <w:pPr>
              <w:spacing w:after="0"/>
              <w:jc w:val="center"/>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t>Documentos</w:t>
            </w:r>
          </w:p>
        </w:tc>
        <w:tc>
          <w:tcPr>
            <w:tcW w:w="3617" w:type="pct"/>
            <w:tcBorders>
              <w:top w:val="nil"/>
              <w:left w:val="nil"/>
              <w:bottom w:val="single" w:sz="8" w:space="0" w:color="auto"/>
              <w:right w:val="single" w:sz="8" w:space="0" w:color="auto"/>
            </w:tcBorders>
            <w:vAlign w:val="center"/>
            <w:hideMark/>
          </w:tcPr>
          <w:p w14:paraId="3B751A93" w14:textId="77777777" w:rsidR="00A36B11" w:rsidRPr="00A36B11" w:rsidRDefault="00A36B11" w:rsidP="00A36B11">
            <w:pPr>
              <w:spacing w:after="0"/>
              <w:jc w:val="left"/>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t>Tabla de Retención Documental</w:t>
            </w:r>
            <w:r w:rsidRPr="00A36B11">
              <w:rPr>
                <w:rFonts w:eastAsia="Times New Roman" w:cs="Arial"/>
                <w:color w:val="000000"/>
                <w:kern w:val="0"/>
                <w:szCs w:val="24"/>
                <w:lang w:eastAsia="es-CO"/>
                <w14:ligatures w14:val="none"/>
              </w:rPr>
              <w:br/>
              <w:t>Sistema Integrado de Conservación SIC</w:t>
            </w:r>
            <w:r w:rsidRPr="00A36B11">
              <w:rPr>
                <w:rFonts w:eastAsia="Times New Roman" w:cs="Arial"/>
                <w:color w:val="000000"/>
                <w:kern w:val="0"/>
                <w:szCs w:val="24"/>
                <w:lang w:eastAsia="es-CO"/>
                <w14:ligatures w14:val="none"/>
              </w:rPr>
              <w:br/>
              <w:t>Guía Sistema Integrado de Conservación SIC</w:t>
            </w:r>
            <w:r w:rsidRPr="00A36B11">
              <w:rPr>
                <w:rFonts w:eastAsia="Times New Roman" w:cs="Arial"/>
                <w:color w:val="000000"/>
                <w:kern w:val="0"/>
                <w:szCs w:val="24"/>
                <w:lang w:eastAsia="es-CO"/>
                <w14:ligatures w14:val="none"/>
              </w:rPr>
              <w:br/>
              <w:t>Diagnóstico de preservación digital a largo plazo</w:t>
            </w:r>
          </w:p>
        </w:tc>
      </w:tr>
    </w:tbl>
    <w:p w14:paraId="13CA4968" w14:textId="77777777" w:rsidR="00A36B11" w:rsidRDefault="00A36B11" w:rsidP="00CF5857"/>
    <w:p w14:paraId="2E89B92A" w14:textId="179C9FB6" w:rsidR="00BF01CB" w:rsidRDefault="00BF01CB" w:rsidP="00BF01CB">
      <w:r>
        <w:t xml:space="preserve">A continuación, se desglosan las </w:t>
      </w:r>
      <w:r w:rsidRPr="001034F8">
        <w:t xml:space="preserve">actividades </w:t>
      </w:r>
      <w:r>
        <w:t xml:space="preserve">a </w:t>
      </w:r>
      <w:r w:rsidRPr="001034F8">
        <w:t xml:space="preserve">desarrollar en la </w:t>
      </w:r>
      <w:r>
        <w:t xml:space="preserve">Superintendencia del Subsidio Familiar </w:t>
      </w:r>
      <w:r w:rsidRPr="001034F8">
        <w:t xml:space="preserve">respecto a </w:t>
      </w:r>
      <w:r>
        <w:t xml:space="preserve">la preservación a largo plazo. </w:t>
      </w:r>
      <w:r w:rsidRPr="001034F8">
        <w:t>Este plan se desarrollará en el horizonte de planeación (202</w:t>
      </w:r>
      <w:r>
        <w:t>6</w:t>
      </w:r>
      <w:r w:rsidRPr="001034F8">
        <w:t xml:space="preserve"> – 202</w:t>
      </w:r>
      <w:r>
        <w:t>9</w:t>
      </w:r>
      <w:r w:rsidRPr="001034F8">
        <w:t>).</w:t>
      </w:r>
    </w:p>
    <w:tbl>
      <w:tblPr>
        <w:tblW w:w="8640" w:type="dxa"/>
        <w:tblCellMar>
          <w:left w:w="70" w:type="dxa"/>
          <w:right w:w="70" w:type="dxa"/>
        </w:tblCellMar>
        <w:tblLook w:val="04A0" w:firstRow="1" w:lastRow="0" w:firstColumn="1" w:lastColumn="0" w:noHBand="0" w:noVBand="1"/>
      </w:tblPr>
      <w:tblGrid>
        <w:gridCol w:w="1621"/>
        <w:gridCol w:w="2911"/>
        <w:gridCol w:w="588"/>
        <w:gridCol w:w="588"/>
        <w:gridCol w:w="588"/>
        <w:gridCol w:w="588"/>
        <w:gridCol w:w="439"/>
        <w:gridCol w:w="439"/>
        <w:gridCol w:w="439"/>
        <w:gridCol w:w="439"/>
      </w:tblGrid>
      <w:tr w:rsidR="00BF01CB" w:rsidRPr="00BF01CB" w14:paraId="726526C0" w14:textId="77777777" w:rsidTr="00BF01CB">
        <w:trPr>
          <w:trHeight w:val="300"/>
        </w:trPr>
        <w:tc>
          <w:tcPr>
            <w:tcW w:w="1621" w:type="dxa"/>
            <w:vMerge w:val="restart"/>
            <w:tcBorders>
              <w:top w:val="single" w:sz="8" w:space="0" w:color="auto"/>
              <w:left w:val="single" w:sz="8" w:space="0" w:color="auto"/>
              <w:bottom w:val="single" w:sz="8" w:space="0" w:color="000000"/>
              <w:right w:val="single" w:sz="4" w:space="0" w:color="auto"/>
            </w:tcBorders>
            <w:vAlign w:val="center"/>
            <w:hideMark/>
          </w:tcPr>
          <w:p w14:paraId="2C2C75BF"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ASPECTOS</w:t>
            </w:r>
          </w:p>
        </w:tc>
        <w:tc>
          <w:tcPr>
            <w:tcW w:w="2911" w:type="dxa"/>
            <w:vMerge w:val="restart"/>
            <w:tcBorders>
              <w:top w:val="single" w:sz="8" w:space="0" w:color="auto"/>
              <w:left w:val="single" w:sz="4" w:space="0" w:color="auto"/>
              <w:bottom w:val="single" w:sz="8" w:space="0" w:color="000000"/>
              <w:right w:val="single" w:sz="8" w:space="0" w:color="auto"/>
            </w:tcBorders>
            <w:vAlign w:val="center"/>
            <w:hideMark/>
          </w:tcPr>
          <w:p w14:paraId="40ADF14F"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ACTIVIDADES PARA DESARROLLAR</w:t>
            </w:r>
          </w:p>
        </w:tc>
        <w:tc>
          <w:tcPr>
            <w:tcW w:w="2352" w:type="dxa"/>
            <w:gridSpan w:val="4"/>
            <w:tcBorders>
              <w:top w:val="single" w:sz="8" w:space="0" w:color="auto"/>
              <w:left w:val="nil"/>
              <w:bottom w:val="single" w:sz="4" w:space="0" w:color="auto"/>
              <w:right w:val="single" w:sz="8" w:space="0" w:color="000000"/>
            </w:tcBorders>
            <w:vAlign w:val="center"/>
            <w:hideMark/>
          </w:tcPr>
          <w:p w14:paraId="6C0F4421"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TIPO DE REQUISITO</w:t>
            </w:r>
          </w:p>
        </w:tc>
        <w:tc>
          <w:tcPr>
            <w:tcW w:w="1756" w:type="dxa"/>
            <w:gridSpan w:val="4"/>
            <w:tcBorders>
              <w:top w:val="single" w:sz="8" w:space="0" w:color="auto"/>
              <w:left w:val="nil"/>
              <w:bottom w:val="single" w:sz="4" w:space="0" w:color="auto"/>
              <w:right w:val="single" w:sz="8" w:space="0" w:color="000000"/>
            </w:tcBorders>
            <w:vAlign w:val="center"/>
            <w:hideMark/>
          </w:tcPr>
          <w:p w14:paraId="20B59D6D"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VIGENCIA</w:t>
            </w:r>
          </w:p>
        </w:tc>
      </w:tr>
      <w:tr w:rsidR="00BF01CB" w:rsidRPr="00BF01CB" w14:paraId="2F643760" w14:textId="77777777" w:rsidTr="00BF01CB">
        <w:trPr>
          <w:trHeight w:val="2220"/>
        </w:trPr>
        <w:tc>
          <w:tcPr>
            <w:tcW w:w="1621" w:type="dxa"/>
            <w:vMerge/>
            <w:tcBorders>
              <w:top w:val="single" w:sz="8" w:space="0" w:color="auto"/>
              <w:left w:val="single" w:sz="8" w:space="0" w:color="auto"/>
              <w:bottom w:val="single" w:sz="8" w:space="0" w:color="000000"/>
              <w:right w:val="single" w:sz="4" w:space="0" w:color="auto"/>
            </w:tcBorders>
            <w:vAlign w:val="center"/>
            <w:hideMark/>
          </w:tcPr>
          <w:p w14:paraId="2D8C90E2" w14:textId="77777777" w:rsidR="00BF01CB" w:rsidRPr="00BF01CB" w:rsidRDefault="00BF01CB" w:rsidP="00BF01CB">
            <w:pPr>
              <w:spacing w:after="0"/>
              <w:jc w:val="left"/>
              <w:rPr>
                <w:rFonts w:eastAsia="Times New Roman" w:cs="Arial"/>
                <w:b/>
                <w:bCs/>
                <w:color w:val="000000"/>
                <w:kern w:val="0"/>
                <w:szCs w:val="24"/>
                <w:lang w:eastAsia="es-CO"/>
                <w14:ligatures w14:val="none"/>
              </w:rPr>
            </w:pPr>
          </w:p>
        </w:tc>
        <w:tc>
          <w:tcPr>
            <w:tcW w:w="2911" w:type="dxa"/>
            <w:vMerge/>
            <w:tcBorders>
              <w:top w:val="single" w:sz="8" w:space="0" w:color="auto"/>
              <w:left w:val="single" w:sz="4" w:space="0" w:color="auto"/>
              <w:bottom w:val="single" w:sz="8" w:space="0" w:color="000000"/>
              <w:right w:val="single" w:sz="8" w:space="0" w:color="auto"/>
            </w:tcBorders>
            <w:vAlign w:val="center"/>
            <w:hideMark/>
          </w:tcPr>
          <w:p w14:paraId="049EEEC5" w14:textId="77777777" w:rsidR="00BF01CB" w:rsidRPr="00BF01CB" w:rsidRDefault="00BF01CB" w:rsidP="00BF01CB">
            <w:pPr>
              <w:spacing w:after="0"/>
              <w:jc w:val="left"/>
              <w:rPr>
                <w:rFonts w:eastAsia="Times New Roman" w:cs="Arial"/>
                <w:b/>
                <w:bCs/>
                <w:color w:val="000000"/>
                <w:kern w:val="0"/>
                <w:szCs w:val="24"/>
                <w:lang w:eastAsia="es-CO"/>
                <w14:ligatures w14:val="none"/>
              </w:rPr>
            </w:pPr>
          </w:p>
        </w:tc>
        <w:tc>
          <w:tcPr>
            <w:tcW w:w="588" w:type="dxa"/>
            <w:tcBorders>
              <w:top w:val="nil"/>
              <w:left w:val="nil"/>
              <w:bottom w:val="single" w:sz="8" w:space="0" w:color="auto"/>
              <w:right w:val="single" w:sz="4" w:space="0" w:color="auto"/>
            </w:tcBorders>
            <w:textDirection w:val="btLr"/>
            <w:vAlign w:val="center"/>
            <w:hideMark/>
          </w:tcPr>
          <w:p w14:paraId="603AA5AD"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ADMINISTRATIVO</w:t>
            </w:r>
          </w:p>
        </w:tc>
        <w:tc>
          <w:tcPr>
            <w:tcW w:w="588" w:type="dxa"/>
            <w:tcBorders>
              <w:top w:val="nil"/>
              <w:left w:val="nil"/>
              <w:bottom w:val="single" w:sz="8" w:space="0" w:color="auto"/>
              <w:right w:val="single" w:sz="4" w:space="0" w:color="auto"/>
            </w:tcBorders>
            <w:textDirection w:val="btLr"/>
            <w:vAlign w:val="center"/>
            <w:hideMark/>
          </w:tcPr>
          <w:p w14:paraId="44F2BAD5"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LEGAL</w:t>
            </w:r>
          </w:p>
        </w:tc>
        <w:tc>
          <w:tcPr>
            <w:tcW w:w="588" w:type="dxa"/>
            <w:tcBorders>
              <w:top w:val="nil"/>
              <w:left w:val="nil"/>
              <w:bottom w:val="single" w:sz="8" w:space="0" w:color="auto"/>
              <w:right w:val="single" w:sz="4" w:space="0" w:color="auto"/>
            </w:tcBorders>
            <w:textDirection w:val="btLr"/>
            <w:vAlign w:val="center"/>
            <w:hideMark/>
          </w:tcPr>
          <w:p w14:paraId="2EF6672E"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FUNCIONAL</w:t>
            </w:r>
          </w:p>
        </w:tc>
        <w:tc>
          <w:tcPr>
            <w:tcW w:w="588" w:type="dxa"/>
            <w:tcBorders>
              <w:top w:val="nil"/>
              <w:left w:val="nil"/>
              <w:bottom w:val="single" w:sz="8" w:space="0" w:color="auto"/>
              <w:right w:val="single" w:sz="8" w:space="0" w:color="auto"/>
            </w:tcBorders>
            <w:textDirection w:val="btLr"/>
            <w:vAlign w:val="center"/>
            <w:hideMark/>
          </w:tcPr>
          <w:p w14:paraId="3DE11578"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TECNOLÓGICO</w:t>
            </w:r>
          </w:p>
        </w:tc>
        <w:tc>
          <w:tcPr>
            <w:tcW w:w="439" w:type="dxa"/>
            <w:tcBorders>
              <w:top w:val="nil"/>
              <w:left w:val="nil"/>
              <w:bottom w:val="single" w:sz="8" w:space="0" w:color="auto"/>
              <w:right w:val="single" w:sz="4" w:space="0" w:color="auto"/>
            </w:tcBorders>
            <w:textDirection w:val="btLr"/>
            <w:vAlign w:val="center"/>
            <w:hideMark/>
          </w:tcPr>
          <w:p w14:paraId="7F017A8D"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2026</w:t>
            </w:r>
          </w:p>
        </w:tc>
        <w:tc>
          <w:tcPr>
            <w:tcW w:w="439" w:type="dxa"/>
            <w:tcBorders>
              <w:top w:val="nil"/>
              <w:left w:val="nil"/>
              <w:bottom w:val="single" w:sz="8" w:space="0" w:color="auto"/>
              <w:right w:val="single" w:sz="4" w:space="0" w:color="auto"/>
            </w:tcBorders>
            <w:textDirection w:val="btLr"/>
            <w:vAlign w:val="center"/>
            <w:hideMark/>
          </w:tcPr>
          <w:p w14:paraId="76C76AE1"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2027</w:t>
            </w:r>
          </w:p>
        </w:tc>
        <w:tc>
          <w:tcPr>
            <w:tcW w:w="439" w:type="dxa"/>
            <w:tcBorders>
              <w:top w:val="nil"/>
              <w:left w:val="nil"/>
              <w:bottom w:val="single" w:sz="8" w:space="0" w:color="auto"/>
              <w:right w:val="single" w:sz="4" w:space="0" w:color="auto"/>
            </w:tcBorders>
            <w:textDirection w:val="btLr"/>
            <w:vAlign w:val="center"/>
            <w:hideMark/>
          </w:tcPr>
          <w:p w14:paraId="5B5C3D16"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2028</w:t>
            </w:r>
          </w:p>
        </w:tc>
        <w:tc>
          <w:tcPr>
            <w:tcW w:w="439" w:type="dxa"/>
            <w:tcBorders>
              <w:top w:val="nil"/>
              <w:left w:val="nil"/>
              <w:bottom w:val="single" w:sz="8" w:space="0" w:color="auto"/>
              <w:right w:val="single" w:sz="8" w:space="0" w:color="auto"/>
            </w:tcBorders>
            <w:textDirection w:val="btLr"/>
            <w:vAlign w:val="center"/>
            <w:hideMark/>
          </w:tcPr>
          <w:p w14:paraId="7CA05EDD"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2029</w:t>
            </w:r>
          </w:p>
        </w:tc>
      </w:tr>
      <w:tr w:rsidR="00BF01CB" w:rsidRPr="00BF01CB" w14:paraId="7739DA0B" w14:textId="77777777" w:rsidTr="00BF01CB">
        <w:trPr>
          <w:trHeight w:val="3600"/>
        </w:trPr>
        <w:tc>
          <w:tcPr>
            <w:tcW w:w="1621" w:type="dxa"/>
            <w:vMerge w:val="restart"/>
            <w:tcBorders>
              <w:top w:val="nil"/>
              <w:left w:val="single" w:sz="8" w:space="0" w:color="auto"/>
              <w:bottom w:val="single" w:sz="4" w:space="0" w:color="auto"/>
              <w:right w:val="single" w:sz="4" w:space="0" w:color="auto"/>
            </w:tcBorders>
            <w:vAlign w:val="center"/>
            <w:hideMark/>
          </w:tcPr>
          <w:p w14:paraId="32AD37B7"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lastRenderedPageBreak/>
              <w:t>Sistema Integrado de Conservación</w:t>
            </w:r>
          </w:p>
        </w:tc>
        <w:tc>
          <w:tcPr>
            <w:tcW w:w="2911" w:type="dxa"/>
            <w:tcBorders>
              <w:top w:val="nil"/>
              <w:left w:val="nil"/>
              <w:bottom w:val="single" w:sz="4" w:space="0" w:color="auto"/>
              <w:right w:val="single" w:sz="8" w:space="0" w:color="auto"/>
            </w:tcBorders>
            <w:vAlign w:val="center"/>
            <w:hideMark/>
          </w:tcPr>
          <w:p w14:paraId="3A3F3927"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Desarrollo e implementación del Sistema Integrado de Conservación, en sus dos componentes “Plan de Preservación digital a largo plazo de los documentos” y “Plan de Conservación Documental” de conformidad con la normatividad vigente.</w:t>
            </w:r>
          </w:p>
        </w:tc>
        <w:tc>
          <w:tcPr>
            <w:tcW w:w="588" w:type="dxa"/>
            <w:tcBorders>
              <w:top w:val="nil"/>
              <w:left w:val="nil"/>
              <w:bottom w:val="single" w:sz="4" w:space="0" w:color="auto"/>
              <w:right w:val="single" w:sz="4" w:space="0" w:color="auto"/>
            </w:tcBorders>
            <w:vAlign w:val="center"/>
            <w:hideMark/>
          </w:tcPr>
          <w:p w14:paraId="2680668F"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vAlign w:val="center"/>
            <w:hideMark/>
          </w:tcPr>
          <w:p w14:paraId="26EB4A2D"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vAlign w:val="center"/>
            <w:hideMark/>
          </w:tcPr>
          <w:p w14:paraId="2B896C1A"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8" w:space="0" w:color="auto"/>
            </w:tcBorders>
            <w:vAlign w:val="center"/>
            <w:hideMark/>
          </w:tcPr>
          <w:p w14:paraId="5204ED6C"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439" w:type="dxa"/>
            <w:tcBorders>
              <w:top w:val="nil"/>
              <w:left w:val="nil"/>
              <w:bottom w:val="single" w:sz="4" w:space="0" w:color="auto"/>
              <w:right w:val="single" w:sz="4" w:space="0" w:color="auto"/>
            </w:tcBorders>
            <w:shd w:val="clear" w:color="000000" w:fill="0070C0"/>
            <w:noWrap/>
            <w:vAlign w:val="bottom"/>
            <w:hideMark/>
          </w:tcPr>
          <w:p w14:paraId="2215291E"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20D7386B"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7B9C3683"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8" w:space="0" w:color="auto"/>
            </w:tcBorders>
            <w:shd w:val="clear" w:color="000000" w:fill="0070C0"/>
            <w:noWrap/>
            <w:vAlign w:val="bottom"/>
            <w:hideMark/>
          </w:tcPr>
          <w:p w14:paraId="32E43108"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r>
      <w:tr w:rsidR="00BF01CB" w:rsidRPr="00BF01CB" w14:paraId="23D0F6F4" w14:textId="77777777" w:rsidTr="00BF01CB">
        <w:trPr>
          <w:trHeight w:val="900"/>
        </w:trPr>
        <w:tc>
          <w:tcPr>
            <w:tcW w:w="1621" w:type="dxa"/>
            <w:vMerge/>
            <w:tcBorders>
              <w:top w:val="nil"/>
              <w:left w:val="single" w:sz="8" w:space="0" w:color="auto"/>
              <w:bottom w:val="single" w:sz="4" w:space="0" w:color="auto"/>
              <w:right w:val="single" w:sz="4" w:space="0" w:color="auto"/>
            </w:tcBorders>
            <w:vAlign w:val="center"/>
            <w:hideMark/>
          </w:tcPr>
          <w:p w14:paraId="016EC58C" w14:textId="77777777" w:rsidR="00BF01CB" w:rsidRPr="00BF01CB" w:rsidRDefault="00BF01CB" w:rsidP="00BF01CB">
            <w:pPr>
              <w:spacing w:after="0"/>
              <w:jc w:val="left"/>
              <w:rPr>
                <w:rFonts w:eastAsia="Times New Roman" w:cs="Arial"/>
                <w:color w:val="000000"/>
                <w:kern w:val="0"/>
                <w:szCs w:val="24"/>
                <w:lang w:eastAsia="es-CO"/>
                <w14:ligatures w14:val="none"/>
              </w:rPr>
            </w:pPr>
          </w:p>
        </w:tc>
        <w:tc>
          <w:tcPr>
            <w:tcW w:w="2911" w:type="dxa"/>
            <w:tcBorders>
              <w:top w:val="nil"/>
              <w:left w:val="nil"/>
              <w:bottom w:val="single" w:sz="4" w:space="0" w:color="auto"/>
              <w:right w:val="single" w:sz="8" w:space="0" w:color="auto"/>
            </w:tcBorders>
            <w:vAlign w:val="center"/>
            <w:hideMark/>
          </w:tcPr>
          <w:p w14:paraId="119D2E8E"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Seguimiento y control al cumplimiento de lo establecido en el SIC.</w:t>
            </w:r>
          </w:p>
        </w:tc>
        <w:tc>
          <w:tcPr>
            <w:tcW w:w="588" w:type="dxa"/>
            <w:tcBorders>
              <w:top w:val="nil"/>
              <w:left w:val="nil"/>
              <w:bottom w:val="single" w:sz="4" w:space="0" w:color="auto"/>
              <w:right w:val="single" w:sz="4" w:space="0" w:color="auto"/>
            </w:tcBorders>
            <w:vAlign w:val="center"/>
            <w:hideMark/>
          </w:tcPr>
          <w:p w14:paraId="560FB4E2"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vAlign w:val="center"/>
            <w:hideMark/>
          </w:tcPr>
          <w:p w14:paraId="339B2964"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vAlign w:val="center"/>
            <w:hideMark/>
          </w:tcPr>
          <w:p w14:paraId="628FB70B"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8" w:space="0" w:color="auto"/>
            </w:tcBorders>
            <w:vAlign w:val="center"/>
            <w:hideMark/>
          </w:tcPr>
          <w:p w14:paraId="3E6E1968"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439" w:type="dxa"/>
            <w:tcBorders>
              <w:top w:val="nil"/>
              <w:left w:val="nil"/>
              <w:bottom w:val="single" w:sz="4" w:space="0" w:color="auto"/>
              <w:right w:val="single" w:sz="4" w:space="0" w:color="auto"/>
            </w:tcBorders>
            <w:noWrap/>
            <w:vAlign w:val="bottom"/>
            <w:hideMark/>
          </w:tcPr>
          <w:p w14:paraId="20D180A7"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2041404A"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024C2483"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8" w:space="0" w:color="auto"/>
            </w:tcBorders>
            <w:shd w:val="clear" w:color="000000" w:fill="0070C0"/>
            <w:noWrap/>
            <w:vAlign w:val="bottom"/>
            <w:hideMark/>
          </w:tcPr>
          <w:p w14:paraId="3E216FF6"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r>
      <w:tr w:rsidR="00BF01CB" w:rsidRPr="00BF01CB" w14:paraId="1ECEC65C" w14:textId="77777777" w:rsidTr="00BF01CB">
        <w:trPr>
          <w:trHeight w:val="1200"/>
        </w:trPr>
        <w:tc>
          <w:tcPr>
            <w:tcW w:w="1621" w:type="dxa"/>
            <w:tcBorders>
              <w:top w:val="nil"/>
              <w:left w:val="single" w:sz="8" w:space="0" w:color="auto"/>
              <w:bottom w:val="single" w:sz="4" w:space="0" w:color="auto"/>
              <w:right w:val="single" w:sz="4" w:space="0" w:color="auto"/>
            </w:tcBorders>
            <w:vAlign w:val="center"/>
            <w:hideMark/>
          </w:tcPr>
          <w:p w14:paraId="229EBD2B"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SGDEA</w:t>
            </w:r>
          </w:p>
        </w:tc>
        <w:tc>
          <w:tcPr>
            <w:tcW w:w="2911" w:type="dxa"/>
            <w:tcBorders>
              <w:top w:val="nil"/>
              <w:left w:val="nil"/>
              <w:bottom w:val="single" w:sz="4" w:space="0" w:color="auto"/>
              <w:right w:val="single" w:sz="8" w:space="0" w:color="auto"/>
            </w:tcBorders>
            <w:vAlign w:val="center"/>
            <w:hideMark/>
          </w:tcPr>
          <w:p w14:paraId="3ECBDBE2"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Implementar el Sistema de Gestión de Documentos Electrónicos de Archivo SGDEA.</w:t>
            </w:r>
          </w:p>
        </w:tc>
        <w:tc>
          <w:tcPr>
            <w:tcW w:w="588" w:type="dxa"/>
            <w:tcBorders>
              <w:top w:val="nil"/>
              <w:left w:val="nil"/>
              <w:bottom w:val="single" w:sz="4" w:space="0" w:color="auto"/>
              <w:right w:val="single" w:sz="4" w:space="0" w:color="auto"/>
            </w:tcBorders>
            <w:vAlign w:val="center"/>
            <w:hideMark/>
          </w:tcPr>
          <w:p w14:paraId="2DBF4EF6"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vAlign w:val="center"/>
            <w:hideMark/>
          </w:tcPr>
          <w:p w14:paraId="1F44EF63"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vAlign w:val="center"/>
            <w:hideMark/>
          </w:tcPr>
          <w:p w14:paraId="32A06F66"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8" w:space="0" w:color="auto"/>
            </w:tcBorders>
            <w:vAlign w:val="center"/>
            <w:hideMark/>
          </w:tcPr>
          <w:p w14:paraId="4FDE6C01"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439" w:type="dxa"/>
            <w:tcBorders>
              <w:top w:val="nil"/>
              <w:left w:val="nil"/>
              <w:bottom w:val="single" w:sz="4" w:space="0" w:color="auto"/>
              <w:right w:val="single" w:sz="4" w:space="0" w:color="auto"/>
            </w:tcBorders>
            <w:shd w:val="clear" w:color="000000" w:fill="0070C0"/>
            <w:noWrap/>
            <w:vAlign w:val="bottom"/>
            <w:hideMark/>
          </w:tcPr>
          <w:p w14:paraId="22E234F0"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5B15951B"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6606164E"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8" w:space="0" w:color="auto"/>
            </w:tcBorders>
            <w:shd w:val="clear" w:color="000000" w:fill="0070C0"/>
            <w:noWrap/>
            <w:vAlign w:val="bottom"/>
            <w:hideMark/>
          </w:tcPr>
          <w:p w14:paraId="1292A4F3"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r>
      <w:tr w:rsidR="00BF01CB" w:rsidRPr="00BF01CB" w14:paraId="6AB48E6A" w14:textId="77777777" w:rsidTr="00BF01CB">
        <w:trPr>
          <w:trHeight w:val="1200"/>
        </w:trPr>
        <w:tc>
          <w:tcPr>
            <w:tcW w:w="1621" w:type="dxa"/>
            <w:tcBorders>
              <w:top w:val="nil"/>
              <w:left w:val="single" w:sz="8" w:space="0" w:color="auto"/>
              <w:bottom w:val="single" w:sz="4" w:space="0" w:color="auto"/>
              <w:right w:val="single" w:sz="4" w:space="0" w:color="auto"/>
            </w:tcBorders>
            <w:vAlign w:val="center"/>
            <w:hideMark/>
          </w:tcPr>
          <w:p w14:paraId="7D9C8738"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Plan de Prevención de desastres</w:t>
            </w:r>
          </w:p>
        </w:tc>
        <w:tc>
          <w:tcPr>
            <w:tcW w:w="2911" w:type="dxa"/>
            <w:tcBorders>
              <w:top w:val="nil"/>
              <w:left w:val="nil"/>
              <w:bottom w:val="single" w:sz="4" w:space="0" w:color="auto"/>
              <w:right w:val="single" w:sz="8" w:space="0" w:color="auto"/>
            </w:tcBorders>
            <w:vAlign w:val="center"/>
            <w:hideMark/>
          </w:tcPr>
          <w:p w14:paraId="78FC5A57"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Diseñar e implementar el plan de prevención de desastres para documentos de archivo.</w:t>
            </w:r>
          </w:p>
        </w:tc>
        <w:tc>
          <w:tcPr>
            <w:tcW w:w="588" w:type="dxa"/>
            <w:tcBorders>
              <w:top w:val="nil"/>
              <w:left w:val="nil"/>
              <w:bottom w:val="single" w:sz="4" w:space="0" w:color="auto"/>
              <w:right w:val="single" w:sz="4" w:space="0" w:color="auto"/>
            </w:tcBorders>
            <w:vAlign w:val="center"/>
            <w:hideMark/>
          </w:tcPr>
          <w:p w14:paraId="0422A422"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vAlign w:val="center"/>
            <w:hideMark/>
          </w:tcPr>
          <w:p w14:paraId="3FFF6ED0"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vAlign w:val="center"/>
            <w:hideMark/>
          </w:tcPr>
          <w:p w14:paraId="454AFFD3"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8" w:space="0" w:color="auto"/>
            </w:tcBorders>
            <w:vAlign w:val="center"/>
            <w:hideMark/>
          </w:tcPr>
          <w:p w14:paraId="69450875"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439" w:type="dxa"/>
            <w:tcBorders>
              <w:top w:val="nil"/>
              <w:left w:val="nil"/>
              <w:bottom w:val="single" w:sz="4" w:space="0" w:color="auto"/>
              <w:right w:val="single" w:sz="4" w:space="0" w:color="auto"/>
            </w:tcBorders>
            <w:shd w:val="clear" w:color="000000" w:fill="0070C0"/>
            <w:noWrap/>
            <w:vAlign w:val="bottom"/>
            <w:hideMark/>
          </w:tcPr>
          <w:p w14:paraId="1862634C"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noWrap/>
            <w:vAlign w:val="bottom"/>
            <w:hideMark/>
          </w:tcPr>
          <w:p w14:paraId="11881894"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noWrap/>
            <w:vAlign w:val="bottom"/>
            <w:hideMark/>
          </w:tcPr>
          <w:p w14:paraId="2D23A18F"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8" w:space="0" w:color="auto"/>
            </w:tcBorders>
            <w:noWrap/>
            <w:vAlign w:val="bottom"/>
            <w:hideMark/>
          </w:tcPr>
          <w:p w14:paraId="4AF9C2D7"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r>
      <w:tr w:rsidR="00BF01CB" w:rsidRPr="00BF01CB" w14:paraId="3C0D7EBE" w14:textId="77777777" w:rsidTr="00BF01CB">
        <w:trPr>
          <w:trHeight w:val="3000"/>
        </w:trPr>
        <w:tc>
          <w:tcPr>
            <w:tcW w:w="1621" w:type="dxa"/>
            <w:tcBorders>
              <w:top w:val="nil"/>
              <w:left w:val="single" w:sz="8" w:space="0" w:color="auto"/>
              <w:bottom w:val="single" w:sz="4" w:space="0" w:color="auto"/>
              <w:right w:val="single" w:sz="4" w:space="0" w:color="auto"/>
            </w:tcBorders>
            <w:vAlign w:val="center"/>
            <w:hideMark/>
          </w:tcPr>
          <w:p w14:paraId="2BC87052"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Seguridad y Privacidad de la Información</w:t>
            </w:r>
          </w:p>
        </w:tc>
        <w:tc>
          <w:tcPr>
            <w:tcW w:w="2911" w:type="dxa"/>
            <w:tcBorders>
              <w:top w:val="nil"/>
              <w:left w:val="nil"/>
              <w:bottom w:val="single" w:sz="4" w:space="0" w:color="auto"/>
              <w:right w:val="single" w:sz="8" w:space="0" w:color="auto"/>
            </w:tcBorders>
            <w:vAlign w:val="center"/>
            <w:hideMark/>
          </w:tcPr>
          <w:p w14:paraId="4389BE46"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Definir y desarrollar de manera puntual la unión entre la preservación digital y la seguridad de la Información, desarrollando puntualmente la normatividad establecida como lo es la norma ISO 27000 y la NTC- ISO 27001.</w:t>
            </w:r>
          </w:p>
        </w:tc>
        <w:tc>
          <w:tcPr>
            <w:tcW w:w="588" w:type="dxa"/>
            <w:tcBorders>
              <w:top w:val="nil"/>
              <w:left w:val="nil"/>
              <w:bottom w:val="single" w:sz="4" w:space="0" w:color="auto"/>
              <w:right w:val="single" w:sz="4" w:space="0" w:color="auto"/>
            </w:tcBorders>
            <w:vAlign w:val="center"/>
            <w:hideMark/>
          </w:tcPr>
          <w:p w14:paraId="16555E05"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vAlign w:val="center"/>
            <w:hideMark/>
          </w:tcPr>
          <w:p w14:paraId="6404B071"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vAlign w:val="center"/>
            <w:hideMark/>
          </w:tcPr>
          <w:p w14:paraId="22F1DBF5"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8" w:space="0" w:color="auto"/>
            </w:tcBorders>
            <w:vAlign w:val="center"/>
            <w:hideMark/>
          </w:tcPr>
          <w:p w14:paraId="339017FA"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439" w:type="dxa"/>
            <w:tcBorders>
              <w:top w:val="nil"/>
              <w:left w:val="nil"/>
              <w:bottom w:val="single" w:sz="4" w:space="0" w:color="auto"/>
              <w:right w:val="single" w:sz="4" w:space="0" w:color="auto"/>
            </w:tcBorders>
            <w:shd w:val="clear" w:color="000000" w:fill="0070C0"/>
            <w:noWrap/>
            <w:vAlign w:val="bottom"/>
            <w:hideMark/>
          </w:tcPr>
          <w:p w14:paraId="39F4A0B8"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78C696F2"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noWrap/>
            <w:vAlign w:val="bottom"/>
            <w:hideMark/>
          </w:tcPr>
          <w:p w14:paraId="7599B587"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8" w:space="0" w:color="auto"/>
            </w:tcBorders>
            <w:noWrap/>
            <w:vAlign w:val="bottom"/>
            <w:hideMark/>
          </w:tcPr>
          <w:p w14:paraId="24D5E060"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r>
      <w:tr w:rsidR="00BF01CB" w:rsidRPr="00BF01CB" w14:paraId="35B075B1" w14:textId="77777777" w:rsidTr="00BF01CB">
        <w:trPr>
          <w:trHeight w:val="1500"/>
        </w:trPr>
        <w:tc>
          <w:tcPr>
            <w:tcW w:w="1621" w:type="dxa"/>
            <w:tcBorders>
              <w:top w:val="nil"/>
              <w:left w:val="single" w:sz="8" w:space="0" w:color="auto"/>
              <w:bottom w:val="single" w:sz="4" w:space="0" w:color="auto"/>
              <w:right w:val="single" w:sz="4" w:space="0" w:color="auto"/>
            </w:tcBorders>
            <w:vAlign w:val="center"/>
            <w:hideMark/>
          </w:tcPr>
          <w:p w14:paraId="6CC41DE1"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lastRenderedPageBreak/>
              <w:t>Reproducción Técnica a la digitalización</w:t>
            </w:r>
          </w:p>
        </w:tc>
        <w:tc>
          <w:tcPr>
            <w:tcW w:w="2911" w:type="dxa"/>
            <w:tcBorders>
              <w:top w:val="nil"/>
              <w:left w:val="nil"/>
              <w:bottom w:val="single" w:sz="4" w:space="0" w:color="auto"/>
              <w:right w:val="single" w:sz="8" w:space="0" w:color="auto"/>
            </w:tcBorders>
            <w:vAlign w:val="center"/>
            <w:hideMark/>
          </w:tcPr>
          <w:p w14:paraId="3ABB3F4B"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La SuperSubsidio se encuentra tramitando una actualización enfocando la reproducción técnica a la digitalización.</w:t>
            </w:r>
          </w:p>
        </w:tc>
        <w:tc>
          <w:tcPr>
            <w:tcW w:w="588" w:type="dxa"/>
            <w:tcBorders>
              <w:top w:val="nil"/>
              <w:left w:val="nil"/>
              <w:bottom w:val="single" w:sz="4" w:space="0" w:color="auto"/>
              <w:right w:val="single" w:sz="4" w:space="0" w:color="auto"/>
            </w:tcBorders>
            <w:vAlign w:val="center"/>
            <w:hideMark/>
          </w:tcPr>
          <w:p w14:paraId="3C77F225"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vAlign w:val="center"/>
            <w:hideMark/>
          </w:tcPr>
          <w:p w14:paraId="60913D5F"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vAlign w:val="center"/>
            <w:hideMark/>
          </w:tcPr>
          <w:p w14:paraId="3EEC4DBD"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8" w:space="0" w:color="auto"/>
            </w:tcBorders>
            <w:vAlign w:val="center"/>
            <w:hideMark/>
          </w:tcPr>
          <w:p w14:paraId="0A6F188A"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439" w:type="dxa"/>
            <w:tcBorders>
              <w:top w:val="nil"/>
              <w:left w:val="nil"/>
              <w:bottom w:val="single" w:sz="4" w:space="0" w:color="auto"/>
              <w:right w:val="single" w:sz="4" w:space="0" w:color="auto"/>
            </w:tcBorders>
            <w:shd w:val="clear" w:color="000000" w:fill="0070C0"/>
            <w:noWrap/>
            <w:vAlign w:val="bottom"/>
            <w:hideMark/>
          </w:tcPr>
          <w:p w14:paraId="630D278B"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0AB2EF4B"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noWrap/>
            <w:vAlign w:val="bottom"/>
            <w:hideMark/>
          </w:tcPr>
          <w:p w14:paraId="0D92C406"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8" w:space="0" w:color="auto"/>
            </w:tcBorders>
            <w:noWrap/>
            <w:vAlign w:val="bottom"/>
            <w:hideMark/>
          </w:tcPr>
          <w:p w14:paraId="5276E15C"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r>
      <w:tr w:rsidR="00BF01CB" w:rsidRPr="00BF01CB" w14:paraId="39D8B625" w14:textId="77777777" w:rsidTr="00BF01CB">
        <w:trPr>
          <w:trHeight w:val="2400"/>
        </w:trPr>
        <w:tc>
          <w:tcPr>
            <w:tcW w:w="1621" w:type="dxa"/>
            <w:tcBorders>
              <w:top w:val="nil"/>
              <w:left w:val="single" w:sz="8" w:space="0" w:color="auto"/>
              <w:bottom w:val="single" w:sz="4" w:space="0" w:color="auto"/>
              <w:right w:val="single" w:sz="4" w:space="0" w:color="auto"/>
            </w:tcBorders>
            <w:vAlign w:val="center"/>
            <w:hideMark/>
          </w:tcPr>
          <w:p w14:paraId="4D9FD706"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Back ups</w:t>
            </w:r>
          </w:p>
        </w:tc>
        <w:tc>
          <w:tcPr>
            <w:tcW w:w="2911" w:type="dxa"/>
            <w:tcBorders>
              <w:top w:val="nil"/>
              <w:left w:val="nil"/>
              <w:bottom w:val="single" w:sz="4" w:space="0" w:color="auto"/>
              <w:right w:val="single" w:sz="8" w:space="0" w:color="auto"/>
            </w:tcBorders>
            <w:vAlign w:val="center"/>
            <w:hideMark/>
          </w:tcPr>
          <w:p w14:paraId="0808E536"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El Sistema de Gestión Documental tendrá los mecanismos y back ups que salvaguarden los documentos electrónicos de manipulaciones erradas o por fallas de funcionamiento.</w:t>
            </w:r>
          </w:p>
        </w:tc>
        <w:tc>
          <w:tcPr>
            <w:tcW w:w="588" w:type="dxa"/>
            <w:tcBorders>
              <w:top w:val="nil"/>
              <w:left w:val="nil"/>
              <w:bottom w:val="single" w:sz="4" w:space="0" w:color="auto"/>
              <w:right w:val="single" w:sz="4" w:space="0" w:color="auto"/>
            </w:tcBorders>
            <w:vAlign w:val="center"/>
            <w:hideMark/>
          </w:tcPr>
          <w:p w14:paraId="584E0EE6"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vAlign w:val="center"/>
            <w:hideMark/>
          </w:tcPr>
          <w:p w14:paraId="459E75EE"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vAlign w:val="center"/>
            <w:hideMark/>
          </w:tcPr>
          <w:p w14:paraId="6B1F0646"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8" w:space="0" w:color="auto"/>
            </w:tcBorders>
            <w:vAlign w:val="center"/>
            <w:hideMark/>
          </w:tcPr>
          <w:p w14:paraId="20408AF7"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439" w:type="dxa"/>
            <w:tcBorders>
              <w:top w:val="nil"/>
              <w:left w:val="nil"/>
              <w:bottom w:val="single" w:sz="4" w:space="0" w:color="auto"/>
              <w:right w:val="single" w:sz="4" w:space="0" w:color="auto"/>
            </w:tcBorders>
            <w:shd w:val="clear" w:color="000000" w:fill="0070C0"/>
            <w:noWrap/>
            <w:vAlign w:val="bottom"/>
            <w:hideMark/>
          </w:tcPr>
          <w:p w14:paraId="671FEFFB"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4F46709C"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5C5AF73F"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8" w:space="0" w:color="auto"/>
            </w:tcBorders>
            <w:shd w:val="clear" w:color="000000" w:fill="0070C0"/>
            <w:noWrap/>
            <w:vAlign w:val="bottom"/>
            <w:hideMark/>
          </w:tcPr>
          <w:p w14:paraId="28CC1F47"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r>
      <w:tr w:rsidR="00BF01CB" w:rsidRPr="00BF01CB" w14:paraId="198ED817" w14:textId="77777777" w:rsidTr="00BF01CB">
        <w:trPr>
          <w:trHeight w:val="4215"/>
        </w:trPr>
        <w:tc>
          <w:tcPr>
            <w:tcW w:w="1621" w:type="dxa"/>
            <w:tcBorders>
              <w:top w:val="nil"/>
              <w:left w:val="single" w:sz="8" w:space="0" w:color="auto"/>
              <w:bottom w:val="single" w:sz="8" w:space="0" w:color="auto"/>
              <w:right w:val="single" w:sz="4" w:space="0" w:color="auto"/>
            </w:tcBorders>
            <w:vAlign w:val="center"/>
            <w:hideMark/>
          </w:tcPr>
          <w:p w14:paraId="49D06AA1"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Documentos electrónicos de archivo</w:t>
            </w:r>
          </w:p>
        </w:tc>
        <w:tc>
          <w:tcPr>
            <w:tcW w:w="2911" w:type="dxa"/>
            <w:tcBorders>
              <w:top w:val="nil"/>
              <w:left w:val="nil"/>
              <w:bottom w:val="single" w:sz="8" w:space="0" w:color="auto"/>
              <w:right w:val="single" w:sz="8" w:space="0" w:color="auto"/>
            </w:tcBorders>
            <w:vAlign w:val="center"/>
            <w:hideMark/>
          </w:tcPr>
          <w:p w14:paraId="5B977D60" w14:textId="681A69DD"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xml:space="preserve">El </w:t>
            </w:r>
            <w:r w:rsidR="00DE28E9" w:rsidRPr="0031391C">
              <w:rPr>
                <w:rFonts w:eastAsia="Times New Roman" w:cs="Arial"/>
                <w:color w:val="000000"/>
                <w:kern w:val="0"/>
                <w:szCs w:val="24"/>
                <w:lang w:eastAsia="es-CO"/>
                <w14:ligatures w14:val="none"/>
              </w:rPr>
              <w:t>Grupo de Gestión Documental y Notificaciones</w:t>
            </w:r>
            <w:r w:rsidRPr="00BF01CB">
              <w:rPr>
                <w:rFonts w:eastAsia="Times New Roman" w:cs="Arial"/>
                <w:color w:val="000000"/>
                <w:kern w:val="0"/>
                <w:szCs w:val="24"/>
                <w:lang w:eastAsia="es-CO"/>
                <w14:ligatures w14:val="none"/>
              </w:rPr>
              <w:t xml:space="preserve"> y la Oficina de Tecnología de la SuperSubsidio serán los encargados de garantizar que los documentos que se encuentren en el Sistema de Gestión Documental de la Entidad sean auténticos, íntegros, inalterables, accesibles, disponibles, legibles y se conserven.</w:t>
            </w:r>
          </w:p>
        </w:tc>
        <w:tc>
          <w:tcPr>
            <w:tcW w:w="588" w:type="dxa"/>
            <w:tcBorders>
              <w:top w:val="nil"/>
              <w:left w:val="nil"/>
              <w:bottom w:val="single" w:sz="8" w:space="0" w:color="auto"/>
              <w:right w:val="single" w:sz="4" w:space="0" w:color="auto"/>
            </w:tcBorders>
            <w:vAlign w:val="center"/>
            <w:hideMark/>
          </w:tcPr>
          <w:p w14:paraId="5DB1B260"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8" w:space="0" w:color="auto"/>
              <w:right w:val="single" w:sz="4" w:space="0" w:color="auto"/>
            </w:tcBorders>
            <w:vAlign w:val="center"/>
            <w:hideMark/>
          </w:tcPr>
          <w:p w14:paraId="0514F94D"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8" w:space="0" w:color="auto"/>
              <w:right w:val="single" w:sz="4" w:space="0" w:color="auto"/>
            </w:tcBorders>
            <w:vAlign w:val="center"/>
            <w:hideMark/>
          </w:tcPr>
          <w:p w14:paraId="10ACAC15"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8" w:space="0" w:color="auto"/>
              <w:right w:val="single" w:sz="8" w:space="0" w:color="auto"/>
            </w:tcBorders>
            <w:vAlign w:val="center"/>
            <w:hideMark/>
          </w:tcPr>
          <w:p w14:paraId="4B526271"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439" w:type="dxa"/>
            <w:tcBorders>
              <w:top w:val="nil"/>
              <w:left w:val="nil"/>
              <w:bottom w:val="single" w:sz="8" w:space="0" w:color="auto"/>
              <w:right w:val="single" w:sz="4" w:space="0" w:color="auto"/>
            </w:tcBorders>
            <w:shd w:val="clear" w:color="000000" w:fill="0070C0"/>
            <w:noWrap/>
            <w:vAlign w:val="bottom"/>
            <w:hideMark/>
          </w:tcPr>
          <w:p w14:paraId="32976776"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8" w:space="0" w:color="auto"/>
              <w:right w:val="single" w:sz="4" w:space="0" w:color="auto"/>
            </w:tcBorders>
            <w:shd w:val="clear" w:color="000000" w:fill="0070C0"/>
            <w:noWrap/>
            <w:vAlign w:val="bottom"/>
            <w:hideMark/>
          </w:tcPr>
          <w:p w14:paraId="7568EE9C"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8" w:space="0" w:color="auto"/>
              <w:right w:val="single" w:sz="4" w:space="0" w:color="auto"/>
            </w:tcBorders>
            <w:shd w:val="clear" w:color="000000" w:fill="0070C0"/>
            <w:noWrap/>
            <w:vAlign w:val="bottom"/>
            <w:hideMark/>
          </w:tcPr>
          <w:p w14:paraId="5596C138"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8" w:space="0" w:color="auto"/>
              <w:right w:val="single" w:sz="8" w:space="0" w:color="auto"/>
            </w:tcBorders>
            <w:shd w:val="clear" w:color="000000" w:fill="0070C0"/>
            <w:noWrap/>
            <w:vAlign w:val="bottom"/>
            <w:hideMark/>
          </w:tcPr>
          <w:p w14:paraId="137F6693"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r>
    </w:tbl>
    <w:p w14:paraId="668A6499" w14:textId="77777777" w:rsidR="00DE28E9" w:rsidRPr="00155E08" w:rsidRDefault="00DE28E9" w:rsidP="00CF5857"/>
    <w:p w14:paraId="54190DEF" w14:textId="5D2058A9" w:rsidR="00497744" w:rsidRDefault="00497744" w:rsidP="00C959E1">
      <w:pPr>
        <w:pStyle w:val="Ttulo2"/>
        <w:numPr>
          <w:ilvl w:val="1"/>
          <w:numId w:val="2"/>
        </w:numPr>
        <w:rPr>
          <w:rFonts w:ascii="Arial" w:hAnsi="Arial" w:cs="Arial"/>
          <w:sz w:val="22"/>
          <w:szCs w:val="22"/>
        </w:rPr>
      </w:pPr>
      <w:bookmarkStart w:id="28" w:name="_Toc212474317"/>
      <w:r w:rsidRPr="00C4764F">
        <w:rPr>
          <w:rFonts w:ascii="Arial" w:hAnsi="Arial" w:cs="Arial"/>
          <w:sz w:val="22"/>
          <w:szCs w:val="22"/>
        </w:rPr>
        <w:t>VALORACIÓN</w:t>
      </w:r>
      <w:bookmarkEnd w:id="28"/>
    </w:p>
    <w:p w14:paraId="46FA34F1" w14:textId="77777777" w:rsidR="00193E03" w:rsidRDefault="00193E03" w:rsidP="00193E03"/>
    <w:p w14:paraId="60237E65" w14:textId="77777777" w:rsidR="00193E03" w:rsidRDefault="00193E03" w:rsidP="00193E03">
      <w:r>
        <w:t>La valoración de los documentos se define como la labor intelectual por la cual se determinan los valores primarios y secundarios de los documentos con el fin de establecer su permanencia en las diferentes fases del ciclo vital.</w:t>
      </w:r>
    </w:p>
    <w:p w14:paraId="4FBF943F" w14:textId="3007E3C1" w:rsidR="00193E03" w:rsidRDefault="00193E03" w:rsidP="00193E03">
      <w:r>
        <w:t xml:space="preserve">Para los documentos recibidos y producidos por la Superintendencia del Subsidio Familiar serán evaluados por sus características entre el </w:t>
      </w:r>
      <w:r w:rsidRPr="0031391C">
        <w:rPr>
          <w:rFonts w:eastAsia="Times New Roman" w:cs="Arial"/>
          <w:color w:val="000000"/>
          <w:kern w:val="0"/>
          <w:szCs w:val="24"/>
          <w:lang w:eastAsia="es-CO"/>
          <w14:ligatures w14:val="none"/>
        </w:rPr>
        <w:t>Grupo de Gestión Documental y Notificaciones</w:t>
      </w:r>
      <w:r>
        <w:t xml:space="preserve"> y el responsable dentro de la Entidad en conjunto con </w:t>
      </w:r>
      <w:r>
        <w:lastRenderedPageBreak/>
        <w:t>la normatividad vigente en materia, frecuencia de consulta y valor para la Entidad y la Nación.</w:t>
      </w:r>
    </w:p>
    <w:p w14:paraId="0EA48A08" w14:textId="11509DEA" w:rsidR="00193E03" w:rsidRDefault="00193E03" w:rsidP="00193E03">
      <w:r w:rsidRPr="00193E03">
        <w:t>Esta labor debe ser permanente, aplicable desde la planificación de los documentos para determinar sus valores primarios y secundarios determinando así su tiempo de retención en los diferentes ciclos del archivo y decidir su disposición ya sea eliminación, conservación total o temporal.</w:t>
      </w:r>
    </w:p>
    <w:p w14:paraId="3D036F30" w14:textId="2B9186BD" w:rsidR="00193E03" w:rsidRDefault="00193E03" w:rsidP="00193E03">
      <w:r>
        <w:t>Los documentos identificados por la entidad tuvieron su primer proceso de valoración documental en el momento de la construcción, aprobación y posterior convalidación de las Tablas de Retención Documental y Tablas de Valoración Documental.</w:t>
      </w:r>
    </w:p>
    <w:p w14:paraId="52B1951D" w14:textId="123191D1" w:rsidR="00193E03" w:rsidRDefault="00193E03" w:rsidP="00193E03">
      <w:r w:rsidRPr="00193E03">
        <w:t xml:space="preserve">La Superintendencia del Subsidio Familiar a través de su Comité Institucional de </w:t>
      </w:r>
      <w:r>
        <w:t>Gestión y Desempeño</w:t>
      </w:r>
      <w:r w:rsidRPr="00193E03">
        <w:t xml:space="preserve"> junto con el </w:t>
      </w:r>
      <w:r>
        <w:t>productor documental</w:t>
      </w:r>
      <w:r w:rsidRPr="00193E03">
        <w:t>, debe</w:t>
      </w:r>
      <w:r>
        <w:t>n</w:t>
      </w:r>
      <w:r w:rsidRPr="00193E03">
        <w:t xml:space="preserve"> evaluar las características administrativas, legales, misionales, las condiciones en las que se generó el documento y su complejidad para ser valorada como histórica.</w:t>
      </w:r>
    </w:p>
    <w:p w14:paraId="455ADF4A" w14:textId="1EE18E45" w:rsidR="00193E03" w:rsidRDefault="00193E03" w:rsidP="00193E03">
      <w:r>
        <w:t>A continuación, se describe la situación actual y plan de trabajo del proceso de valoración de los documentos para la Superintendencia del Subsidio Familiar:</w:t>
      </w:r>
    </w:p>
    <w:tbl>
      <w:tblPr>
        <w:tblW w:w="5000" w:type="pct"/>
        <w:tblCellMar>
          <w:left w:w="70" w:type="dxa"/>
          <w:right w:w="70" w:type="dxa"/>
        </w:tblCellMar>
        <w:tblLook w:val="04A0" w:firstRow="1" w:lastRow="0" w:firstColumn="1" w:lastColumn="0" w:noHBand="0" w:noVBand="1"/>
      </w:tblPr>
      <w:tblGrid>
        <w:gridCol w:w="2439"/>
        <w:gridCol w:w="6379"/>
      </w:tblGrid>
      <w:tr w:rsidR="00193E03" w:rsidRPr="00193E03" w14:paraId="6F22B8C4" w14:textId="77777777" w:rsidTr="00193E03">
        <w:trPr>
          <w:trHeight w:val="330"/>
        </w:trPr>
        <w:tc>
          <w:tcPr>
            <w:tcW w:w="1383" w:type="pct"/>
            <w:tcBorders>
              <w:top w:val="single" w:sz="8" w:space="0" w:color="auto"/>
              <w:left w:val="single" w:sz="8" w:space="0" w:color="auto"/>
              <w:bottom w:val="single" w:sz="8" w:space="0" w:color="auto"/>
              <w:right w:val="single" w:sz="4" w:space="0" w:color="auto"/>
            </w:tcBorders>
            <w:shd w:val="clear" w:color="000000" w:fill="9BC2E6"/>
            <w:vAlign w:val="center"/>
            <w:hideMark/>
          </w:tcPr>
          <w:p w14:paraId="02903CD8" w14:textId="77777777" w:rsidR="00193E03" w:rsidRPr="00193E03" w:rsidRDefault="00193E03" w:rsidP="00193E03">
            <w:pPr>
              <w:spacing w:after="0"/>
              <w:jc w:val="center"/>
              <w:rPr>
                <w:rFonts w:eastAsia="Times New Roman" w:cs="Arial"/>
                <w:b/>
                <w:bCs/>
                <w:color w:val="000000"/>
                <w:kern w:val="0"/>
                <w:szCs w:val="24"/>
                <w:lang w:eastAsia="es-CO"/>
                <w14:ligatures w14:val="none"/>
              </w:rPr>
            </w:pPr>
            <w:r w:rsidRPr="00193E03">
              <w:rPr>
                <w:rFonts w:eastAsia="Times New Roman" w:cs="Arial"/>
                <w:b/>
                <w:bCs/>
                <w:color w:val="000000"/>
                <w:kern w:val="0"/>
                <w:szCs w:val="24"/>
                <w:lang w:eastAsia="es-CO"/>
                <w14:ligatures w14:val="none"/>
              </w:rPr>
              <w:t>ASPECTO</w:t>
            </w:r>
          </w:p>
        </w:tc>
        <w:tc>
          <w:tcPr>
            <w:tcW w:w="3617" w:type="pct"/>
            <w:tcBorders>
              <w:top w:val="single" w:sz="8" w:space="0" w:color="auto"/>
              <w:left w:val="nil"/>
              <w:bottom w:val="single" w:sz="8" w:space="0" w:color="auto"/>
              <w:right w:val="single" w:sz="8" w:space="0" w:color="auto"/>
            </w:tcBorders>
            <w:shd w:val="clear" w:color="000000" w:fill="9BC2E6"/>
            <w:vAlign w:val="center"/>
            <w:hideMark/>
          </w:tcPr>
          <w:p w14:paraId="727AE150" w14:textId="77777777" w:rsidR="00193E03" w:rsidRPr="00193E03" w:rsidRDefault="00193E03" w:rsidP="00193E03">
            <w:pPr>
              <w:spacing w:after="0"/>
              <w:jc w:val="center"/>
              <w:rPr>
                <w:rFonts w:eastAsia="Times New Roman" w:cs="Arial"/>
                <w:b/>
                <w:bCs/>
                <w:color w:val="000000"/>
                <w:kern w:val="0"/>
                <w:szCs w:val="24"/>
                <w:lang w:eastAsia="es-CO"/>
                <w14:ligatures w14:val="none"/>
              </w:rPr>
            </w:pPr>
            <w:r w:rsidRPr="00193E03">
              <w:rPr>
                <w:rFonts w:eastAsia="Times New Roman" w:cs="Arial"/>
                <w:b/>
                <w:bCs/>
                <w:color w:val="000000"/>
                <w:kern w:val="0"/>
                <w:szCs w:val="24"/>
                <w:lang w:eastAsia="es-CO"/>
                <w14:ligatures w14:val="none"/>
              </w:rPr>
              <w:t>SITUACIÓN ACTUAL</w:t>
            </w:r>
          </w:p>
        </w:tc>
      </w:tr>
      <w:tr w:rsidR="00193E03" w:rsidRPr="00193E03" w14:paraId="55E9972D" w14:textId="77777777" w:rsidTr="00193E03">
        <w:trPr>
          <w:trHeight w:val="2100"/>
        </w:trPr>
        <w:tc>
          <w:tcPr>
            <w:tcW w:w="1383" w:type="pct"/>
            <w:tcBorders>
              <w:top w:val="nil"/>
              <w:left w:val="single" w:sz="8" w:space="0" w:color="auto"/>
              <w:bottom w:val="single" w:sz="4" w:space="0" w:color="auto"/>
              <w:right w:val="single" w:sz="4" w:space="0" w:color="auto"/>
            </w:tcBorders>
            <w:vAlign w:val="center"/>
            <w:hideMark/>
          </w:tcPr>
          <w:p w14:paraId="22172DF7" w14:textId="77777777" w:rsidR="00193E03" w:rsidRPr="00193E03" w:rsidRDefault="00193E03" w:rsidP="00193E03">
            <w:pPr>
              <w:spacing w:after="0"/>
              <w:jc w:val="center"/>
              <w:rPr>
                <w:rFonts w:eastAsia="Times New Roman" w:cs="Arial"/>
                <w:color w:val="000000"/>
                <w:kern w:val="0"/>
                <w:szCs w:val="24"/>
                <w:lang w:eastAsia="es-CO"/>
                <w14:ligatures w14:val="none"/>
              </w:rPr>
            </w:pPr>
            <w:r w:rsidRPr="00193E03">
              <w:rPr>
                <w:rFonts w:eastAsia="Times New Roman" w:cs="Arial"/>
                <w:color w:val="000000"/>
                <w:kern w:val="0"/>
                <w:szCs w:val="24"/>
                <w:lang w:eastAsia="es-CO"/>
                <w14:ligatures w14:val="none"/>
              </w:rPr>
              <w:t>Directrices Generales</w:t>
            </w:r>
          </w:p>
        </w:tc>
        <w:tc>
          <w:tcPr>
            <w:tcW w:w="3617" w:type="pct"/>
            <w:tcBorders>
              <w:top w:val="nil"/>
              <w:left w:val="nil"/>
              <w:bottom w:val="single" w:sz="4" w:space="0" w:color="auto"/>
              <w:right w:val="single" w:sz="8" w:space="0" w:color="auto"/>
            </w:tcBorders>
            <w:vAlign w:val="center"/>
            <w:hideMark/>
          </w:tcPr>
          <w:p w14:paraId="6E4B32D2" w14:textId="77777777" w:rsidR="00193E03" w:rsidRPr="00193E03" w:rsidRDefault="00193E03" w:rsidP="00193E03">
            <w:pPr>
              <w:spacing w:after="0"/>
              <w:jc w:val="left"/>
              <w:rPr>
                <w:rFonts w:eastAsia="Times New Roman" w:cs="Arial"/>
                <w:color w:val="000000"/>
                <w:kern w:val="0"/>
                <w:szCs w:val="24"/>
                <w:lang w:eastAsia="es-CO"/>
                <w14:ligatures w14:val="none"/>
              </w:rPr>
            </w:pPr>
            <w:r w:rsidRPr="00193E03">
              <w:rPr>
                <w:rFonts w:eastAsia="Times New Roman" w:cs="Arial"/>
                <w:color w:val="000000"/>
                <w:kern w:val="0"/>
                <w:szCs w:val="24"/>
                <w:lang w:eastAsia="es-CO"/>
                <w14:ligatures w14:val="none"/>
              </w:rPr>
              <w:t>La valoración de los documentos recibidos y producidos por la Superintendencia del Subsidio Familiar fue evaluada por sus características entre el Grupo de Gestión Documental y Notificaciones y el responsable dentro de la Entidad en conjunto con la normatividad vigente en materia, frecuencia de consulta y valor para la Entidad y la Nación.</w:t>
            </w:r>
          </w:p>
        </w:tc>
      </w:tr>
      <w:tr w:rsidR="00193E03" w:rsidRPr="00193E03" w14:paraId="6E868997" w14:textId="77777777" w:rsidTr="00193E03">
        <w:trPr>
          <w:trHeight w:val="900"/>
        </w:trPr>
        <w:tc>
          <w:tcPr>
            <w:tcW w:w="1383" w:type="pct"/>
            <w:tcBorders>
              <w:top w:val="nil"/>
              <w:left w:val="single" w:sz="8" w:space="0" w:color="auto"/>
              <w:bottom w:val="single" w:sz="4" w:space="0" w:color="auto"/>
              <w:right w:val="single" w:sz="4" w:space="0" w:color="auto"/>
            </w:tcBorders>
            <w:vAlign w:val="center"/>
            <w:hideMark/>
          </w:tcPr>
          <w:p w14:paraId="7D5980F8" w14:textId="77777777" w:rsidR="00193E03" w:rsidRPr="00193E03" w:rsidRDefault="00193E03" w:rsidP="00193E03">
            <w:pPr>
              <w:spacing w:after="0"/>
              <w:jc w:val="center"/>
              <w:rPr>
                <w:rFonts w:eastAsia="Times New Roman" w:cs="Arial"/>
                <w:color w:val="000000"/>
                <w:kern w:val="0"/>
                <w:szCs w:val="24"/>
                <w:lang w:eastAsia="es-CO"/>
                <w14:ligatures w14:val="none"/>
              </w:rPr>
            </w:pPr>
            <w:r w:rsidRPr="00193E03">
              <w:rPr>
                <w:rFonts w:eastAsia="Times New Roman" w:cs="Arial"/>
                <w:color w:val="000000"/>
                <w:kern w:val="0"/>
                <w:szCs w:val="24"/>
                <w:lang w:eastAsia="es-CO"/>
                <w14:ligatures w14:val="none"/>
              </w:rPr>
              <w:t>TRD</w:t>
            </w:r>
          </w:p>
        </w:tc>
        <w:tc>
          <w:tcPr>
            <w:tcW w:w="3617" w:type="pct"/>
            <w:tcBorders>
              <w:top w:val="nil"/>
              <w:left w:val="nil"/>
              <w:bottom w:val="single" w:sz="4" w:space="0" w:color="auto"/>
              <w:right w:val="single" w:sz="8" w:space="0" w:color="auto"/>
            </w:tcBorders>
            <w:vAlign w:val="center"/>
            <w:hideMark/>
          </w:tcPr>
          <w:p w14:paraId="6DB5B250" w14:textId="77777777" w:rsidR="00193E03" w:rsidRPr="00193E03" w:rsidRDefault="00193E03" w:rsidP="00193E03">
            <w:pPr>
              <w:spacing w:after="0"/>
              <w:jc w:val="left"/>
              <w:rPr>
                <w:rFonts w:eastAsia="Times New Roman" w:cs="Arial"/>
                <w:color w:val="000000"/>
                <w:kern w:val="0"/>
                <w:szCs w:val="24"/>
                <w:lang w:eastAsia="es-CO"/>
                <w14:ligatures w14:val="none"/>
              </w:rPr>
            </w:pPr>
            <w:r w:rsidRPr="00193E03">
              <w:rPr>
                <w:rFonts w:eastAsia="Times New Roman" w:cs="Arial"/>
                <w:color w:val="000000"/>
                <w:kern w:val="0"/>
                <w:szCs w:val="24"/>
                <w:lang w:eastAsia="es-CO"/>
                <w14:ligatures w14:val="none"/>
              </w:rPr>
              <w:t>De acuerdo con lo anterior el AGN evaluó y convalidado las tablas de retención documental y se está realizando su implementación.</w:t>
            </w:r>
          </w:p>
        </w:tc>
      </w:tr>
      <w:tr w:rsidR="00193E03" w:rsidRPr="00193E03" w14:paraId="12C4D966" w14:textId="77777777" w:rsidTr="00193E03">
        <w:trPr>
          <w:trHeight w:val="615"/>
        </w:trPr>
        <w:tc>
          <w:tcPr>
            <w:tcW w:w="1383" w:type="pct"/>
            <w:tcBorders>
              <w:top w:val="nil"/>
              <w:left w:val="single" w:sz="8" w:space="0" w:color="auto"/>
              <w:bottom w:val="single" w:sz="8" w:space="0" w:color="auto"/>
              <w:right w:val="single" w:sz="4" w:space="0" w:color="auto"/>
            </w:tcBorders>
            <w:vAlign w:val="center"/>
            <w:hideMark/>
          </w:tcPr>
          <w:p w14:paraId="3A5960AA" w14:textId="77777777" w:rsidR="00193E03" w:rsidRPr="00193E03" w:rsidRDefault="00193E03" w:rsidP="00193E03">
            <w:pPr>
              <w:spacing w:after="0"/>
              <w:jc w:val="center"/>
              <w:rPr>
                <w:rFonts w:eastAsia="Times New Roman" w:cs="Arial"/>
                <w:color w:val="000000"/>
                <w:kern w:val="0"/>
                <w:szCs w:val="24"/>
                <w:lang w:eastAsia="es-CO"/>
                <w14:ligatures w14:val="none"/>
              </w:rPr>
            </w:pPr>
            <w:r w:rsidRPr="00193E03">
              <w:rPr>
                <w:rFonts w:eastAsia="Times New Roman" w:cs="Arial"/>
                <w:color w:val="000000"/>
                <w:kern w:val="0"/>
                <w:szCs w:val="24"/>
                <w:lang w:eastAsia="es-CO"/>
                <w14:ligatures w14:val="none"/>
              </w:rPr>
              <w:t>Documentos</w:t>
            </w:r>
          </w:p>
        </w:tc>
        <w:tc>
          <w:tcPr>
            <w:tcW w:w="3617" w:type="pct"/>
            <w:tcBorders>
              <w:top w:val="nil"/>
              <w:left w:val="nil"/>
              <w:bottom w:val="single" w:sz="8" w:space="0" w:color="auto"/>
              <w:right w:val="single" w:sz="8" w:space="0" w:color="auto"/>
            </w:tcBorders>
            <w:vAlign w:val="center"/>
            <w:hideMark/>
          </w:tcPr>
          <w:p w14:paraId="11DE2883" w14:textId="77777777" w:rsidR="00193E03" w:rsidRPr="00193E03" w:rsidRDefault="00193E03" w:rsidP="00193E03">
            <w:pPr>
              <w:spacing w:after="0"/>
              <w:jc w:val="left"/>
              <w:rPr>
                <w:rFonts w:eastAsia="Times New Roman" w:cs="Arial"/>
                <w:color w:val="000000"/>
                <w:kern w:val="0"/>
                <w:szCs w:val="24"/>
                <w:lang w:eastAsia="es-CO"/>
                <w14:ligatures w14:val="none"/>
              </w:rPr>
            </w:pPr>
            <w:r w:rsidRPr="00193E03">
              <w:rPr>
                <w:rFonts w:eastAsia="Times New Roman" w:cs="Arial"/>
                <w:color w:val="000000"/>
                <w:kern w:val="0"/>
                <w:szCs w:val="24"/>
                <w:lang w:eastAsia="es-CO"/>
                <w14:ligatures w14:val="none"/>
              </w:rPr>
              <w:t>Tablas de Retención Documental</w:t>
            </w:r>
            <w:r w:rsidRPr="00193E03">
              <w:rPr>
                <w:rFonts w:eastAsia="Times New Roman" w:cs="Arial"/>
                <w:color w:val="000000"/>
                <w:kern w:val="0"/>
                <w:szCs w:val="24"/>
                <w:lang w:eastAsia="es-CO"/>
                <w14:ligatures w14:val="none"/>
              </w:rPr>
              <w:br/>
              <w:t>Tablas de Valoración Documental</w:t>
            </w:r>
          </w:p>
        </w:tc>
      </w:tr>
    </w:tbl>
    <w:p w14:paraId="6DA2207E" w14:textId="77777777" w:rsidR="00193E03" w:rsidRDefault="00193E03" w:rsidP="00193E03"/>
    <w:p w14:paraId="630B8484" w14:textId="3326EF41" w:rsidR="00A21825" w:rsidRDefault="00A21825" w:rsidP="00A21825">
      <w:r>
        <w:t xml:space="preserve">A continuación, se desglosan las </w:t>
      </w:r>
      <w:r w:rsidRPr="001034F8">
        <w:t xml:space="preserve">actividades </w:t>
      </w:r>
      <w:r>
        <w:t xml:space="preserve">a </w:t>
      </w:r>
      <w:r w:rsidRPr="001034F8">
        <w:t xml:space="preserve">desarrollar en la </w:t>
      </w:r>
      <w:r>
        <w:t xml:space="preserve">Superintendencia del Subsidio Familiar </w:t>
      </w:r>
      <w:r w:rsidRPr="001034F8">
        <w:t xml:space="preserve">respecto a </w:t>
      </w:r>
      <w:r>
        <w:t xml:space="preserve">la Valoración. </w:t>
      </w:r>
      <w:r w:rsidRPr="001034F8">
        <w:t>Este plan se desarrollará en el horizonte de planeación (202</w:t>
      </w:r>
      <w:r>
        <w:t>6</w:t>
      </w:r>
      <w:r w:rsidRPr="001034F8">
        <w:t xml:space="preserve"> – 202</w:t>
      </w:r>
      <w:r>
        <w:t>9</w:t>
      </w:r>
      <w:r w:rsidRPr="001034F8">
        <w:t>).</w:t>
      </w:r>
    </w:p>
    <w:tbl>
      <w:tblPr>
        <w:tblW w:w="5000" w:type="pct"/>
        <w:tblCellMar>
          <w:left w:w="70" w:type="dxa"/>
          <w:right w:w="70" w:type="dxa"/>
        </w:tblCellMar>
        <w:tblLook w:val="04A0" w:firstRow="1" w:lastRow="0" w:firstColumn="1" w:lastColumn="0" w:noHBand="0" w:noVBand="1"/>
      </w:tblPr>
      <w:tblGrid>
        <w:gridCol w:w="1654"/>
        <w:gridCol w:w="3286"/>
        <w:gridCol w:w="485"/>
        <w:gridCol w:w="485"/>
        <w:gridCol w:w="485"/>
        <w:gridCol w:w="485"/>
        <w:gridCol w:w="485"/>
        <w:gridCol w:w="485"/>
        <w:gridCol w:w="485"/>
        <w:gridCol w:w="483"/>
      </w:tblGrid>
      <w:tr w:rsidR="00A21825" w:rsidRPr="00A21825" w14:paraId="4BD61D8D" w14:textId="77777777" w:rsidTr="00A21825">
        <w:trPr>
          <w:trHeight w:val="300"/>
        </w:trPr>
        <w:tc>
          <w:tcPr>
            <w:tcW w:w="938" w:type="pct"/>
            <w:vMerge w:val="restart"/>
            <w:tcBorders>
              <w:top w:val="single" w:sz="8" w:space="0" w:color="auto"/>
              <w:left w:val="single" w:sz="8" w:space="0" w:color="auto"/>
              <w:bottom w:val="single" w:sz="8" w:space="0" w:color="000000"/>
              <w:right w:val="single" w:sz="4" w:space="0" w:color="auto"/>
            </w:tcBorders>
            <w:vAlign w:val="center"/>
            <w:hideMark/>
          </w:tcPr>
          <w:p w14:paraId="15B74491"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lastRenderedPageBreak/>
              <w:t>ASPECTOS</w:t>
            </w:r>
          </w:p>
        </w:tc>
        <w:tc>
          <w:tcPr>
            <w:tcW w:w="1863" w:type="pct"/>
            <w:vMerge w:val="restart"/>
            <w:tcBorders>
              <w:top w:val="single" w:sz="8" w:space="0" w:color="auto"/>
              <w:left w:val="single" w:sz="4" w:space="0" w:color="auto"/>
              <w:bottom w:val="single" w:sz="8" w:space="0" w:color="000000"/>
              <w:right w:val="single" w:sz="4" w:space="0" w:color="auto"/>
            </w:tcBorders>
            <w:vAlign w:val="center"/>
            <w:hideMark/>
          </w:tcPr>
          <w:p w14:paraId="32CE21DA"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ACTIVIDADES PARA DESARROLLAR</w:t>
            </w:r>
          </w:p>
        </w:tc>
        <w:tc>
          <w:tcPr>
            <w:tcW w:w="1100" w:type="pct"/>
            <w:gridSpan w:val="4"/>
            <w:tcBorders>
              <w:top w:val="single" w:sz="8" w:space="0" w:color="auto"/>
              <w:left w:val="nil"/>
              <w:bottom w:val="single" w:sz="4" w:space="0" w:color="auto"/>
              <w:right w:val="single" w:sz="8" w:space="0" w:color="000000"/>
            </w:tcBorders>
            <w:vAlign w:val="center"/>
            <w:hideMark/>
          </w:tcPr>
          <w:p w14:paraId="28F5845C"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TIPO DE REQUISITO</w:t>
            </w:r>
          </w:p>
        </w:tc>
        <w:tc>
          <w:tcPr>
            <w:tcW w:w="1100" w:type="pct"/>
            <w:gridSpan w:val="4"/>
            <w:tcBorders>
              <w:top w:val="single" w:sz="8" w:space="0" w:color="auto"/>
              <w:left w:val="nil"/>
              <w:bottom w:val="single" w:sz="4" w:space="0" w:color="auto"/>
              <w:right w:val="single" w:sz="8" w:space="0" w:color="000000"/>
            </w:tcBorders>
            <w:vAlign w:val="center"/>
            <w:hideMark/>
          </w:tcPr>
          <w:p w14:paraId="6DE380EE"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VIGENCIA</w:t>
            </w:r>
          </w:p>
        </w:tc>
      </w:tr>
      <w:tr w:rsidR="00A21825" w:rsidRPr="00A21825" w14:paraId="6FF344C6" w14:textId="77777777" w:rsidTr="00A21825">
        <w:trPr>
          <w:trHeight w:val="2220"/>
        </w:trPr>
        <w:tc>
          <w:tcPr>
            <w:tcW w:w="938" w:type="pct"/>
            <w:vMerge/>
            <w:tcBorders>
              <w:top w:val="single" w:sz="8" w:space="0" w:color="auto"/>
              <w:left w:val="single" w:sz="8" w:space="0" w:color="auto"/>
              <w:bottom w:val="single" w:sz="8" w:space="0" w:color="000000"/>
              <w:right w:val="single" w:sz="4" w:space="0" w:color="auto"/>
            </w:tcBorders>
            <w:vAlign w:val="center"/>
            <w:hideMark/>
          </w:tcPr>
          <w:p w14:paraId="7038840F" w14:textId="77777777" w:rsidR="00A21825" w:rsidRPr="00A21825" w:rsidRDefault="00A21825" w:rsidP="00A21825">
            <w:pPr>
              <w:spacing w:after="0"/>
              <w:jc w:val="left"/>
              <w:rPr>
                <w:rFonts w:eastAsia="Times New Roman" w:cs="Arial"/>
                <w:b/>
                <w:bCs/>
                <w:color w:val="000000"/>
                <w:kern w:val="0"/>
                <w:szCs w:val="24"/>
                <w:lang w:eastAsia="es-CO"/>
                <w14:ligatures w14:val="none"/>
              </w:rPr>
            </w:pPr>
          </w:p>
        </w:tc>
        <w:tc>
          <w:tcPr>
            <w:tcW w:w="1863" w:type="pct"/>
            <w:vMerge/>
            <w:tcBorders>
              <w:top w:val="single" w:sz="8" w:space="0" w:color="auto"/>
              <w:left w:val="single" w:sz="4" w:space="0" w:color="auto"/>
              <w:bottom w:val="single" w:sz="8" w:space="0" w:color="000000"/>
              <w:right w:val="single" w:sz="4" w:space="0" w:color="auto"/>
            </w:tcBorders>
            <w:vAlign w:val="center"/>
            <w:hideMark/>
          </w:tcPr>
          <w:p w14:paraId="432F2B7C" w14:textId="77777777" w:rsidR="00A21825" w:rsidRPr="00A21825" w:rsidRDefault="00A21825" w:rsidP="00A21825">
            <w:pPr>
              <w:spacing w:after="0"/>
              <w:jc w:val="left"/>
              <w:rPr>
                <w:rFonts w:eastAsia="Times New Roman" w:cs="Arial"/>
                <w:b/>
                <w:bCs/>
                <w:color w:val="000000"/>
                <w:kern w:val="0"/>
                <w:szCs w:val="24"/>
                <w:lang w:eastAsia="es-CO"/>
                <w14:ligatures w14:val="none"/>
              </w:rPr>
            </w:pPr>
          </w:p>
        </w:tc>
        <w:tc>
          <w:tcPr>
            <w:tcW w:w="275" w:type="pct"/>
            <w:tcBorders>
              <w:top w:val="nil"/>
              <w:left w:val="nil"/>
              <w:bottom w:val="single" w:sz="8" w:space="0" w:color="auto"/>
              <w:right w:val="single" w:sz="4" w:space="0" w:color="auto"/>
            </w:tcBorders>
            <w:textDirection w:val="btLr"/>
            <w:vAlign w:val="center"/>
            <w:hideMark/>
          </w:tcPr>
          <w:p w14:paraId="03A40D97"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ADMINISTRATIVO</w:t>
            </w:r>
          </w:p>
        </w:tc>
        <w:tc>
          <w:tcPr>
            <w:tcW w:w="275" w:type="pct"/>
            <w:tcBorders>
              <w:top w:val="nil"/>
              <w:left w:val="nil"/>
              <w:bottom w:val="single" w:sz="8" w:space="0" w:color="auto"/>
              <w:right w:val="single" w:sz="4" w:space="0" w:color="auto"/>
            </w:tcBorders>
            <w:textDirection w:val="btLr"/>
            <w:vAlign w:val="center"/>
            <w:hideMark/>
          </w:tcPr>
          <w:p w14:paraId="47AA0FA7"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LEGAL</w:t>
            </w:r>
          </w:p>
        </w:tc>
        <w:tc>
          <w:tcPr>
            <w:tcW w:w="275" w:type="pct"/>
            <w:tcBorders>
              <w:top w:val="nil"/>
              <w:left w:val="nil"/>
              <w:bottom w:val="single" w:sz="8" w:space="0" w:color="auto"/>
              <w:right w:val="single" w:sz="4" w:space="0" w:color="auto"/>
            </w:tcBorders>
            <w:textDirection w:val="btLr"/>
            <w:vAlign w:val="center"/>
            <w:hideMark/>
          </w:tcPr>
          <w:p w14:paraId="6227638A"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FUNCIONAL</w:t>
            </w:r>
          </w:p>
        </w:tc>
        <w:tc>
          <w:tcPr>
            <w:tcW w:w="275" w:type="pct"/>
            <w:tcBorders>
              <w:top w:val="nil"/>
              <w:left w:val="nil"/>
              <w:bottom w:val="single" w:sz="8" w:space="0" w:color="auto"/>
              <w:right w:val="single" w:sz="8" w:space="0" w:color="auto"/>
            </w:tcBorders>
            <w:textDirection w:val="btLr"/>
            <w:vAlign w:val="center"/>
            <w:hideMark/>
          </w:tcPr>
          <w:p w14:paraId="1C22983A"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TECNOLÓGICO</w:t>
            </w:r>
          </w:p>
        </w:tc>
        <w:tc>
          <w:tcPr>
            <w:tcW w:w="275" w:type="pct"/>
            <w:tcBorders>
              <w:top w:val="nil"/>
              <w:left w:val="nil"/>
              <w:bottom w:val="single" w:sz="8" w:space="0" w:color="auto"/>
              <w:right w:val="single" w:sz="4" w:space="0" w:color="auto"/>
            </w:tcBorders>
            <w:textDirection w:val="btLr"/>
            <w:vAlign w:val="center"/>
            <w:hideMark/>
          </w:tcPr>
          <w:p w14:paraId="76369C8B"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2026</w:t>
            </w:r>
          </w:p>
        </w:tc>
        <w:tc>
          <w:tcPr>
            <w:tcW w:w="275" w:type="pct"/>
            <w:tcBorders>
              <w:top w:val="nil"/>
              <w:left w:val="nil"/>
              <w:bottom w:val="single" w:sz="8" w:space="0" w:color="auto"/>
              <w:right w:val="single" w:sz="4" w:space="0" w:color="auto"/>
            </w:tcBorders>
            <w:textDirection w:val="btLr"/>
            <w:vAlign w:val="center"/>
            <w:hideMark/>
          </w:tcPr>
          <w:p w14:paraId="28207888"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2027</w:t>
            </w:r>
          </w:p>
        </w:tc>
        <w:tc>
          <w:tcPr>
            <w:tcW w:w="275" w:type="pct"/>
            <w:tcBorders>
              <w:top w:val="nil"/>
              <w:left w:val="nil"/>
              <w:bottom w:val="single" w:sz="8" w:space="0" w:color="auto"/>
              <w:right w:val="single" w:sz="4" w:space="0" w:color="auto"/>
            </w:tcBorders>
            <w:textDirection w:val="btLr"/>
            <w:vAlign w:val="center"/>
            <w:hideMark/>
          </w:tcPr>
          <w:p w14:paraId="00BCD2F3"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2028</w:t>
            </w:r>
          </w:p>
        </w:tc>
        <w:tc>
          <w:tcPr>
            <w:tcW w:w="275" w:type="pct"/>
            <w:tcBorders>
              <w:top w:val="nil"/>
              <w:left w:val="nil"/>
              <w:bottom w:val="single" w:sz="8" w:space="0" w:color="auto"/>
              <w:right w:val="single" w:sz="8" w:space="0" w:color="auto"/>
            </w:tcBorders>
            <w:textDirection w:val="btLr"/>
            <w:vAlign w:val="center"/>
            <w:hideMark/>
          </w:tcPr>
          <w:p w14:paraId="66F56A13"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2029</w:t>
            </w:r>
          </w:p>
        </w:tc>
      </w:tr>
      <w:tr w:rsidR="00A21825" w:rsidRPr="00A21825" w14:paraId="08658F04" w14:textId="77777777" w:rsidTr="00A21825">
        <w:trPr>
          <w:trHeight w:val="900"/>
        </w:trPr>
        <w:tc>
          <w:tcPr>
            <w:tcW w:w="938" w:type="pct"/>
            <w:tcBorders>
              <w:top w:val="nil"/>
              <w:left w:val="single" w:sz="8" w:space="0" w:color="auto"/>
              <w:bottom w:val="single" w:sz="4" w:space="0" w:color="auto"/>
              <w:right w:val="single" w:sz="4" w:space="0" w:color="auto"/>
            </w:tcBorders>
            <w:vAlign w:val="center"/>
            <w:hideMark/>
          </w:tcPr>
          <w:p w14:paraId="62A25E7B"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Directrices Generales</w:t>
            </w:r>
          </w:p>
        </w:tc>
        <w:tc>
          <w:tcPr>
            <w:tcW w:w="1863" w:type="pct"/>
            <w:tcBorders>
              <w:top w:val="nil"/>
              <w:left w:val="nil"/>
              <w:bottom w:val="single" w:sz="4" w:space="0" w:color="auto"/>
              <w:right w:val="single" w:sz="4" w:space="0" w:color="auto"/>
            </w:tcBorders>
            <w:vAlign w:val="center"/>
            <w:hideMark/>
          </w:tcPr>
          <w:p w14:paraId="0A0F8CF2"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Continuar con la implementación de las TRD y las TVD</w:t>
            </w:r>
          </w:p>
        </w:tc>
        <w:tc>
          <w:tcPr>
            <w:tcW w:w="275" w:type="pct"/>
            <w:tcBorders>
              <w:top w:val="nil"/>
              <w:left w:val="nil"/>
              <w:bottom w:val="single" w:sz="4" w:space="0" w:color="auto"/>
              <w:right w:val="single" w:sz="4" w:space="0" w:color="auto"/>
            </w:tcBorders>
            <w:vAlign w:val="center"/>
            <w:hideMark/>
          </w:tcPr>
          <w:p w14:paraId="119EE7D9" w14:textId="77777777" w:rsidR="00A21825" w:rsidRPr="00A21825" w:rsidRDefault="00A21825" w:rsidP="00A21825">
            <w:pPr>
              <w:spacing w:after="0"/>
              <w:jc w:val="center"/>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vAlign w:val="center"/>
            <w:hideMark/>
          </w:tcPr>
          <w:p w14:paraId="183131B2" w14:textId="77777777" w:rsidR="00A21825" w:rsidRPr="00A21825" w:rsidRDefault="00A21825" w:rsidP="00A21825">
            <w:pPr>
              <w:spacing w:after="0"/>
              <w:jc w:val="center"/>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vAlign w:val="center"/>
            <w:hideMark/>
          </w:tcPr>
          <w:p w14:paraId="324C468B" w14:textId="77777777" w:rsidR="00A21825" w:rsidRPr="00A21825" w:rsidRDefault="00A21825" w:rsidP="00A21825">
            <w:pPr>
              <w:spacing w:after="0"/>
              <w:jc w:val="center"/>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8" w:space="0" w:color="auto"/>
            </w:tcBorders>
            <w:vAlign w:val="center"/>
            <w:hideMark/>
          </w:tcPr>
          <w:p w14:paraId="333B03E9" w14:textId="77777777" w:rsidR="00A21825" w:rsidRPr="00A21825" w:rsidRDefault="00A21825" w:rsidP="00A21825">
            <w:pPr>
              <w:spacing w:after="0"/>
              <w:jc w:val="center"/>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X</w:t>
            </w:r>
          </w:p>
        </w:tc>
        <w:tc>
          <w:tcPr>
            <w:tcW w:w="275" w:type="pct"/>
            <w:tcBorders>
              <w:top w:val="nil"/>
              <w:left w:val="nil"/>
              <w:bottom w:val="nil"/>
              <w:right w:val="nil"/>
            </w:tcBorders>
            <w:shd w:val="clear" w:color="000000" w:fill="0070C0"/>
            <w:noWrap/>
            <w:vAlign w:val="bottom"/>
            <w:hideMark/>
          </w:tcPr>
          <w:p w14:paraId="7A11CB12"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 </w:t>
            </w:r>
          </w:p>
        </w:tc>
        <w:tc>
          <w:tcPr>
            <w:tcW w:w="275" w:type="pct"/>
            <w:tcBorders>
              <w:top w:val="nil"/>
              <w:left w:val="nil"/>
              <w:bottom w:val="nil"/>
              <w:right w:val="nil"/>
            </w:tcBorders>
            <w:shd w:val="clear" w:color="000000" w:fill="0070C0"/>
            <w:noWrap/>
            <w:vAlign w:val="bottom"/>
            <w:hideMark/>
          </w:tcPr>
          <w:p w14:paraId="17A8720B"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 </w:t>
            </w:r>
          </w:p>
        </w:tc>
        <w:tc>
          <w:tcPr>
            <w:tcW w:w="275" w:type="pct"/>
            <w:tcBorders>
              <w:top w:val="nil"/>
              <w:left w:val="nil"/>
              <w:bottom w:val="nil"/>
              <w:right w:val="nil"/>
            </w:tcBorders>
            <w:shd w:val="clear" w:color="000000" w:fill="0070C0"/>
            <w:noWrap/>
            <w:vAlign w:val="bottom"/>
            <w:hideMark/>
          </w:tcPr>
          <w:p w14:paraId="342BD741"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 </w:t>
            </w:r>
          </w:p>
        </w:tc>
        <w:tc>
          <w:tcPr>
            <w:tcW w:w="275" w:type="pct"/>
            <w:tcBorders>
              <w:top w:val="nil"/>
              <w:left w:val="nil"/>
              <w:bottom w:val="nil"/>
              <w:right w:val="nil"/>
            </w:tcBorders>
            <w:shd w:val="clear" w:color="000000" w:fill="0070C0"/>
            <w:noWrap/>
            <w:vAlign w:val="bottom"/>
            <w:hideMark/>
          </w:tcPr>
          <w:p w14:paraId="10EDA87D"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 </w:t>
            </w:r>
          </w:p>
        </w:tc>
      </w:tr>
      <w:tr w:rsidR="00A21825" w:rsidRPr="00A21825" w14:paraId="51107365" w14:textId="77777777" w:rsidTr="00A21825">
        <w:trPr>
          <w:trHeight w:val="3015"/>
        </w:trPr>
        <w:tc>
          <w:tcPr>
            <w:tcW w:w="938" w:type="pct"/>
            <w:tcBorders>
              <w:top w:val="nil"/>
              <w:left w:val="single" w:sz="8" w:space="0" w:color="auto"/>
              <w:bottom w:val="single" w:sz="8" w:space="0" w:color="auto"/>
              <w:right w:val="single" w:sz="4" w:space="0" w:color="auto"/>
            </w:tcBorders>
            <w:vAlign w:val="center"/>
            <w:hideMark/>
          </w:tcPr>
          <w:p w14:paraId="3B2C4A7F"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SGDEA</w:t>
            </w:r>
          </w:p>
        </w:tc>
        <w:tc>
          <w:tcPr>
            <w:tcW w:w="1863" w:type="pct"/>
            <w:tcBorders>
              <w:top w:val="nil"/>
              <w:left w:val="nil"/>
              <w:bottom w:val="single" w:sz="8" w:space="0" w:color="auto"/>
              <w:right w:val="single" w:sz="4" w:space="0" w:color="auto"/>
            </w:tcBorders>
            <w:vAlign w:val="center"/>
            <w:hideMark/>
          </w:tcPr>
          <w:p w14:paraId="2D32ACE6"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Asegurar a través de la implementación del SGDEA, sean atendidos los requerimientos y necesidades de mejora en el módulo archivo que permita ejecutar al mismo tiempo las disposiciones establecidas en la TRD y TVD.</w:t>
            </w:r>
          </w:p>
        </w:tc>
        <w:tc>
          <w:tcPr>
            <w:tcW w:w="275" w:type="pct"/>
            <w:tcBorders>
              <w:top w:val="nil"/>
              <w:left w:val="nil"/>
              <w:bottom w:val="single" w:sz="8" w:space="0" w:color="auto"/>
              <w:right w:val="single" w:sz="4" w:space="0" w:color="auto"/>
            </w:tcBorders>
            <w:vAlign w:val="center"/>
            <w:hideMark/>
          </w:tcPr>
          <w:p w14:paraId="0C1FC754" w14:textId="77777777" w:rsidR="00A21825" w:rsidRPr="00A21825" w:rsidRDefault="00A21825" w:rsidP="00A21825">
            <w:pPr>
              <w:spacing w:after="0"/>
              <w:jc w:val="center"/>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X</w:t>
            </w:r>
          </w:p>
        </w:tc>
        <w:tc>
          <w:tcPr>
            <w:tcW w:w="275" w:type="pct"/>
            <w:tcBorders>
              <w:top w:val="nil"/>
              <w:left w:val="nil"/>
              <w:bottom w:val="single" w:sz="8" w:space="0" w:color="auto"/>
              <w:right w:val="single" w:sz="4" w:space="0" w:color="auto"/>
            </w:tcBorders>
            <w:vAlign w:val="center"/>
            <w:hideMark/>
          </w:tcPr>
          <w:p w14:paraId="3A2E97D7" w14:textId="77777777" w:rsidR="00A21825" w:rsidRPr="00A21825" w:rsidRDefault="00A21825" w:rsidP="00A21825">
            <w:pPr>
              <w:spacing w:after="0"/>
              <w:jc w:val="center"/>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X</w:t>
            </w:r>
          </w:p>
        </w:tc>
        <w:tc>
          <w:tcPr>
            <w:tcW w:w="275" w:type="pct"/>
            <w:tcBorders>
              <w:top w:val="nil"/>
              <w:left w:val="nil"/>
              <w:bottom w:val="single" w:sz="8" w:space="0" w:color="auto"/>
              <w:right w:val="single" w:sz="4" w:space="0" w:color="auto"/>
            </w:tcBorders>
            <w:vAlign w:val="center"/>
            <w:hideMark/>
          </w:tcPr>
          <w:p w14:paraId="2883E108" w14:textId="77777777" w:rsidR="00A21825" w:rsidRPr="00A21825" w:rsidRDefault="00A21825" w:rsidP="00A21825">
            <w:pPr>
              <w:spacing w:after="0"/>
              <w:jc w:val="center"/>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X</w:t>
            </w:r>
          </w:p>
        </w:tc>
        <w:tc>
          <w:tcPr>
            <w:tcW w:w="275" w:type="pct"/>
            <w:tcBorders>
              <w:top w:val="nil"/>
              <w:left w:val="nil"/>
              <w:bottom w:val="single" w:sz="8" w:space="0" w:color="auto"/>
              <w:right w:val="single" w:sz="8" w:space="0" w:color="auto"/>
            </w:tcBorders>
            <w:vAlign w:val="center"/>
            <w:hideMark/>
          </w:tcPr>
          <w:p w14:paraId="665CC626" w14:textId="77777777" w:rsidR="00A21825" w:rsidRPr="00A21825" w:rsidRDefault="00A21825" w:rsidP="00A21825">
            <w:pPr>
              <w:spacing w:after="0"/>
              <w:jc w:val="center"/>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X</w:t>
            </w:r>
          </w:p>
        </w:tc>
        <w:tc>
          <w:tcPr>
            <w:tcW w:w="275" w:type="pct"/>
            <w:tcBorders>
              <w:top w:val="nil"/>
              <w:left w:val="nil"/>
              <w:bottom w:val="nil"/>
              <w:right w:val="nil"/>
            </w:tcBorders>
            <w:shd w:val="clear" w:color="000000" w:fill="0070C0"/>
            <w:noWrap/>
            <w:vAlign w:val="bottom"/>
            <w:hideMark/>
          </w:tcPr>
          <w:p w14:paraId="102A7C45"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 </w:t>
            </w:r>
          </w:p>
        </w:tc>
        <w:tc>
          <w:tcPr>
            <w:tcW w:w="275" w:type="pct"/>
            <w:tcBorders>
              <w:top w:val="nil"/>
              <w:left w:val="nil"/>
              <w:bottom w:val="nil"/>
              <w:right w:val="nil"/>
            </w:tcBorders>
            <w:shd w:val="clear" w:color="000000" w:fill="0070C0"/>
            <w:noWrap/>
            <w:vAlign w:val="bottom"/>
            <w:hideMark/>
          </w:tcPr>
          <w:p w14:paraId="48EE1C16"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 </w:t>
            </w:r>
          </w:p>
        </w:tc>
        <w:tc>
          <w:tcPr>
            <w:tcW w:w="275" w:type="pct"/>
            <w:tcBorders>
              <w:top w:val="nil"/>
              <w:left w:val="nil"/>
              <w:bottom w:val="nil"/>
              <w:right w:val="nil"/>
            </w:tcBorders>
            <w:shd w:val="clear" w:color="000000" w:fill="0070C0"/>
            <w:noWrap/>
            <w:vAlign w:val="bottom"/>
            <w:hideMark/>
          </w:tcPr>
          <w:p w14:paraId="71B85A98"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 </w:t>
            </w:r>
          </w:p>
        </w:tc>
        <w:tc>
          <w:tcPr>
            <w:tcW w:w="275" w:type="pct"/>
            <w:tcBorders>
              <w:top w:val="nil"/>
              <w:left w:val="nil"/>
              <w:bottom w:val="nil"/>
              <w:right w:val="nil"/>
            </w:tcBorders>
            <w:shd w:val="clear" w:color="000000" w:fill="0070C0"/>
            <w:noWrap/>
            <w:vAlign w:val="bottom"/>
            <w:hideMark/>
          </w:tcPr>
          <w:p w14:paraId="48787AEB"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 </w:t>
            </w:r>
          </w:p>
        </w:tc>
      </w:tr>
    </w:tbl>
    <w:p w14:paraId="786E3661" w14:textId="77777777" w:rsidR="00193E03" w:rsidRDefault="00193E03" w:rsidP="00193E03"/>
    <w:p w14:paraId="5CEB60AA" w14:textId="77777777" w:rsidR="00A21825" w:rsidRPr="00193E03" w:rsidRDefault="00A21825" w:rsidP="00193E03"/>
    <w:p w14:paraId="2CCEAB88" w14:textId="6F84C104" w:rsidR="008922D3" w:rsidRDefault="1C6D2264" w:rsidP="00C959E1">
      <w:pPr>
        <w:pStyle w:val="Ttulo2"/>
        <w:numPr>
          <w:ilvl w:val="0"/>
          <w:numId w:val="2"/>
        </w:numPr>
        <w:spacing w:line="276" w:lineRule="auto"/>
        <w:rPr>
          <w:rFonts w:ascii="Arial" w:hAnsi="Arial" w:cs="Arial"/>
          <w:sz w:val="22"/>
          <w:szCs w:val="22"/>
        </w:rPr>
      </w:pPr>
      <w:bookmarkStart w:id="29" w:name="_Toc212474318"/>
      <w:r w:rsidRPr="00C4764F">
        <w:rPr>
          <w:rFonts w:ascii="Arial" w:hAnsi="Arial" w:cs="Arial"/>
          <w:sz w:val="22"/>
          <w:szCs w:val="22"/>
        </w:rPr>
        <w:t>FASES DE IMPLEMENTACIÓN DEL PGD</w:t>
      </w:r>
      <w:bookmarkEnd w:id="29"/>
    </w:p>
    <w:p w14:paraId="5B111F80" w14:textId="77777777" w:rsidR="00512D27" w:rsidRDefault="00512D27" w:rsidP="00512D27"/>
    <w:p w14:paraId="749F2B00" w14:textId="3E3352F0" w:rsidR="00512D27" w:rsidRPr="00512D27" w:rsidRDefault="00512D27" w:rsidP="00512D27">
      <w:r w:rsidRPr="00512D27">
        <w:t>La implementación del Programa de Gestión Documental de la Superintendencia del Subsidio Familiar, se establece en cuatro (4) fases: elaboración, ejecución y puesta en marcha, seguimiento y mejora. Estas fases o etapas se establecieron partiendo desde su armonización con el ciclo PHVA y en cada una de ellas se identificaron actividades que deben ejecutarse, estas mismas se identificaron en la Matriz RACI y se listan para cada una.</w:t>
      </w:r>
    </w:p>
    <w:p w14:paraId="20B6C376" w14:textId="77777777" w:rsidR="00512D27" w:rsidRPr="00512D27" w:rsidRDefault="00512D27" w:rsidP="00512D27"/>
    <w:p w14:paraId="1E23F963" w14:textId="77777777" w:rsidR="008922D3" w:rsidRDefault="008922D3" w:rsidP="00C959E1">
      <w:pPr>
        <w:pStyle w:val="Ttulo2"/>
        <w:numPr>
          <w:ilvl w:val="1"/>
          <w:numId w:val="4"/>
        </w:numPr>
        <w:spacing w:line="276" w:lineRule="auto"/>
        <w:rPr>
          <w:rFonts w:ascii="Arial" w:hAnsi="Arial" w:cs="Arial"/>
          <w:sz w:val="22"/>
          <w:szCs w:val="22"/>
        </w:rPr>
      </w:pPr>
      <w:bookmarkStart w:id="30" w:name="_Toc212474319"/>
      <w:r w:rsidRPr="00C4764F">
        <w:rPr>
          <w:rFonts w:ascii="Arial" w:hAnsi="Arial" w:cs="Arial"/>
          <w:sz w:val="22"/>
          <w:szCs w:val="22"/>
        </w:rPr>
        <w:t>Fase de elaboración</w:t>
      </w:r>
      <w:bookmarkEnd w:id="30"/>
    </w:p>
    <w:p w14:paraId="77BEAA93" w14:textId="77777777" w:rsidR="00512D27" w:rsidRDefault="00512D27" w:rsidP="00512D27"/>
    <w:p w14:paraId="3BE2A679" w14:textId="4602A844" w:rsidR="00512D27" w:rsidRPr="00512D27" w:rsidRDefault="00512D27" w:rsidP="00512D27">
      <w:r w:rsidRPr="00512D27">
        <w:lastRenderedPageBreak/>
        <w:t>En esta fase se identificaron 7 actividades que deben desarrollarse asociadas a</w:t>
      </w:r>
      <w:r>
        <w:t xml:space="preserve">l Planear del ciclo PHVA </w:t>
      </w:r>
      <w:r w:rsidRPr="00512D27">
        <w:t>de la gestión documental.</w:t>
      </w:r>
    </w:p>
    <w:p w14:paraId="3CE01C77" w14:textId="77777777" w:rsidR="00512D27" w:rsidRDefault="00512D27" w:rsidP="00C959E1">
      <w:pPr>
        <w:pStyle w:val="Prrafodelista"/>
        <w:numPr>
          <w:ilvl w:val="0"/>
          <w:numId w:val="34"/>
        </w:numPr>
      </w:pPr>
      <w:r>
        <w:t>Identificar los instrumentos archivísticos y herramientas complementarias de la gestión Documental que se deben elaborar o actualizar.</w:t>
      </w:r>
    </w:p>
    <w:p w14:paraId="7CB0D9A4" w14:textId="77777777" w:rsidR="00512D27" w:rsidRDefault="00512D27" w:rsidP="00C959E1">
      <w:pPr>
        <w:pStyle w:val="Prrafodelista"/>
        <w:numPr>
          <w:ilvl w:val="0"/>
          <w:numId w:val="34"/>
        </w:numPr>
      </w:pPr>
      <w:r>
        <w:t>Identificar los diferentes niveles de documentación (Manuales, procedimientos, guías, instructivos, formatos, riesgos, indicadores, etc.) de la SuperSubsidio que deben ser elaborados o actualizados.</w:t>
      </w:r>
    </w:p>
    <w:p w14:paraId="279A75AB" w14:textId="77777777" w:rsidR="00512D27" w:rsidRDefault="00512D27" w:rsidP="00C959E1">
      <w:pPr>
        <w:pStyle w:val="Prrafodelista"/>
        <w:numPr>
          <w:ilvl w:val="0"/>
          <w:numId w:val="34"/>
        </w:numPr>
      </w:pPr>
      <w:r>
        <w:t>Identificar los planes, programas y proyectos de la gestión documental de la SuperSubsidio que deben ser prioritaria su implementación.</w:t>
      </w:r>
    </w:p>
    <w:p w14:paraId="6BA0FC28" w14:textId="77777777" w:rsidR="00512D27" w:rsidRDefault="00512D27" w:rsidP="00C959E1">
      <w:pPr>
        <w:pStyle w:val="Prrafodelista"/>
        <w:numPr>
          <w:ilvl w:val="0"/>
          <w:numId w:val="34"/>
        </w:numPr>
      </w:pPr>
      <w:r>
        <w:t>Identificar las necesidades de los Planes de Conservación y Plan de preservación digital a largo plazo como componentes del Sistema Integrado de Conservación.</w:t>
      </w:r>
    </w:p>
    <w:p w14:paraId="19F67EF9" w14:textId="77777777" w:rsidR="00512D27" w:rsidRDefault="00512D27" w:rsidP="00C959E1">
      <w:pPr>
        <w:pStyle w:val="Prrafodelista"/>
        <w:numPr>
          <w:ilvl w:val="0"/>
          <w:numId w:val="34"/>
        </w:numPr>
      </w:pPr>
      <w:r>
        <w:t>Identificar las necesidades de Capacitación en temas específicos de gestión Documental y los beneficiarios de su capacitación.</w:t>
      </w:r>
    </w:p>
    <w:p w14:paraId="2071D46D" w14:textId="77777777" w:rsidR="00512D27" w:rsidRDefault="00512D27" w:rsidP="00C959E1">
      <w:pPr>
        <w:pStyle w:val="Prrafodelista"/>
        <w:numPr>
          <w:ilvl w:val="0"/>
          <w:numId w:val="34"/>
        </w:numPr>
      </w:pPr>
      <w:r>
        <w:t>Identificar las metas y herramientas de medición para las actividades programadas relacionadas con gestión documental.</w:t>
      </w:r>
    </w:p>
    <w:p w14:paraId="3136E96D" w14:textId="49EF1564" w:rsidR="00512D27" w:rsidRDefault="00512D27" w:rsidP="00C959E1">
      <w:pPr>
        <w:pStyle w:val="Prrafodelista"/>
        <w:numPr>
          <w:ilvl w:val="0"/>
          <w:numId w:val="34"/>
        </w:numPr>
      </w:pPr>
      <w:r>
        <w:t>Identificar los canales de comunicación y difusión de los lineamientos de gestión documental en la SuperSubsidio.</w:t>
      </w:r>
    </w:p>
    <w:p w14:paraId="3D8EF85D" w14:textId="77777777" w:rsidR="00512D27" w:rsidRPr="00512D27" w:rsidRDefault="00512D27" w:rsidP="00512D27"/>
    <w:p w14:paraId="46B0C99B" w14:textId="77777777" w:rsidR="008922D3" w:rsidRDefault="008922D3" w:rsidP="00C959E1">
      <w:pPr>
        <w:pStyle w:val="Ttulo2"/>
        <w:numPr>
          <w:ilvl w:val="1"/>
          <w:numId w:val="4"/>
        </w:numPr>
        <w:spacing w:line="276" w:lineRule="auto"/>
        <w:rPr>
          <w:rFonts w:ascii="Arial" w:hAnsi="Arial" w:cs="Arial"/>
          <w:sz w:val="22"/>
          <w:szCs w:val="22"/>
        </w:rPr>
      </w:pPr>
      <w:bookmarkStart w:id="31" w:name="_Toc212474320"/>
      <w:r w:rsidRPr="00C4764F">
        <w:rPr>
          <w:rFonts w:ascii="Arial" w:hAnsi="Arial" w:cs="Arial"/>
          <w:sz w:val="22"/>
          <w:szCs w:val="22"/>
        </w:rPr>
        <w:t>Fase de ejecución y puesta en marcha</w:t>
      </w:r>
      <w:bookmarkEnd w:id="31"/>
    </w:p>
    <w:p w14:paraId="35BFFC6D" w14:textId="77777777" w:rsidR="00512D27" w:rsidRDefault="00512D27" w:rsidP="00512D27"/>
    <w:p w14:paraId="217F27BA" w14:textId="17265CBA" w:rsidR="00512D27" w:rsidRDefault="00512D27" w:rsidP="00512D27">
      <w:r w:rsidRPr="00512D27">
        <w:t>En esta fase se identificaron 19 actividades asociadas al hacer del ciclo PHVA que deberán desarrollarse para poner en funcionamiento la ejecución e implementación del PGD.</w:t>
      </w:r>
    </w:p>
    <w:p w14:paraId="72BE0990" w14:textId="77777777" w:rsidR="00512D27" w:rsidRDefault="00512D27" w:rsidP="00C959E1">
      <w:pPr>
        <w:pStyle w:val="Prrafodelista"/>
        <w:numPr>
          <w:ilvl w:val="0"/>
          <w:numId w:val="35"/>
        </w:numPr>
      </w:pPr>
      <w:r>
        <w:t>Elaborar y/o actualizar los instrumentos archivísticos y herramientas complementarias de la gestión Documental.</w:t>
      </w:r>
    </w:p>
    <w:p w14:paraId="7F81D983" w14:textId="77777777" w:rsidR="00512D27" w:rsidRDefault="00512D27" w:rsidP="00C959E1">
      <w:pPr>
        <w:pStyle w:val="Prrafodelista"/>
        <w:numPr>
          <w:ilvl w:val="0"/>
          <w:numId w:val="35"/>
        </w:numPr>
      </w:pPr>
      <w:r>
        <w:t>Aprobar los instrumentos archivísticos y herramientas complementarias de la gestión Documental.</w:t>
      </w:r>
    </w:p>
    <w:p w14:paraId="33826EB3" w14:textId="77777777" w:rsidR="00512D27" w:rsidRDefault="00512D27" w:rsidP="00C959E1">
      <w:pPr>
        <w:pStyle w:val="Prrafodelista"/>
        <w:numPr>
          <w:ilvl w:val="0"/>
          <w:numId w:val="35"/>
        </w:numPr>
      </w:pPr>
      <w:r>
        <w:t>Publicar y divulgar los instrumentos archivísticos y herramientas complementarias de la gestión Documental.</w:t>
      </w:r>
    </w:p>
    <w:p w14:paraId="2DDDA976" w14:textId="77777777" w:rsidR="00512D27" w:rsidRDefault="00512D27" w:rsidP="00C959E1">
      <w:pPr>
        <w:pStyle w:val="Prrafodelista"/>
        <w:numPr>
          <w:ilvl w:val="0"/>
          <w:numId w:val="35"/>
        </w:numPr>
      </w:pPr>
      <w:r>
        <w:t>Elaborar y normalizar los diferentes niveles de documentación de la SuperSubsidio relacionados con la gestión documental (Manuales, procedimientos, guías, instructivos, formatos, riesgos, indicadores, etc.).</w:t>
      </w:r>
    </w:p>
    <w:p w14:paraId="2BBAE4F1" w14:textId="77777777" w:rsidR="00512D27" w:rsidRDefault="00512D27" w:rsidP="00C959E1">
      <w:pPr>
        <w:pStyle w:val="Prrafodelista"/>
        <w:numPr>
          <w:ilvl w:val="0"/>
          <w:numId w:val="35"/>
        </w:numPr>
      </w:pPr>
      <w:r>
        <w:t>Aprobar los diferentes niveles de documentación de la SuperSubsidio relacionados con la gestión documental (Manuales, procedimientos, guías, instructivos, formatos, riesgos, indicadores, etc.).</w:t>
      </w:r>
    </w:p>
    <w:p w14:paraId="3BEDB98F" w14:textId="77777777" w:rsidR="00512D27" w:rsidRDefault="00512D27" w:rsidP="00C959E1">
      <w:pPr>
        <w:pStyle w:val="Prrafodelista"/>
        <w:numPr>
          <w:ilvl w:val="0"/>
          <w:numId w:val="35"/>
        </w:numPr>
      </w:pPr>
      <w:r>
        <w:lastRenderedPageBreak/>
        <w:t>Publicar los diferentes niveles de documentación de la SuperSubsidio relacionados con la gestión documental (Manuales, procedimientos, guías, instructivos, formatos, riesgos, indicadores, etc.).</w:t>
      </w:r>
    </w:p>
    <w:p w14:paraId="29F46BC8" w14:textId="77777777" w:rsidR="00512D27" w:rsidRDefault="00512D27" w:rsidP="00C959E1">
      <w:pPr>
        <w:pStyle w:val="Prrafodelista"/>
        <w:numPr>
          <w:ilvl w:val="0"/>
          <w:numId w:val="35"/>
        </w:numPr>
      </w:pPr>
      <w:r>
        <w:t>Formular los planes, programas y proyectos de la gestión documental en la SuperSubsidio.</w:t>
      </w:r>
    </w:p>
    <w:p w14:paraId="20D7A06A" w14:textId="77777777" w:rsidR="00512D27" w:rsidRDefault="00512D27" w:rsidP="00C959E1">
      <w:pPr>
        <w:pStyle w:val="Prrafodelista"/>
        <w:numPr>
          <w:ilvl w:val="0"/>
          <w:numId w:val="35"/>
        </w:numPr>
      </w:pPr>
      <w:r>
        <w:t>Implementar los planes, programas y proyectos de la gestión documental en la SuperSubsidio.</w:t>
      </w:r>
    </w:p>
    <w:p w14:paraId="0B31C44C" w14:textId="7449AB62" w:rsidR="00512D27" w:rsidRDefault="00512D27" w:rsidP="00C959E1">
      <w:pPr>
        <w:pStyle w:val="Prrafodelista"/>
        <w:numPr>
          <w:ilvl w:val="0"/>
          <w:numId w:val="35"/>
        </w:numPr>
      </w:pPr>
      <w:r>
        <w:t>Elaborar o</w:t>
      </w:r>
      <w:r w:rsidR="00E9437E">
        <w:t xml:space="preserve"> a</w:t>
      </w:r>
      <w:r>
        <w:t>ctualizar el Plan de Conservación y Plan de preservación digital a largo plazo como componentes del Sistema Integrado de Conservación.</w:t>
      </w:r>
    </w:p>
    <w:p w14:paraId="0F445D85" w14:textId="6EFE1A8F" w:rsidR="00512D27" w:rsidRDefault="00512D27" w:rsidP="00C959E1">
      <w:pPr>
        <w:pStyle w:val="Prrafodelista"/>
        <w:numPr>
          <w:ilvl w:val="0"/>
          <w:numId w:val="35"/>
        </w:numPr>
      </w:pPr>
      <w:r>
        <w:t>Aprobar el Plan de Conservación y Plan de preservación digital a largo plazo como componentes del Sistema Integrado de Conservación.</w:t>
      </w:r>
    </w:p>
    <w:p w14:paraId="4CC47CD9" w14:textId="77777777" w:rsidR="00512D27" w:rsidRDefault="00512D27" w:rsidP="00C959E1">
      <w:pPr>
        <w:pStyle w:val="Prrafodelista"/>
        <w:numPr>
          <w:ilvl w:val="0"/>
          <w:numId w:val="35"/>
        </w:numPr>
      </w:pPr>
      <w:r>
        <w:t>Publicar y divulgar los programas del Plan de Conservación y Plan de preservación digital a largo plazo como componentes del Sistema Integrado de Conservación.</w:t>
      </w:r>
    </w:p>
    <w:p w14:paraId="28F68041" w14:textId="77777777" w:rsidR="00512D27" w:rsidRDefault="00512D27" w:rsidP="00C959E1">
      <w:pPr>
        <w:pStyle w:val="Prrafodelista"/>
        <w:numPr>
          <w:ilvl w:val="0"/>
          <w:numId w:val="35"/>
        </w:numPr>
      </w:pPr>
      <w:r>
        <w:t>Implementar los programas del Plan de Conservación y Plan de preservación digital a largo plazo como componentes del Sistema Integrado de Conservación.</w:t>
      </w:r>
    </w:p>
    <w:p w14:paraId="13A2F4EA" w14:textId="77777777" w:rsidR="00512D27" w:rsidRDefault="00512D27" w:rsidP="00C959E1">
      <w:pPr>
        <w:pStyle w:val="Prrafodelista"/>
        <w:numPr>
          <w:ilvl w:val="0"/>
          <w:numId w:val="35"/>
        </w:numPr>
      </w:pPr>
      <w:r>
        <w:t>Formular los programas específicos para capacitación en temas de gestión Documental para cada vigencia.</w:t>
      </w:r>
    </w:p>
    <w:p w14:paraId="6D9A6A6E" w14:textId="77777777" w:rsidR="00512D27" w:rsidRDefault="00512D27" w:rsidP="00C959E1">
      <w:pPr>
        <w:pStyle w:val="Prrafodelista"/>
        <w:numPr>
          <w:ilvl w:val="0"/>
          <w:numId w:val="35"/>
        </w:numPr>
      </w:pPr>
      <w:r>
        <w:t>Incluir en el Plan Institucional de Capacitación los programas específicos en temas de gestión Documental para cada vigencia.</w:t>
      </w:r>
    </w:p>
    <w:p w14:paraId="57F1EB5B" w14:textId="77777777" w:rsidR="00512D27" w:rsidRDefault="00512D27" w:rsidP="00C959E1">
      <w:pPr>
        <w:pStyle w:val="Prrafodelista"/>
        <w:numPr>
          <w:ilvl w:val="0"/>
          <w:numId w:val="35"/>
        </w:numPr>
      </w:pPr>
      <w:r>
        <w:t>Capacitar al personal de las diferentes áreas de la SuperSubsidio en temas de gestión Documental para cada vigencia.</w:t>
      </w:r>
    </w:p>
    <w:p w14:paraId="76DEE363" w14:textId="77777777" w:rsidR="00512D27" w:rsidRDefault="00512D27" w:rsidP="00C959E1">
      <w:pPr>
        <w:pStyle w:val="Prrafodelista"/>
        <w:numPr>
          <w:ilvl w:val="0"/>
          <w:numId w:val="35"/>
        </w:numPr>
      </w:pPr>
      <w:r>
        <w:t>Diseñar las diferentes herramientas de seguimiento y control para la medición de las actividades programadas relacionadas con gestión documental.</w:t>
      </w:r>
    </w:p>
    <w:p w14:paraId="5FC64B4B" w14:textId="77777777" w:rsidR="00512D27" w:rsidRDefault="00512D27" w:rsidP="00C959E1">
      <w:pPr>
        <w:pStyle w:val="Prrafodelista"/>
        <w:numPr>
          <w:ilvl w:val="0"/>
          <w:numId w:val="35"/>
        </w:numPr>
      </w:pPr>
      <w:r>
        <w:t>Establecer metas de cumplimiento para las actividades programadas de gestión documental en cada vigencia.</w:t>
      </w:r>
    </w:p>
    <w:p w14:paraId="55435FAD" w14:textId="77777777" w:rsidR="00512D27" w:rsidRDefault="00512D27" w:rsidP="00C959E1">
      <w:pPr>
        <w:pStyle w:val="Prrafodelista"/>
        <w:numPr>
          <w:ilvl w:val="0"/>
          <w:numId w:val="35"/>
        </w:numPr>
      </w:pPr>
      <w:r>
        <w:t>Diseñar un plan de comunicación y difusión de los lineamientos de gestión documental en la SuperSubsidio.</w:t>
      </w:r>
    </w:p>
    <w:p w14:paraId="4997CD8D" w14:textId="4B8894E4" w:rsidR="00512D27" w:rsidRDefault="00512D27" w:rsidP="00C959E1">
      <w:pPr>
        <w:pStyle w:val="Prrafodelista"/>
        <w:numPr>
          <w:ilvl w:val="0"/>
          <w:numId w:val="35"/>
        </w:numPr>
      </w:pPr>
      <w:r>
        <w:t>Ejecutar el plan de comunicación y difusión de los lineamientos de gestión documental en la SuperSubsidio.</w:t>
      </w:r>
    </w:p>
    <w:p w14:paraId="074A232A" w14:textId="77777777" w:rsidR="00512D27" w:rsidRPr="00512D27" w:rsidRDefault="00512D27" w:rsidP="00512D27">
      <w:pPr>
        <w:pStyle w:val="Prrafodelista"/>
      </w:pPr>
    </w:p>
    <w:p w14:paraId="02887596" w14:textId="77777777" w:rsidR="008922D3" w:rsidRDefault="008922D3" w:rsidP="00C959E1">
      <w:pPr>
        <w:pStyle w:val="Ttulo2"/>
        <w:numPr>
          <w:ilvl w:val="1"/>
          <w:numId w:val="4"/>
        </w:numPr>
        <w:spacing w:line="276" w:lineRule="auto"/>
        <w:rPr>
          <w:rFonts w:ascii="Arial" w:hAnsi="Arial" w:cs="Arial"/>
          <w:sz w:val="22"/>
          <w:szCs w:val="22"/>
        </w:rPr>
      </w:pPr>
      <w:bookmarkStart w:id="32" w:name="_Toc212474321"/>
      <w:r w:rsidRPr="00C4764F">
        <w:rPr>
          <w:rFonts w:ascii="Arial" w:hAnsi="Arial" w:cs="Arial"/>
          <w:sz w:val="22"/>
          <w:szCs w:val="22"/>
        </w:rPr>
        <w:t>Fase de Seguimiento</w:t>
      </w:r>
      <w:bookmarkEnd w:id="32"/>
    </w:p>
    <w:p w14:paraId="3324FD63" w14:textId="77777777" w:rsidR="00512D27" w:rsidRDefault="00512D27" w:rsidP="00512D27"/>
    <w:p w14:paraId="51389DFA" w14:textId="10D2B554" w:rsidR="00512D27" w:rsidRDefault="00512D27" w:rsidP="00512D27">
      <w:r w:rsidRPr="00512D27">
        <w:t xml:space="preserve">En esta fase asociada al verificar del ciclo PHVA se identificaron 3 actividades que deberán desarrollarse para hacer el seguimiento y control de las actividades ejecutadas que cumplan con los requisitos y especificaciones de la gestión documental en la </w:t>
      </w:r>
      <w:r>
        <w:t>SuperSubsidio</w:t>
      </w:r>
      <w:r w:rsidRPr="00512D27">
        <w:t>.</w:t>
      </w:r>
    </w:p>
    <w:p w14:paraId="7EFC02DC" w14:textId="77777777" w:rsidR="00512D27" w:rsidRDefault="00512D27" w:rsidP="00C959E1">
      <w:pPr>
        <w:pStyle w:val="Prrafodelista"/>
        <w:numPr>
          <w:ilvl w:val="0"/>
          <w:numId w:val="36"/>
        </w:numPr>
      </w:pPr>
      <w:r>
        <w:lastRenderedPageBreak/>
        <w:t>Realizar mediciones periódicas de las actividades programadas de gestión documental en cada vigencia.</w:t>
      </w:r>
    </w:p>
    <w:p w14:paraId="09C57E61" w14:textId="249B9050" w:rsidR="00512D27" w:rsidRDefault="00512D27" w:rsidP="00C959E1">
      <w:pPr>
        <w:pStyle w:val="Prrafodelista"/>
        <w:numPr>
          <w:ilvl w:val="0"/>
          <w:numId w:val="36"/>
        </w:numPr>
      </w:pPr>
      <w:r>
        <w:t>Analizar los resultados de las mediciones y compararlos con respecto a los cronogramas y metas establecidas para de las actividades programadas de gestión documental en cada vigencia.</w:t>
      </w:r>
    </w:p>
    <w:p w14:paraId="066E0F68" w14:textId="788E13B8" w:rsidR="00512D27" w:rsidRDefault="00512D27" w:rsidP="00C959E1">
      <w:pPr>
        <w:pStyle w:val="Prrafodelista"/>
        <w:numPr>
          <w:ilvl w:val="0"/>
          <w:numId w:val="36"/>
        </w:numPr>
      </w:pPr>
      <w:r>
        <w:t>Diseñar un mapa de riesgos que contemplen riesgos administrativos, corrupción, de seguridad y salud en el trabajo, gestión ambiental, etc.</w:t>
      </w:r>
    </w:p>
    <w:p w14:paraId="0800F924" w14:textId="77777777" w:rsidR="00512D27" w:rsidRPr="00512D27" w:rsidRDefault="00512D27" w:rsidP="00512D27"/>
    <w:p w14:paraId="57E71F33" w14:textId="694B22F1" w:rsidR="008922D3" w:rsidRDefault="008922D3" w:rsidP="00C959E1">
      <w:pPr>
        <w:pStyle w:val="Ttulo2"/>
        <w:numPr>
          <w:ilvl w:val="1"/>
          <w:numId w:val="4"/>
        </w:numPr>
        <w:spacing w:line="276" w:lineRule="auto"/>
        <w:rPr>
          <w:rFonts w:ascii="Arial" w:hAnsi="Arial" w:cs="Arial"/>
          <w:sz w:val="22"/>
          <w:szCs w:val="22"/>
        </w:rPr>
      </w:pPr>
      <w:bookmarkStart w:id="33" w:name="_Toc212474322"/>
      <w:r w:rsidRPr="00C4764F">
        <w:rPr>
          <w:rFonts w:ascii="Arial" w:hAnsi="Arial" w:cs="Arial"/>
          <w:sz w:val="22"/>
          <w:szCs w:val="22"/>
        </w:rPr>
        <w:t>Fase de mejora</w:t>
      </w:r>
      <w:bookmarkEnd w:id="33"/>
    </w:p>
    <w:p w14:paraId="304C90FC" w14:textId="1AB459B4" w:rsidR="00512D27" w:rsidRDefault="00512D27" w:rsidP="00512D27">
      <w:r w:rsidRPr="00512D27">
        <w:t>En esta fase asociada al actuar del ciclo PHVA se identificaron 2 actividades para la mejora continua y recurrente de la implementación de este instrumento archivístico.</w:t>
      </w:r>
    </w:p>
    <w:p w14:paraId="4495E00B" w14:textId="77777777" w:rsidR="00512D27" w:rsidRDefault="00512D27" w:rsidP="00C959E1">
      <w:pPr>
        <w:pStyle w:val="Prrafodelista"/>
        <w:numPr>
          <w:ilvl w:val="0"/>
          <w:numId w:val="37"/>
        </w:numPr>
      </w:pPr>
      <w:r>
        <w:t>Diseñar planes de mejoramiento para garantizar que las actividades programadas de gestión documental en cada vigencia se cumplan.</w:t>
      </w:r>
    </w:p>
    <w:p w14:paraId="184F55F2" w14:textId="43A301BE" w:rsidR="00512D27" w:rsidRPr="00512D27" w:rsidRDefault="00512D27" w:rsidP="00C959E1">
      <w:pPr>
        <w:pStyle w:val="Prrafodelista"/>
        <w:numPr>
          <w:ilvl w:val="0"/>
          <w:numId w:val="37"/>
        </w:numPr>
      </w:pPr>
      <w:r>
        <w:t>Diseñar herramientas de alarmas tempranas para establecer acciones de mejora y correctivas de actividades que se encuentren en incumplimientos o posibles materializaciones de riesgos.</w:t>
      </w:r>
    </w:p>
    <w:p w14:paraId="6BEEDBDD" w14:textId="4D7E4AA6" w:rsidR="00AD7538" w:rsidRDefault="00497744" w:rsidP="00C959E1">
      <w:pPr>
        <w:pStyle w:val="Ttulo2"/>
        <w:numPr>
          <w:ilvl w:val="0"/>
          <w:numId w:val="2"/>
        </w:numPr>
        <w:spacing w:line="276" w:lineRule="auto"/>
        <w:rPr>
          <w:rFonts w:ascii="Arial" w:hAnsi="Arial" w:cs="Arial"/>
          <w:sz w:val="22"/>
          <w:szCs w:val="22"/>
        </w:rPr>
      </w:pPr>
      <w:bookmarkStart w:id="34" w:name="_Toc212474323"/>
      <w:r w:rsidRPr="00C4764F">
        <w:rPr>
          <w:rFonts w:ascii="Arial" w:hAnsi="Arial" w:cs="Arial"/>
          <w:sz w:val="22"/>
          <w:szCs w:val="22"/>
        </w:rPr>
        <w:t>PROGRAMAS ESPECÍFICOS</w:t>
      </w:r>
      <w:bookmarkEnd w:id="34"/>
    </w:p>
    <w:p w14:paraId="717BAEB8" w14:textId="77777777" w:rsidR="00214E97" w:rsidRDefault="00214E97" w:rsidP="00214E97"/>
    <w:p w14:paraId="3B7711B2" w14:textId="18A8DF9E" w:rsidR="00214E97" w:rsidRDefault="00214E97" w:rsidP="00214E97">
      <w:r w:rsidRPr="00214E97">
        <w:t xml:space="preserve">Con el fin de armonizar el PGD de la </w:t>
      </w:r>
      <w:r>
        <w:t>Superintendencia del Subsidio Familiar</w:t>
      </w:r>
      <w:r w:rsidRPr="00214E97">
        <w:t xml:space="preserve"> con </w:t>
      </w:r>
      <w:r>
        <w:t>la función archivística</w:t>
      </w:r>
      <w:r w:rsidRPr="00214E97">
        <w:t xml:space="preserve">, cumplir con los objetivos </w:t>
      </w:r>
      <w:r>
        <w:t>propuestos en los planes, programas y proyectos de la gestión documental</w:t>
      </w:r>
      <w:r w:rsidRPr="00214E97">
        <w:t xml:space="preserve">, </w:t>
      </w:r>
      <w:r>
        <w:t>así como,</w:t>
      </w:r>
      <w:r w:rsidRPr="00214E97">
        <w:t xml:space="preserve"> fortalecer, actualizar y modernizar la misma se formularán y ejecutarán los siguientes programas específicos:</w:t>
      </w:r>
    </w:p>
    <w:p w14:paraId="3216DC67" w14:textId="5E9389F1" w:rsidR="00214E97" w:rsidRDefault="00214E97" w:rsidP="00214E97">
      <w:pPr>
        <w:pStyle w:val="Prrafodelista"/>
        <w:numPr>
          <w:ilvl w:val="0"/>
          <w:numId w:val="38"/>
        </w:numPr>
      </w:pPr>
      <w:r w:rsidRPr="00214E97">
        <w:t>Programa de normalización de formas y formularios electrónicos</w:t>
      </w:r>
      <w:r>
        <w:t>.</w:t>
      </w:r>
    </w:p>
    <w:p w14:paraId="2C34D71B" w14:textId="5D1FCB86" w:rsidR="00214E97" w:rsidRDefault="00214E97" w:rsidP="00214E97">
      <w:pPr>
        <w:pStyle w:val="Prrafodelista"/>
        <w:numPr>
          <w:ilvl w:val="0"/>
          <w:numId w:val="38"/>
        </w:numPr>
      </w:pPr>
      <w:r w:rsidRPr="00214E97">
        <w:t>Programa de documentos vitales o esenciales</w:t>
      </w:r>
      <w:r>
        <w:t>.</w:t>
      </w:r>
    </w:p>
    <w:p w14:paraId="6800D94D" w14:textId="5415200B" w:rsidR="00214E97" w:rsidRDefault="00214E97" w:rsidP="00214E97">
      <w:pPr>
        <w:pStyle w:val="Prrafodelista"/>
        <w:numPr>
          <w:ilvl w:val="0"/>
          <w:numId w:val="38"/>
        </w:numPr>
      </w:pPr>
      <w:r w:rsidRPr="00214E97">
        <w:t>Programa de gestión de documentos electrónicos</w:t>
      </w:r>
      <w:r>
        <w:t>.</w:t>
      </w:r>
    </w:p>
    <w:p w14:paraId="3A6A624D" w14:textId="2B9DF722" w:rsidR="00214E97" w:rsidRDefault="00214E97" w:rsidP="00214E97">
      <w:pPr>
        <w:pStyle w:val="Prrafodelista"/>
        <w:numPr>
          <w:ilvl w:val="0"/>
          <w:numId w:val="38"/>
        </w:numPr>
      </w:pPr>
      <w:r w:rsidRPr="00214E97">
        <w:t>Programa de archivos descentralizados</w:t>
      </w:r>
      <w:r>
        <w:t>.</w:t>
      </w:r>
    </w:p>
    <w:p w14:paraId="25F0A401" w14:textId="237120BA" w:rsidR="00214E97" w:rsidRDefault="00214E97" w:rsidP="00214E97">
      <w:pPr>
        <w:pStyle w:val="Prrafodelista"/>
        <w:numPr>
          <w:ilvl w:val="0"/>
          <w:numId w:val="38"/>
        </w:numPr>
      </w:pPr>
      <w:r w:rsidRPr="00214E97">
        <w:t>Programa de reprografía</w:t>
      </w:r>
      <w:r>
        <w:t>.</w:t>
      </w:r>
    </w:p>
    <w:p w14:paraId="225A33EB" w14:textId="2B5FE6E6" w:rsidR="00214E97" w:rsidRDefault="00214E97" w:rsidP="00214E97">
      <w:pPr>
        <w:pStyle w:val="Prrafodelista"/>
        <w:numPr>
          <w:ilvl w:val="0"/>
          <w:numId w:val="38"/>
        </w:numPr>
      </w:pPr>
      <w:r w:rsidRPr="00214E97">
        <w:t>Programa de documentos especiales</w:t>
      </w:r>
      <w:r>
        <w:t>.</w:t>
      </w:r>
    </w:p>
    <w:p w14:paraId="76521886" w14:textId="1959681C" w:rsidR="00214E97" w:rsidRDefault="00214E97" w:rsidP="00214E97">
      <w:pPr>
        <w:pStyle w:val="Prrafodelista"/>
        <w:numPr>
          <w:ilvl w:val="0"/>
          <w:numId w:val="38"/>
        </w:numPr>
      </w:pPr>
      <w:r w:rsidRPr="00214E97">
        <w:t>Programa plan institucional de capacitación</w:t>
      </w:r>
      <w:r>
        <w:t>.</w:t>
      </w:r>
    </w:p>
    <w:p w14:paraId="02A20396" w14:textId="505A532C" w:rsidR="00214E97" w:rsidRDefault="00214E97" w:rsidP="00214E97">
      <w:pPr>
        <w:pStyle w:val="Prrafodelista"/>
        <w:numPr>
          <w:ilvl w:val="0"/>
          <w:numId w:val="38"/>
        </w:numPr>
      </w:pPr>
      <w:r w:rsidRPr="00214E97">
        <w:t>Programa de auditoría y control</w:t>
      </w:r>
      <w:r>
        <w:t>.</w:t>
      </w:r>
    </w:p>
    <w:p w14:paraId="6D393716" w14:textId="77777777" w:rsidR="00B12BA5" w:rsidRDefault="00B12BA5" w:rsidP="00B12BA5">
      <w:pPr>
        <w:pStyle w:val="Prrafodelista"/>
      </w:pPr>
    </w:p>
    <w:p w14:paraId="7A7FD119" w14:textId="1B9D53A5" w:rsidR="006C64D2" w:rsidRDefault="00CA5AFD" w:rsidP="00C959E1">
      <w:pPr>
        <w:pStyle w:val="Ttulo2"/>
        <w:numPr>
          <w:ilvl w:val="1"/>
          <w:numId w:val="2"/>
        </w:numPr>
        <w:rPr>
          <w:rFonts w:ascii="Arial" w:hAnsi="Arial" w:cs="Arial"/>
          <w:sz w:val="22"/>
          <w:szCs w:val="22"/>
        </w:rPr>
      </w:pPr>
      <w:r w:rsidRPr="006C64D2">
        <w:rPr>
          <w:rFonts w:ascii="Arial" w:hAnsi="Arial" w:cs="Arial"/>
          <w:sz w:val="22"/>
          <w:szCs w:val="22"/>
        </w:rPr>
        <w:t xml:space="preserve"> </w:t>
      </w:r>
      <w:bookmarkStart w:id="35" w:name="_Toc212474324"/>
      <w:r w:rsidR="00F73B5A" w:rsidRPr="006C64D2">
        <w:rPr>
          <w:rFonts w:ascii="Arial" w:hAnsi="Arial" w:cs="Arial"/>
          <w:sz w:val="22"/>
          <w:szCs w:val="22"/>
        </w:rPr>
        <w:t>PROGRAMA DE NORMALIZACIÓN DE FORMAS Y FORMULARIOS ELECTRÓNICOS</w:t>
      </w:r>
      <w:bookmarkEnd w:id="35"/>
    </w:p>
    <w:p w14:paraId="01424181" w14:textId="77777777" w:rsidR="00214E97" w:rsidRDefault="00214E97" w:rsidP="00214E97"/>
    <w:p w14:paraId="19F3F46F" w14:textId="17D3BCA8" w:rsidR="00214E97" w:rsidRDefault="00214E97" w:rsidP="00214E97">
      <w:r w:rsidRPr="00214E97">
        <w:lastRenderedPageBreak/>
        <w:t xml:space="preserve">Este programa permite especificar los </w:t>
      </w:r>
      <w:r>
        <w:t>requisitos</w:t>
      </w:r>
      <w:r w:rsidRPr="00214E97">
        <w:t xml:space="preserve"> de identificación de las formas, formatos y formularios en </w:t>
      </w:r>
      <w:r w:rsidR="009F57D7">
        <w:t>formato digital y/o electrónico</w:t>
      </w:r>
      <w:r w:rsidRPr="00214E97">
        <w:t xml:space="preserve">, de tal manera que se facilite su descripción, clasificación, organización, recuperación e identificación de los documentos de la </w:t>
      </w:r>
      <w:r w:rsidR="00245543">
        <w:t>SuperSubsidio</w:t>
      </w:r>
      <w:r w:rsidRPr="00214E97">
        <w:t>, siendo parte fundamental del lineamiento de producción documental y cumpliendo con los requisitos de normalización del sistema de gestión de calidad de la entidad.</w:t>
      </w:r>
    </w:p>
    <w:p w14:paraId="40D4822C" w14:textId="10C3691E" w:rsidR="006C64D2" w:rsidRDefault="006C64D2" w:rsidP="00C959E1">
      <w:pPr>
        <w:pStyle w:val="Ttulo2"/>
        <w:numPr>
          <w:ilvl w:val="2"/>
          <w:numId w:val="7"/>
        </w:numPr>
        <w:ind w:left="1560" w:hanging="709"/>
        <w:rPr>
          <w:rFonts w:ascii="Arial" w:hAnsi="Arial" w:cs="Arial"/>
          <w:sz w:val="22"/>
          <w:szCs w:val="22"/>
        </w:rPr>
      </w:pPr>
      <w:bookmarkStart w:id="36" w:name="_Toc212474325"/>
      <w:r>
        <w:rPr>
          <w:rFonts w:ascii="Arial" w:hAnsi="Arial" w:cs="Arial"/>
          <w:sz w:val="22"/>
          <w:szCs w:val="22"/>
        </w:rPr>
        <w:t>Objetivo</w:t>
      </w:r>
      <w:bookmarkEnd w:id="36"/>
    </w:p>
    <w:p w14:paraId="64A60B4E" w14:textId="2A1D4B63" w:rsidR="00214E97" w:rsidRDefault="00CB1B98" w:rsidP="00214E97">
      <w:r>
        <w:t>Estructurar</w:t>
      </w:r>
      <w:r w:rsidRPr="00CB1B98">
        <w:t xml:space="preserve"> los lineamientos de producción documental estandarizada, controlada, unificada y actualizada de las formas, formatos y formularios para </w:t>
      </w:r>
      <w:r>
        <w:t>la</w:t>
      </w:r>
      <w:r w:rsidRPr="00CB1B98">
        <w:t xml:space="preserve"> </w:t>
      </w:r>
      <w:r>
        <w:t>administración documental</w:t>
      </w:r>
      <w:r w:rsidRPr="00CB1B98">
        <w:t xml:space="preserve"> electrónica normalizada cumpliendo con los parámetros establecidos por el sistema de gestión de calidad de la </w:t>
      </w:r>
      <w:r>
        <w:t>Superintendencia del Subsidio Familiar y en interoperabilidad del Sistema de Gestión de Documentos Electrónicos de Archivo</w:t>
      </w:r>
      <w:r w:rsidR="009F57D7">
        <w:t xml:space="preserve"> SSF</w:t>
      </w:r>
      <w:r w:rsidRPr="00CB1B98">
        <w:t>.</w:t>
      </w:r>
    </w:p>
    <w:p w14:paraId="40F863B9" w14:textId="166F8EA0" w:rsidR="006C64D2" w:rsidRDefault="006C64D2" w:rsidP="00C959E1">
      <w:pPr>
        <w:pStyle w:val="Ttulo2"/>
        <w:numPr>
          <w:ilvl w:val="2"/>
          <w:numId w:val="7"/>
        </w:numPr>
        <w:ind w:left="1560" w:hanging="709"/>
        <w:rPr>
          <w:rFonts w:ascii="Arial" w:hAnsi="Arial" w:cs="Arial"/>
          <w:sz w:val="22"/>
          <w:szCs w:val="22"/>
        </w:rPr>
      </w:pPr>
      <w:bookmarkStart w:id="37" w:name="_Toc212474326"/>
      <w:r w:rsidRPr="006C64D2">
        <w:rPr>
          <w:rFonts w:ascii="Arial" w:hAnsi="Arial" w:cs="Arial"/>
          <w:sz w:val="22"/>
          <w:szCs w:val="22"/>
        </w:rPr>
        <w:t>Alcance</w:t>
      </w:r>
      <w:bookmarkEnd w:id="37"/>
    </w:p>
    <w:p w14:paraId="63E1F2F4" w14:textId="618F3002" w:rsidR="009F57D7" w:rsidRPr="009F57D7" w:rsidRDefault="009F57D7" w:rsidP="009F57D7">
      <w:r w:rsidRPr="009F57D7">
        <w:t>Este programa va direccionado a tod</w:t>
      </w:r>
      <w:r>
        <w:t>a</w:t>
      </w:r>
      <w:r w:rsidRPr="009F57D7">
        <w:t>s l</w:t>
      </w:r>
      <w:r>
        <w:t>as personas que intervienen en la producción, gestión, trámite y conservación de los</w:t>
      </w:r>
      <w:r w:rsidRPr="009F57D7">
        <w:t xml:space="preserve"> documentos que se producen y producirán en la </w:t>
      </w:r>
      <w:r>
        <w:t>SuperSubsidio</w:t>
      </w:r>
      <w:r w:rsidRPr="009F57D7">
        <w:t xml:space="preserve"> que se generen de manera electrónica y que faciliten mediante sus metadatos la correcta producción de documentos electrónicos.</w:t>
      </w:r>
    </w:p>
    <w:p w14:paraId="7803A751" w14:textId="542A81D7" w:rsidR="006C64D2" w:rsidRDefault="006C64D2" w:rsidP="00C959E1">
      <w:pPr>
        <w:pStyle w:val="Ttulo2"/>
        <w:numPr>
          <w:ilvl w:val="2"/>
          <w:numId w:val="7"/>
        </w:numPr>
        <w:ind w:left="1560" w:hanging="709"/>
        <w:rPr>
          <w:rFonts w:ascii="Arial" w:hAnsi="Arial" w:cs="Arial"/>
          <w:sz w:val="22"/>
          <w:szCs w:val="22"/>
        </w:rPr>
      </w:pPr>
      <w:bookmarkStart w:id="38" w:name="_Toc212474327"/>
      <w:r w:rsidRPr="006C64D2">
        <w:rPr>
          <w:rFonts w:ascii="Arial" w:hAnsi="Arial" w:cs="Arial"/>
          <w:sz w:val="22"/>
          <w:szCs w:val="22"/>
        </w:rPr>
        <w:t>Actividades</w:t>
      </w:r>
      <w:bookmarkEnd w:id="38"/>
    </w:p>
    <w:p w14:paraId="715BAD88" w14:textId="25214C75" w:rsidR="009F57D7" w:rsidRDefault="009F57D7" w:rsidP="009F57D7">
      <w:r w:rsidRPr="009F57D7">
        <w:t xml:space="preserve">En la </w:t>
      </w:r>
      <w:r>
        <w:t>siguiente tabla</w:t>
      </w:r>
      <w:r w:rsidRPr="009F57D7">
        <w:t xml:space="preserve"> se muestran las actividades del programa de normalización de formas y formularios electrónicos para ser ejecutadas en corto, mediano y largo plazo.</w:t>
      </w:r>
    </w:p>
    <w:tbl>
      <w:tblPr>
        <w:tblW w:w="5000" w:type="pct"/>
        <w:tblCellMar>
          <w:left w:w="70" w:type="dxa"/>
          <w:right w:w="70" w:type="dxa"/>
        </w:tblCellMar>
        <w:tblLook w:val="04A0" w:firstRow="1" w:lastRow="0" w:firstColumn="1" w:lastColumn="0" w:noHBand="0" w:noVBand="1"/>
      </w:tblPr>
      <w:tblGrid>
        <w:gridCol w:w="527"/>
        <w:gridCol w:w="3210"/>
        <w:gridCol w:w="780"/>
        <w:gridCol w:w="1114"/>
        <w:gridCol w:w="807"/>
        <w:gridCol w:w="2380"/>
      </w:tblGrid>
      <w:tr w:rsidR="00BF7B60" w:rsidRPr="000A2D90" w14:paraId="4F118DA4" w14:textId="77777777" w:rsidTr="000A2D90">
        <w:trPr>
          <w:trHeight w:val="1275"/>
        </w:trPr>
        <w:tc>
          <w:tcPr>
            <w:tcW w:w="240" w:type="pct"/>
            <w:tcBorders>
              <w:top w:val="single" w:sz="8" w:space="0" w:color="auto"/>
              <w:left w:val="single" w:sz="8" w:space="0" w:color="auto"/>
              <w:bottom w:val="single" w:sz="8" w:space="0" w:color="auto"/>
              <w:right w:val="single" w:sz="4" w:space="0" w:color="auto"/>
            </w:tcBorders>
            <w:vAlign w:val="center"/>
            <w:hideMark/>
          </w:tcPr>
          <w:p w14:paraId="65E50A9C" w14:textId="77777777" w:rsidR="000A2D90" w:rsidRPr="000A2D90" w:rsidRDefault="000A2D90" w:rsidP="000A2D90">
            <w:pPr>
              <w:spacing w:after="0"/>
              <w:jc w:val="left"/>
              <w:rPr>
                <w:rFonts w:eastAsia="Times New Roman" w:cs="Arial"/>
                <w:b/>
                <w:bCs/>
                <w:color w:val="000000"/>
                <w:kern w:val="0"/>
                <w:szCs w:val="24"/>
                <w:lang w:eastAsia="es-CO"/>
                <w14:ligatures w14:val="none"/>
              </w:rPr>
            </w:pPr>
            <w:r w:rsidRPr="000A2D90">
              <w:rPr>
                <w:rFonts w:eastAsia="Times New Roman" w:cs="Arial"/>
                <w:b/>
                <w:bCs/>
                <w:color w:val="000000"/>
                <w:kern w:val="0"/>
                <w:szCs w:val="24"/>
                <w:lang w:eastAsia="es-CO"/>
                <w14:ligatures w14:val="none"/>
              </w:rPr>
              <w:t>No.</w:t>
            </w:r>
          </w:p>
        </w:tc>
        <w:tc>
          <w:tcPr>
            <w:tcW w:w="1933" w:type="pct"/>
            <w:tcBorders>
              <w:top w:val="single" w:sz="8" w:space="0" w:color="auto"/>
              <w:left w:val="nil"/>
              <w:bottom w:val="single" w:sz="8" w:space="0" w:color="auto"/>
              <w:right w:val="single" w:sz="4" w:space="0" w:color="auto"/>
            </w:tcBorders>
            <w:vAlign w:val="center"/>
            <w:hideMark/>
          </w:tcPr>
          <w:p w14:paraId="1ED4EEA5" w14:textId="77777777" w:rsidR="000A2D90" w:rsidRPr="000A2D90" w:rsidRDefault="000A2D90" w:rsidP="000A2D90">
            <w:pPr>
              <w:spacing w:after="0"/>
              <w:jc w:val="left"/>
              <w:rPr>
                <w:rFonts w:eastAsia="Times New Roman" w:cs="Arial"/>
                <w:b/>
                <w:bCs/>
                <w:color w:val="000000"/>
                <w:kern w:val="0"/>
                <w:szCs w:val="24"/>
                <w:lang w:eastAsia="es-CO"/>
                <w14:ligatures w14:val="none"/>
              </w:rPr>
            </w:pPr>
            <w:r w:rsidRPr="000A2D90">
              <w:rPr>
                <w:rFonts w:eastAsia="Times New Roman" w:cs="Arial"/>
                <w:b/>
                <w:bCs/>
                <w:color w:val="000000"/>
                <w:kern w:val="0"/>
                <w:szCs w:val="24"/>
                <w:lang w:eastAsia="es-CO"/>
                <w14:ligatures w14:val="none"/>
              </w:rPr>
              <w:t>Actividades</w:t>
            </w:r>
          </w:p>
        </w:tc>
        <w:tc>
          <w:tcPr>
            <w:tcW w:w="400" w:type="pct"/>
            <w:tcBorders>
              <w:top w:val="single" w:sz="8" w:space="0" w:color="auto"/>
              <w:left w:val="nil"/>
              <w:bottom w:val="single" w:sz="8" w:space="0" w:color="auto"/>
              <w:right w:val="single" w:sz="4" w:space="0" w:color="auto"/>
            </w:tcBorders>
            <w:vAlign w:val="center"/>
            <w:hideMark/>
          </w:tcPr>
          <w:p w14:paraId="69D3FFF6" w14:textId="77777777" w:rsidR="000A2D90" w:rsidRPr="000A2D90" w:rsidRDefault="000A2D90" w:rsidP="000A2D90">
            <w:pPr>
              <w:spacing w:after="0"/>
              <w:jc w:val="left"/>
              <w:rPr>
                <w:rFonts w:eastAsia="Times New Roman" w:cs="Arial"/>
                <w:b/>
                <w:bCs/>
                <w:color w:val="000000"/>
                <w:kern w:val="0"/>
                <w:szCs w:val="24"/>
                <w:lang w:eastAsia="es-CO"/>
                <w14:ligatures w14:val="none"/>
              </w:rPr>
            </w:pPr>
            <w:r w:rsidRPr="000A2D90">
              <w:rPr>
                <w:rFonts w:eastAsia="Times New Roman" w:cs="Arial"/>
                <w:b/>
                <w:bCs/>
                <w:color w:val="000000"/>
                <w:kern w:val="0"/>
                <w:szCs w:val="24"/>
                <w:lang w:eastAsia="es-CO"/>
                <w14:ligatures w14:val="none"/>
              </w:rPr>
              <w:t>Corto Plazo</w:t>
            </w:r>
            <w:r w:rsidRPr="000A2D90">
              <w:rPr>
                <w:rFonts w:eastAsia="Times New Roman" w:cs="Arial"/>
                <w:b/>
                <w:bCs/>
                <w:color w:val="000000"/>
                <w:kern w:val="0"/>
                <w:szCs w:val="24"/>
                <w:lang w:eastAsia="es-CO"/>
                <w14:ligatures w14:val="none"/>
              </w:rPr>
              <w:br/>
              <w:t>2026</w:t>
            </w:r>
          </w:p>
        </w:tc>
        <w:tc>
          <w:tcPr>
            <w:tcW w:w="537" w:type="pct"/>
            <w:tcBorders>
              <w:top w:val="single" w:sz="8" w:space="0" w:color="auto"/>
              <w:left w:val="nil"/>
              <w:bottom w:val="single" w:sz="8" w:space="0" w:color="auto"/>
              <w:right w:val="single" w:sz="4" w:space="0" w:color="auto"/>
            </w:tcBorders>
            <w:vAlign w:val="center"/>
            <w:hideMark/>
          </w:tcPr>
          <w:p w14:paraId="050F8046" w14:textId="77777777" w:rsidR="000A2D90" w:rsidRPr="000A2D90" w:rsidRDefault="000A2D90" w:rsidP="000A2D90">
            <w:pPr>
              <w:spacing w:after="0"/>
              <w:jc w:val="left"/>
              <w:rPr>
                <w:rFonts w:eastAsia="Times New Roman" w:cs="Arial"/>
                <w:b/>
                <w:bCs/>
                <w:color w:val="000000"/>
                <w:kern w:val="0"/>
                <w:szCs w:val="24"/>
                <w:lang w:eastAsia="es-CO"/>
                <w14:ligatures w14:val="none"/>
              </w:rPr>
            </w:pPr>
            <w:r w:rsidRPr="000A2D90">
              <w:rPr>
                <w:rFonts w:eastAsia="Times New Roman" w:cs="Arial"/>
                <w:b/>
                <w:bCs/>
                <w:color w:val="000000"/>
                <w:kern w:val="0"/>
                <w:szCs w:val="24"/>
                <w:lang w:eastAsia="es-CO"/>
                <w14:ligatures w14:val="none"/>
              </w:rPr>
              <w:t>Mediano Plazo</w:t>
            </w:r>
            <w:r w:rsidRPr="000A2D90">
              <w:rPr>
                <w:rFonts w:eastAsia="Times New Roman" w:cs="Arial"/>
                <w:b/>
                <w:bCs/>
                <w:color w:val="000000"/>
                <w:kern w:val="0"/>
                <w:szCs w:val="24"/>
                <w:lang w:eastAsia="es-CO"/>
                <w14:ligatures w14:val="none"/>
              </w:rPr>
              <w:br/>
              <w:t>2027 - 2028</w:t>
            </w:r>
          </w:p>
        </w:tc>
        <w:tc>
          <w:tcPr>
            <w:tcW w:w="428" w:type="pct"/>
            <w:tcBorders>
              <w:top w:val="single" w:sz="8" w:space="0" w:color="auto"/>
              <w:left w:val="nil"/>
              <w:bottom w:val="single" w:sz="8" w:space="0" w:color="auto"/>
              <w:right w:val="single" w:sz="4" w:space="0" w:color="auto"/>
            </w:tcBorders>
            <w:vAlign w:val="center"/>
            <w:hideMark/>
          </w:tcPr>
          <w:p w14:paraId="3EB8B33B" w14:textId="77777777" w:rsidR="000A2D90" w:rsidRPr="000A2D90" w:rsidRDefault="000A2D90" w:rsidP="000A2D90">
            <w:pPr>
              <w:spacing w:after="0"/>
              <w:jc w:val="left"/>
              <w:rPr>
                <w:rFonts w:eastAsia="Times New Roman" w:cs="Arial"/>
                <w:b/>
                <w:bCs/>
                <w:color w:val="000000"/>
                <w:kern w:val="0"/>
                <w:szCs w:val="24"/>
                <w:lang w:eastAsia="es-CO"/>
                <w14:ligatures w14:val="none"/>
              </w:rPr>
            </w:pPr>
            <w:r w:rsidRPr="000A2D90">
              <w:rPr>
                <w:rFonts w:eastAsia="Times New Roman" w:cs="Arial"/>
                <w:b/>
                <w:bCs/>
                <w:color w:val="000000"/>
                <w:kern w:val="0"/>
                <w:szCs w:val="24"/>
                <w:lang w:eastAsia="es-CO"/>
                <w14:ligatures w14:val="none"/>
              </w:rPr>
              <w:t>Largo Plazo</w:t>
            </w:r>
            <w:r w:rsidRPr="000A2D90">
              <w:rPr>
                <w:rFonts w:eastAsia="Times New Roman" w:cs="Arial"/>
                <w:b/>
                <w:bCs/>
                <w:color w:val="000000"/>
                <w:kern w:val="0"/>
                <w:szCs w:val="24"/>
                <w:lang w:eastAsia="es-CO"/>
                <w14:ligatures w14:val="none"/>
              </w:rPr>
              <w:br/>
              <w:t>2029</w:t>
            </w:r>
          </w:p>
        </w:tc>
        <w:tc>
          <w:tcPr>
            <w:tcW w:w="1462" w:type="pct"/>
            <w:tcBorders>
              <w:top w:val="single" w:sz="8" w:space="0" w:color="auto"/>
              <w:left w:val="nil"/>
              <w:bottom w:val="single" w:sz="8" w:space="0" w:color="auto"/>
              <w:right w:val="single" w:sz="8" w:space="0" w:color="auto"/>
            </w:tcBorders>
            <w:vAlign w:val="center"/>
            <w:hideMark/>
          </w:tcPr>
          <w:p w14:paraId="4EC0A1F2" w14:textId="77777777" w:rsidR="000A2D90" w:rsidRPr="000A2D90" w:rsidRDefault="000A2D90" w:rsidP="000A2D90">
            <w:pPr>
              <w:spacing w:after="0"/>
              <w:jc w:val="left"/>
              <w:rPr>
                <w:rFonts w:eastAsia="Times New Roman" w:cs="Arial"/>
                <w:b/>
                <w:bCs/>
                <w:color w:val="000000"/>
                <w:kern w:val="0"/>
                <w:szCs w:val="24"/>
                <w:lang w:eastAsia="es-CO"/>
                <w14:ligatures w14:val="none"/>
              </w:rPr>
            </w:pPr>
            <w:r w:rsidRPr="000A2D90">
              <w:rPr>
                <w:rFonts w:eastAsia="Times New Roman" w:cs="Arial"/>
                <w:b/>
                <w:bCs/>
                <w:color w:val="000000"/>
                <w:kern w:val="0"/>
                <w:szCs w:val="24"/>
                <w:lang w:eastAsia="es-CO"/>
                <w14:ligatures w14:val="none"/>
              </w:rPr>
              <w:t>Entregable</w:t>
            </w:r>
          </w:p>
        </w:tc>
      </w:tr>
      <w:tr w:rsidR="00BF7B60" w:rsidRPr="000A2D90" w14:paraId="28BABB37" w14:textId="77777777" w:rsidTr="000A2D90">
        <w:trPr>
          <w:trHeight w:val="1500"/>
        </w:trPr>
        <w:tc>
          <w:tcPr>
            <w:tcW w:w="240" w:type="pct"/>
            <w:tcBorders>
              <w:top w:val="nil"/>
              <w:left w:val="single" w:sz="8" w:space="0" w:color="auto"/>
              <w:bottom w:val="single" w:sz="4" w:space="0" w:color="auto"/>
              <w:right w:val="single" w:sz="4" w:space="0" w:color="auto"/>
            </w:tcBorders>
            <w:vAlign w:val="center"/>
            <w:hideMark/>
          </w:tcPr>
          <w:p w14:paraId="6F73A66A" w14:textId="77777777" w:rsidR="000A2D90" w:rsidRPr="000A2D90" w:rsidRDefault="000A2D90" w:rsidP="000A2D90">
            <w:pPr>
              <w:spacing w:after="0"/>
              <w:jc w:val="righ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1</w:t>
            </w:r>
          </w:p>
        </w:tc>
        <w:tc>
          <w:tcPr>
            <w:tcW w:w="1933" w:type="pct"/>
            <w:tcBorders>
              <w:top w:val="nil"/>
              <w:left w:val="nil"/>
              <w:bottom w:val="single" w:sz="4" w:space="0" w:color="auto"/>
              <w:right w:val="single" w:sz="4" w:space="0" w:color="auto"/>
            </w:tcBorders>
            <w:vAlign w:val="center"/>
            <w:hideMark/>
          </w:tcPr>
          <w:p w14:paraId="42C4288B"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Elaborar un diagnóstico de las formas, formatos y formularios físicos, electrónicos e híbridos existentes en la Superintendencia del Subsidio Familiar.</w:t>
            </w:r>
          </w:p>
        </w:tc>
        <w:tc>
          <w:tcPr>
            <w:tcW w:w="400" w:type="pct"/>
            <w:tcBorders>
              <w:top w:val="nil"/>
              <w:left w:val="nil"/>
              <w:bottom w:val="single" w:sz="4" w:space="0" w:color="auto"/>
              <w:right w:val="single" w:sz="4" w:space="0" w:color="auto"/>
            </w:tcBorders>
            <w:shd w:val="clear" w:color="000000" w:fill="00B0F0"/>
            <w:vAlign w:val="center"/>
            <w:hideMark/>
          </w:tcPr>
          <w:p w14:paraId="7A543608"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vAlign w:val="center"/>
            <w:hideMark/>
          </w:tcPr>
          <w:p w14:paraId="0BA9D36F"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vAlign w:val="center"/>
            <w:hideMark/>
          </w:tcPr>
          <w:p w14:paraId="0D210CFD"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47FBFA36"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Documento diagnóstico</w:t>
            </w:r>
          </w:p>
        </w:tc>
      </w:tr>
      <w:tr w:rsidR="00BF7B60" w:rsidRPr="000A2D90" w14:paraId="10EFA3DF" w14:textId="77777777" w:rsidTr="000A2D90">
        <w:trPr>
          <w:trHeight w:val="1200"/>
        </w:trPr>
        <w:tc>
          <w:tcPr>
            <w:tcW w:w="240" w:type="pct"/>
            <w:tcBorders>
              <w:top w:val="nil"/>
              <w:left w:val="single" w:sz="8" w:space="0" w:color="auto"/>
              <w:bottom w:val="single" w:sz="4" w:space="0" w:color="auto"/>
              <w:right w:val="single" w:sz="4" w:space="0" w:color="auto"/>
            </w:tcBorders>
            <w:vAlign w:val="center"/>
            <w:hideMark/>
          </w:tcPr>
          <w:p w14:paraId="1EACFF67" w14:textId="77777777" w:rsidR="000A2D90" w:rsidRPr="000A2D90" w:rsidRDefault="000A2D90" w:rsidP="000A2D90">
            <w:pPr>
              <w:spacing w:after="0"/>
              <w:jc w:val="righ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lastRenderedPageBreak/>
              <w:t>2</w:t>
            </w:r>
          </w:p>
        </w:tc>
        <w:tc>
          <w:tcPr>
            <w:tcW w:w="1933" w:type="pct"/>
            <w:tcBorders>
              <w:top w:val="nil"/>
              <w:left w:val="nil"/>
              <w:bottom w:val="single" w:sz="4" w:space="0" w:color="auto"/>
              <w:right w:val="single" w:sz="4" w:space="0" w:color="auto"/>
            </w:tcBorders>
            <w:vAlign w:val="center"/>
            <w:hideMark/>
          </w:tcPr>
          <w:p w14:paraId="6DCEE4C3"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Identificar los parámetros de normalización del Sistema de Gestión de Calidad de la Superintendencia del Subsidio Familiar.</w:t>
            </w:r>
          </w:p>
        </w:tc>
        <w:tc>
          <w:tcPr>
            <w:tcW w:w="400" w:type="pct"/>
            <w:tcBorders>
              <w:top w:val="nil"/>
              <w:left w:val="nil"/>
              <w:bottom w:val="single" w:sz="4" w:space="0" w:color="auto"/>
              <w:right w:val="single" w:sz="4" w:space="0" w:color="auto"/>
            </w:tcBorders>
            <w:shd w:val="clear" w:color="000000" w:fill="00B0F0"/>
            <w:vAlign w:val="center"/>
            <w:hideMark/>
          </w:tcPr>
          <w:p w14:paraId="352AFE95"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vAlign w:val="center"/>
            <w:hideMark/>
          </w:tcPr>
          <w:p w14:paraId="4D7569C7"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vAlign w:val="center"/>
            <w:hideMark/>
          </w:tcPr>
          <w:p w14:paraId="2C67D45B"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264A7177"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Requisitos de documentos electrónicos</w:t>
            </w:r>
          </w:p>
        </w:tc>
      </w:tr>
      <w:tr w:rsidR="00BF7B60" w:rsidRPr="000A2D90" w14:paraId="6EDCFAB8" w14:textId="77777777" w:rsidTr="000A2D90">
        <w:trPr>
          <w:trHeight w:val="1800"/>
        </w:trPr>
        <w:tc>
          <w:tcPr>
            <w:tcW w:w="240" w:type="pct"/>
            <w:tcBorders>
              <w:top w:val="nil"/>
              <w:left w:val="single" w:sz="8" w:space="0" w:color="auto"/>
              <w:bottom w:val="single" w:sz="4" w:space="0" w:color="auto"/>
              <w:right w:val="single" w:sz="4" w:space="0" w:color="auto"/>
            </w:tcBorders>
            <w:vAlign w:val="center"/>
            <w:hideMark/>
          </w:tcPr>
          <w:p w14:paraId="546E59FB" w14:textId="77777777" w:rsidR="000A2D90" w:rsidRPr="000A2D90" w:rsidRDefault="000A2D90" w:rsidP="000A2D90">
            <w:pPr>
              <w:spacing w:after="0"/>
              <w:jc w:val="righ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3</w:t>
            </w:r>
          </w:p>
        </w:tc>
        <w:tc>
          <w:tcPr>
            <w:tcW w:w="1933" w:type="pct"/>
            <w:tcBorders>
              <w:top w:val="nil"/>
              <w:left w:val="nil"/>
              <w:bottom w:val="single" w:sz="4" w:space="0" w:color="auto"/>
              <w:right w:val="single" w:sz="4" w:space="0" w:color="auto"/>
            </w:tcBorders>
            <w:vAlign w:val="center"/>
            <w:hideMark/>
          </w:tcPr>
          <w:p w14:paraId="287EE653"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Identificar la totalidad de formas, formatos y formularios que se deben elaborar, ajustar o rediseñar que cumplan con las características de normalización y estandarización para los documentos electrónicos.</w:t>
            </w:r>
          </w:p>
        </w:tc>
        <w:tc>
          <w:tcPr>
            <w:tcW w:w="400" w:type="pct"/>
            <w:tcBorders>
              <w:top w:val="nil"/>
              <w:left w:val="nil"/>
              <w:bottom w:val="single" w:sz="4" w:space="0" w:color="auto"/>
              <w:right w:val="single" w:sz="4" w:space="0" w:color="auto"/>
            </w:tcBorders>
            <w:vAlign w:val="center"/>
            <w:hideMark/>
          </w:tcPr>
          <w:p w14:paraId="2756C676"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shd w:val="clear" w:color="000000" w:fill="00B0F0"/>
            <w:vAlign w:val="center"/>
            <w:hideMark/>
          </w:tcPr>
          <w:p w14:paraId="47085B35"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vAlign w:val="center"/>
            <w:hideMark/>
          </w:tcPr>
          <w:p w14:paraId="269FDEE4"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5E36941D"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Listado de formas, formatos y formularios a normalizar</w:t>
            </w:r>
          </w:p>
        </w:tc>
      </w:tr>
      <w:tr w:rsidR="00BF7B60" w:rsidRPr="000A2D90" w14:paraId="21EB9AB7" w14:textId="77777777" w:rsidTr="000A2D90">
        <w:trPr>
          <w:trHeight w:val="1200"/>
        </w:trPr>
        <w:tc>
          <w:tcPr>
            <w:tcW w:w="240" w:type="pct"/>
            <w:tcBorders>
              <w:top w:val="nil"/>
              <w:left w:val="single" w:sz="8" w:space="0" w:color="auto"/>
              <w:bottom w:val="single" w:sz="4" w:space="0" w:color="auto"/>
              <w:right w:val="single" w:sz="4" w:space="0" w:color="auto"/>
            </w:tcBorders>
            <w:vAlign w:val="center"/>
            <w:hideMark/>
          </w:tcPr>
          <w:p w14:paraId="2E8B4B0C" w14:textId="77777777" w:rsidR="000A2D90" w:rsidRPr="000A2D90" w:rsidRDefault="000A2D90" w:rsidP="000A2D90">
            <w:pPr>
              <w:spacing w:after="0"/>
              <w:jc w:val="righ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4</w:t>
            </w:r>
          </w:p>
        </w:tc>
        <w:tc>
          <w:tcPr>
            <w:tcW w:w="1933" w:type="pct"/>
            <w:tcBorders>
              <w:top w:val="nil"/>
              <w:left w:val="nil"/>
              <w:bottom w:val="single" w:sz="4" w:space="0" w:color="auto"/>
              <w:right w:val="single" w:sz="4" w:space="0" w:color="auto"/>
            </w:tcBorders>
            <w:vAlign w:val="center"/>
            <w:hideMark/>
          </w:tcPr>
          <w:p w14:paraId="30CADBE9"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Diseñar el procedimiento de producción de documentos electrónicos, teniendo en cuenta la ISO 3001 y la ISO 26122.</w:t>
            </w:r>
          </w:p>
        </w:tc>
        <w:tc>
          <w:tcPr>
            <w:tcW w:w="400" w:type="pct"/>
            <w:tcBorders>
              <w:top w:val="nil"/>
              <w:left w:val="nil"/>
              <w:bottom w:val="single" w:sz="4" w:space="0" w:color="auto"/>
              <w:right w:val="single" w:sz="4" w:space="0" w:color="auto"/>
            </w:tcBorders>
            <w:vAlign w:val="center"/>
            <w:hideMark/>
          </w:tcPr>
          <w:p w14:paraId="7163373C"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shd w:val="clear" w:color="000000" w:fill="00B0F0"/>
            <w:vAlign w:val="center"/>
            <w:hideMark/>
          </w:tcPr>
          <w:p w14:paraId="064ADE7A"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vAlign w:val="center"/>
            <w:hideMark/>
          </w:tcPr>
          <w:p w14:paraId="0145B488"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6A2B8073"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Procedimiento</w:t>
            </w:r>
          </w:p>
        </w:tc>
      </w:tr>
      <w:tr w:rsidR="00BF7B60" w:rsidRPr="000A2D90" w14:paraId="71FFFBC4" w14:textId="77777777" w:rsidTr="000A2D90">
        <w:trPr>
          <w:trHeight w:val="2100"/>
        </w:trPr>
        <w:tc>
          <w:tcPr>
            <w:tcW w:w="240" w:type="pct"/>
            <w:tcBorders>
              <w:top w:val="nil"/>
              <w:left w:val="single" w:sz="8" w:space="0" w:color="auto"/>
              <w:bottom w:val="single" w:sz="4" w:space="0" w:color="auto"/>
              <w:right w:val="single" w:sz="4" w:space="0" w:color="auto"/>
            </w:tcBorders>
            <w:vAlign w:val="center"/>
            <w:hideMark/>
          </w:tcPr>
          <w:p w14:paraId="669B22BD" w14:textId="77777777" w:rsidR="000A2D90" w:rsidRPr="000A2D90" w:rsidRDefault="000A2D90" w:rsidP="000A2D90">
            <w:pPr>
              <w:spacing w:after="0"/>
              <w:jc w:val="righ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5</w:t>
            </w:r>
          </w:p>
        </w:tc>
        <w:tc>
          <w:tcPr>
            <w:tcW w:w="1933" w:type="pct"/>
            <w:tcBorders>
              <w:top w:val="nil"/>
              <w:left w:val="nil"/>
              <w:bottom w:val="single" w:sz="4" w:space="0" w:color="auto"/>
              <w:right w:val="single" w:sz="4" w:space="0" w:color="auto"/>
            </w:tcBorders>
            <w:vAlign w:val="center"/>
            <w:hideMark/>
          </w:tcPr>
          <w:p w14:paraId="689098B4"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Diseñar el documento de estandarización de formas, formatos y formularios para la SuperSubsidio, teniendo en cuenta los lineamientos de imagen institucional y contemplando metadatos y formatos de preservación en el tiempo.</w:t>
            </w:r>
          </w:p>
        </w:tc>
        <w:tc>
          <w:tcPr>
            <w:tcW w:w="400" w:type="pct"/>
            <w:tcBorders>
              <w:top w:val="nil"/>
              <w:left w:val="nil"/>
              <w:bottom w:val="single" w:sz="4" w:space="0" w:color="auto"/>
              <w:right w:val="single" w:sz="4" w:space="0" w:color="auto"/>
            </w:tcBorders>
            <w:vAlign w:val="center"/>
            <w:hideMark/>
          </w:tcPr>
          <w:p w14:paraId="0E3F2EC0"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shd w:val="clear" w:color="000000" w:fill="00B0F0"/>
            <w:vAlign w:val="center"/>
            <w:hideMark/>
          </w:tcPr>
          <w:p w14:paraId="28F12ACF"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vAlign w:val="center"/>
            <w:hideMark/>
          </w:tcPr>
          <w:p w14:paraId="4703FD5F"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7F1C0BDC"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Lineamiento</w:t>
            </w:r>
          </w:p>
        </w:tc>
      </w:tr>
      <w:tr w:rsidR="00BF7B60" w:rsidRPr="000A2D90" w14:paraId="40BFA137" w14:textId="77777777" w:rsidTr="000A2D90">
        <w:trPr>
          <w:trHeight w:val="600"/>
        </w:trPr>
        <w:tc>
          <w:tcPr>
            <w:tcW w:w="240" w:type="pct"/>
            <w:tcBorders>
              <w:top w:val="nil"/>
              <w:left w:val="single" w:sz="8" w:space="0" w:color="auto"/>
              <w:bottom w:val="single" w:sz="4" w:space="0" w:color="auto"/>
              <w:right w:val="single" w:sz="4" w:space="0" w:color="auto"/>
            </w:tcBorders>
            <w:vAlign w:val="center"/>
            <w:hideMark/>
          </w:tcPr>
          <w:p w14:paraId="046A905C" w14:textId="77777777" w:rsidR="000A2D90" w:rsidRPr="000A2D90" w:rsidRDefault="000A2D90" w:rsidP="000A2D90">
            <w:pPr>
              <w:spacing w:after="0"/>
              <w:jc w:val="righ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6</w:t>
            </w:r>
          </w:p>
        </w:tc>
        <w:tc>
          <w:tcPr>
            <w:tcW w:w="1933" w:type="pct"/>
            <w:tcBorders>
              <w:top w:val="nil"/>
              <w:left w:val="nil"/>
              <w:bottom w:val="single" w:sz="4" w:space="0" w:color="auto"/>
              <w:right w:val="single" w:sz="4" w:space="0" w:color="auto"/>
            </w:tcBorders>
            <w:vAlign w:val="center"/>
            <w:hideMark/>
          </w:tcPr>
          <w:p w14:paraId="0730BA2B"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Aplicar el procedimiento de producción documental.</w:t>
            </w:r>
          </w:p>
        </w:tc>
        <w:tc>
          <w:tcPr>
            <w:tcW w:w="400" w:type="pct"/>
            <w:tcBorders>
              <w:top w:val="nil"/>
              <w:left w:val="nil"/>
              <w:bottom w:val="single" w:sz="4" w:space="0" w:color="auto"/>
              <w:right w:val="single" w:sz="4" w:space="0" w:color="auto"/>
            </w:tcBorders>
            <w:vAlign w:val="center"/>
            <w:hideMark/>
          </w:tcPr>
          <w:p w14:paraId="7362C58E"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vAlign w:val="center"/>
            <w:hideMark/>
          </w:tcPr>
          <w:p w14:paraId="2F41D2CC"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shd w:val="clear" w:color="000000" w:fill="00B0F0"/>
            <w:vAlign w:val="center"/>
            <w:hideMark/>
          </w:tcPr>
          <w:p w14:paraId="0B40997B"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484CAE18"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Evidencias</w:t>
            </w:r>
          </w:p>
        </w:tc>
      </w:tr>
      <w:tr w:rsidR="00BF7B60" w:rsidRPr="000A2D90" w14:paraId="7F9DEC1A" w14:textId="77777777" w:rsidTr="000A2D90">
        <w:trPr>
          <w:trHeight w:val="900"/>
        </w:trPr>
        <w:tc>
          <w:tcPr>
            <w:tcW w:w="240" w:type="pct"/>
            <w:tcBorders>
              <w:top w:val="nil"/>
              <w:left w:val="single" w:sz="8" w:space="0" w:color="auto"/>
              <w:bottom w:val="single" w:sz="4" w:space="0" w:color="auto"/>
              <w:right w:val="single" w:sz="4" w:space="0" w:color="auto"/>
            </w:tcBorders>
            <w:vAlign w:val="center"/>
            <w:hideMark/>
          </w:tcPr>
          <w:p w14:paraId="1298944C" w14:textId="77777777" w:rsidR="000A2D90" w:rsidRPr="000A2D90" w:rsidRDefault="000A2D90" w:rsidP="000A2D90">
            <w:pPr>
              <w:spacing w:after="0"/>
              <w:jc w:val="righ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7</w:t>
            </w:r>
          </w:p>
        </w:tc>
        <w:tc>
          <w:tcPr>
            <w:tcW w:w="1933" w:type="pct"/>
            <w:tcBorders>
              <w:top w:val="nil"/>
              <w:left w:val="nil"/>
              <w:bottom w:val="single" w:sz="4" w:space="0" w:color="auto"/>
              <w:right w:val="single" w:sz="4" w:space="0" w:color="auto"/>
            </w:tcBorders>
            <w:vAlign w:val="center"/>
            <w:hideMark/>
          </w:tcPr>
          <w:p w14:paraId="027DEEDF"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Elaborar las formas, formatos y formularios con los parámetros establecidos.</w:t>
            </w:r>
          </w:p>
        </w:tc>
        <w:tc>
          <w:tcPr>
            <w:tcW w:w="400" w:type="pct"/>
            <w:tcBorders>
              <w:top w:val="nil"/>
              <w:left w:val="nil"/>
              <w:bottom w:val="single" w:sz="4" w:space="0" w:color="auto"/>
              <w:right w:val="single" w:sz="4" w:space="0" w:color="auto"/>
            </w:tcBorders>
            <w:vAlign w:val="center"/>
            <w:hideMark/>
          </w:tcPr>
          <w:p w14:paraId="34418A86"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vAlign w:val="center"/>
            <w:hideMark/>
          </w:tcPr>
          <w:p w14:paraId="516C0249"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shd w:val="clear" w:color="000000" w:fill="00B0F0"/>
            <w:vAlign w:val="center"/>
            <w:hideMark/>
          </w:tcPr>
          <w:p w14:paraId="37A07F90"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234A975F"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Formas, formatos y formularios electrónicos normalizados</w:t>
            </w:r>
          </w:p>
        </w:tc>
      </w:tr>
      <w:tr w:rsidR="00BF7B60" w:rsidRPr="000A2D90" w14:paraId="0E5CE111" w14:textId="77777777" w:rsidTr="000A2D90">
        <w:trPr>
          <w:trHeight w:val="615"/>
        </w:trPr>
        <w:tc>
          <w:tcPr>
            <w:tcW w:w="240" w:type="pct"/>
            <w:tcBorders>
              <w:top w:val="nil"/>
              <w:left w:val="single" w:sz="8" w:space="0" w:color="auto"/>
              <w:bottom w:val="single" w:sz="8" w:space="0" w:color="auto"/>
              <w:right w:val="single" w:sz="4" w:space="0" w:color="auto"/>
            </w:tcBorders>
            <w:vAlign w:val="center"/>
            <w:hideMark/>
          </w:tcPr>
          <w:p w14:paraId="6877A46B" w14:textId="77777777" w:rsidR="000A2D90" w:rsidRPr="000A2D90" w:rsidRDefault="000A2D90" w:rsidP="000A2D90">
            <w:pPr>
              <w:spacing w:after="0"/>
              <w:jc w:val="righ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8</w:t>
            </w:r>
          </w:p>
        </w:tc>
        <w:tc>
          <w:tcPr>
            <w:tcW w:w="1933" w:type="pct"/>
            <w:tcBorders>
              <w:top w:val="nil"/>
              <w:left w:val="nil"/>
              <w:bottom w:val="single" w:sz="8" w:space="0" w:color="auto"/>
              <w:right w:val="single" w:sz="4" w:space="0" w:color="auto"/>
            </w:tcBorders>
            <w:vAlign w:val="center"/>
            <w:hideMark/>
          </w:tcPr>
          <w:p w14:paraId="50EB8A31" w14:textId="76006D40"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Realizar seguimiento y control del programa</w:t>
            </w:r>
            <w:r w:rsidR="001A40FE">
              <w:rPr>
                <w:rFonts w:eastAsia="Times New Roman" w:cs="Arial"/>
                <w:color w:val="000000"/>
                <w:kern w:val="0"/>
                <w:szCs w:val="24"/>
                <w:lang w:eastAsia="es-CO"/>
                <w14:ligatures w14:val="none"/>
              </w:rPr>
              <w:t xml:space="preserve"> </w:t>
            </w:r>
            <w:r w:rsidR="001A40FE" w:rsidRPr="001A40FE">
              <w:rPr>
                <w:rFonts w:eastAsia="Times New Roman" w:cs="Arial"/>
                <w:color w:val="000000"/>
                <w:kern w:val="0"/>
                <w:szCs w:val="24"/>
                <w:lang w:eastAsia="es-CO"/>
                <w14:ligatures w14:val="none"/>
              </w:rPr>
              <w:t>de normalización de formas y formularios electrónicos</w:t>
            </w:r>
            <w:r w:rsidRPr="000A2D90">
              <w:rPr>
                <w:rFonts w:eastAsia="Times New Roman" w:cs="Arial"/>
                <w:color w:val="000000"/>
                <w:kern w:val="0"/>
                <w:szCs w:val="24"/>
                <w:lang w:eastAsia="es-CO"/>
                <w14:ligatures w14:val="none"/>
              </w:rPr>
              <w:t>.</w:t>
            </w:r>
          </w:p>
        </w:tc>
        <w:tc>
          <w:tcPr>
            <w:tcW w:w="400" w:type="pct"/>
            <w:tcBorders>
              <w:top w:val="nil"/>
              <w:left w:val="nil"/>
              <w:bottom w:val="single" w:sz="8" w:space="0" w:color="auto"/>
              <w:right w:val="single" w:sz="4" w:space="0" w:color="auto"/>
            </w:tcBorders>
            <w:vAlign w:val="center"/>
            <w:hideMark/>
          </w:tcPr>
          <w:p w14:paraId="77215429"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537" w:type="pct"/>
            <w:tcBorders>
              <w:top w:val="nil"/>
              <w:left w:val="nil"/>
              <w:bottom w:val="single" w:sz="8" w:space="0" w:color="auto"/>
              <w:right w:val="single" w:sz="4" w:space="0" w:color="auto"/>
            </w:tcBorders>
            <w:vAlign w:val="center"/>
            <w:hideMark/>
          </w:tcPr>
          <w:p w14:paraId="54A6AB58"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428" w:type="pct"/>
            <w:tcBorders>
              <w:top w:val="nil"/>
              <w:left w:val="nil"/>
              <w:bottom w:val="single" w:sz="8" w:space="0" w:color="auto"/>
              <w:right w:val="single" w:sz="4" w:space="0" w:color="auto"/>
            </w:tcBorders>
            <w:shd w:val="clear" w:color="000000" w:fill="00B0F0"/>
            <w:vAlign w:val="center"/>
            <w:hideMark/>
          </w:tcPr>
          <w:p w14:paraId="190831F4" w14:textId="77777777"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 </w:t>
            </w:r>
          </w:p>
        </w:tc>
        <w:tc>
          <w:tcPr>
            <w:tcW w:w="1462" w:type="pct"/>
            <w:tcBorders>
              <w:top w:val="nil"/>
              <w:left w:val="nil"/>
              <w:bottom w:val="single" w:sz="8" w:space="0" w:color="auto"/>
              <w:right w:val="single" w:sz="8" w:space="0" w:color="auto"/>
            </w:tcBorders>
            <w:vAlign w:val="center"/>
            <w:hideMark/>
          </w:tcPr>
          <w:p w14:paraId="6A710F17" w14:textId="3A09D4F1" w:rsidR="000A2D90" w:rsidRPr="000A2D90" w:rsidRDefault="000A2D90" w:rsidP="000A2D90">
            <w:pPr>
              <w:spacing w:after="0"/>
              <w:jc w:val="left"/>
              <w:rPr>
                <w:rFonts w:eastAsia="Times New Roman" w:cs="Arial"/>
                <w:color w:val="000000"/>
                <w:kern w:val="0"/>
                <w:szCs w:val="24"/>
                <w:lang w:eastAsia="es-CO"/>
                <w14:ligatures w14:val="none"/>
              </w:rPr>
            </w:pPr>
            <w:r w:rsidRPr="000A2D90">
              <w:rPr>
                <w:rFonts w:eastAsia="Times New Roman" w:cs="Arial"/>
                <w:color w:val="000000"/>
                <w:kern w:val="0"/>
                <w:szCs w:val="24"/>
                <w:lang w:eastAsia="es-CO"/>
                <w14:ligatures w14:val="none"/>
              </w:rPr>
              <w:t>Informe de seguimiento al programa</w:t>
            </w:r>
            <w:r w:rsidR="001A40FE">
              <w:rPr>
                <w:rFonts w:eastAsia="Times New Roman" w:cs="Arial"/>
                <w:color w:val="000000"/>
                <w:kern w:val="0"/>
                <w:szCs w:val="24"/>
                <w:lang w:eastAsia="es-CO"/>
                <w14:ligatures w14:val="none"/>
              </w:rPr>
              <w:t xml:space="preserve"> </w:t>
            </w:r>
            <w:r w:rsidR="001A40FE" w:rsidRPr="001A40FE">
              <w:rPr>
                <w:rFonts w:eastAsia="Times New Roman" w:cs="Arial"/>
                <w:color w:val="000000"/>
                <w:kern w:val="0"/>
                <w:szCs w:val="24"/>
                <w:lang w:eastAsia="es-CO"/>
                <w14:ligatures w14:val="none"/>
              </w:rPr>
              <w:t>de normalización de formas y formularios electrónicos</w:t>
            </w:r>
            <w:r w:rsidR="001A40FE">
              <w:rPr>
                <w:rFonts w:eastAsia="Times New Roman" w:cs="Arial"/>
                <w:color w:val="000000"/>
                <w:kern w:val="0"/>
                <w:szCs w:val="24"/>
                <w:lang w:eastAsia="es-CO"/>
                <w14:ligatures w14:val="none"/>
              </w:rPr>
              <w:t>.</w:t>
            </w:r>
          </w:p>
        </w:tc>
      </w:tr>
    </w:tbl>
    <w:p w14:paraId="512F270D" w14:textId="77777777" w:rsidR="000A2D90" w:rsidRPr="009F57D7" w:rsidRDefault="000A2D90" w:rsidP="009F57D7"/>
    <w:p w14:paraId="624AB938" w14:textId="0ACD6B4F" w:rsidR="006C64D2" w:rsidRDefault="006C64D2" w:rsidP="00C959E1">
      <w:pPr>
        <w:pStyle w:val="Ttulo2"/>
        <w:numPr>
          <w:ilvl w:val="2"/>
          <w:numId w:val="7"/>
        </w:numPr>
        <w:ind w:left="1560" w:hanging="709"/>
        <w:rPr>
          <w:rFonts w:ascii="Arial" w:hAnsi="Arial" w:cs="Arial"/>
          <w:sz w:val="22"/>
          <w:szCs w:val="22"/>
        </w:rPr>
      </w:pPr>
      <w:bookmarkStart w:id="39" w:name="_Toc212474328"/>
      <w:r w:rsidRPr="006C64D2">
        <w:rPr>
          <w:rFonts w:ascii="Arial" w:hAnsi="Arial" w:cs="Arial"/>
          <w:sz w:val="22"/>
          <w:szCs w:val="22"/>
        </w:rPr>
        <w:t>Responsabilidades</w:t>
      </w:r>
      <w:bookmarkEnd w:id="39"/>
    </w:p>
    <w:p w14:paraId="4B24054D" w14:textId="13F7237B" w:rsidR="000A2D90" w:rsidRDefault="000A2D90" w:rsidP="000A2D90">
      <w:r>
        <w:t>Los principales responsables de la ejecución de las actividades para lograr con éxito el desarrollo del programa de normalización de formas y formularios electrónicos son las siguientes áreas o grupos funcionales de la entidad:</w:t>
      </w:r>
    </w:p>
    <w:p w14:paraId="16CAD5FC" w14:textId="43293D51" w:rsidR="000A2D90" w:rsidRDefault="000A2D90" w:rsidP="000A2D90">
      <w:pPr>
        <w:pStyle w:val="Prrafodelista"/>
        <w:numPr>
          <w:ilvl w:val="0"/>
          <w:numId w:val="39"/>
        </w:numPr>
      </w:pPr>
      <w:r>
        <w:t>Secretaría General.</w:t>
      </w:r>
    </w:p>
    <w:p w14:paraId="3FEC3EC7" w14:textId="0E16ABD5" w:rsidR="000A2D90" w:rsidRDefault="000A2D90" w:rsidP="000A2D90">
      <w:pPr>
        <w:pStyle w:val="Prrafodelista"/>
        <w:numPr>
          <w:ilvl w:val="0"/>
          <w:numId w:val="39"/>
        </w:numPr>
      </w:pPr>
      <w:r>
        <w:t>G</w:t>
      </w:r>
      <w:r w:rsidRPr="000A2D90">
        <w:t>rupo de Gestión Documental y Notificaciones</w:t>
      </w:r>
      <w:r>
        <w:t>.</w:t>
      </w:r>
    </w:p>
    <w:p w14:paraId="65313008" w14:textId="232CE5EE" w:rsidR="000A2D90" w:rsidRDefault="000A2D90" w:rsidP="000A2D90">
      <w:pPr>
        <w:pStyle w:val="Prrafodelista"/>
        <w:numPr>
          <w:ilvl w:val="0"/>
          <w:numId w:val="39"/>
        </w:numPr>
      </w:pPr>
      <w:r>
        <w:t>Oficina Asesora de Planeación.</w:t>
      </w:r>
    </w:p>
    <w:p w14:paraId="26F329B4" w14:textId="5CA70278" w:rsidR="000A2D90" w:rsidRDefault="000A2D90" w:rsidP="000A2D90">
      <w:pPr>
        <w:pStyle w:val="Prrafodelista"/>
        <w:numPr>
          <w:ilvl w:val="0"/>
          <w:numId w:val="39"/>
        </w:numPr>
      </w:pPr>
      <w:r>
        <w:t>Oficinas de Tecnologías de Información.</w:t>
      </w:r>
    </w:p>
    <w:p w14:paraId="6B7A3A34" w14:textId="77777777" w:rsidR="00B12BA5" w:rsidRPr="000A2D90" w:rsidRDefault="00B12BA5" w:rsidP="00B12BA5">
      <w:pPr>
        <w:pStyle w:val="Prrafodelista"/>
      </w:pPr>
    </w:p>
    <w:p w14:paraId="1034AFDA" w14:textId="1E36AC70" w:rsidR="006C64D2" w:rsidRDefault="006C64D2" w:rsidP="00C959E1">
      <w:pPr>
        <w:pStyle w:val="Ttulo2"/>
        <w:numPr>
          <w:ilvl w:val="2"/>
          <w:numId w:val="7"/>
        </w:numPr>
        <w:ind w:left="1560" w:hanging="709"/>
        <w:rPr>
          <w:rFonts w:ascii="Arial" w:hAnsi="Arial" w:cs="Arial"/>
          <w:sz w:val="22"/>
          <w:szCs w:val="22"/>
        </w:rPr>
      </w:pPr>
      <w:bookmarkStart w:id="40" w:name="_Toc212474329"/>
      <w:r w:rsidRPr="006C64D2">
        <w:rPr>
          <w:rFonts w:ascii="Arial" w:hAnsi="Arial" w:cs="Arial"/>
          <w:sz w:val="22"/>
          <w:szCs w:val="22"/>
        </w:rPr>
        <w:t>Beneficios</w:t>
      </w:r>
      <w:bookmarkEnd w:id="40"/>
    </w:p>
    <w:p w14:paraId="44AD70DD" w14:textId="77777777" w:rsidR="002714EC" w:rsidRDefault="002714EC" w:rsidP="002714EC">
      <w:r>
        <w:t>Los principales beneficios de los documentos, formas, formatos y formularios al desarrollar este programa son:</w:t>
      </w:r>
    </w:p>
    <w:p w14:paraId="57E4491A" w14:textId="2B6BA3C3" w:rsidR="002714EC" w:rsidRDefault="002714EC" w:rsidP="002714EC">
      <w:pPr>
        <w:pStyle w:val="Prrafodelista"/>
        <w:numPr>
          <w:ilvl w:val="0"/>
          <w:numId w:val="41"/>
        </w:numPr>
      </w:pPr>
      <w:r>
        <w:t xml:space="preserve">cumplen con características de contenido estable, forma documental fija, vínculo archivístico y equivalente funcional. </w:t>
      </w:r>
    </w:p>
    <w:p w14:paraId="6BD55A29" w14:textId="42B57186" w:rsidR="002714EC" w:rsidRDefault="002714EC" w:rsidP="002714EC">
      <w:pPr>
        <w:pStyle w:val="Prrafodelista"/>
        <w:numPr>
          <w:ilvl w:val="0"/>
          <w:numId w:val="40"/>
        </w:numPr>
      </w:pPr>
      <w:r>
        <w:t xml:space="preserve">Son formas, formatos y formularios normalizados creados de manera común y uniforme. </w:t>
      </w:r>
    </w:p>
    <w:p w14:paraId="72F0D06D" w14:textId="1E0906A2" w:rsidR="002714EC" w:rsidRDefault="002714EC" w:rsidP="002714EC">
      <w:pPr>
        <w:pStyle w:val="Prrafodelista"/>
        <w:numPr>
          <w:ilvl w:val="0"/>
          <w:numId w:val="40"/>
        </w:numPr>
      </w:pPr>
      <w:r>
        <w:t xml:space="preserve">Facilitan la interoperabilidad. </w:t>
      </w:r>
    </w:p>
    <w:p w14:paraId="1B78D76B" w14:textId="31650F5E" w:rsidR="002714EC" w:rsidRDefault="002714EC" w:rsidP="002714EC">
      <w:pPr>
        <w:pStyle w:val="Prrafodelista"/>
        <w:numPr>
          <w:ilvl w:val="0"/>
          <w:numId w:val="40"/>
        </w:numPr>
      </w:pPr>
      <w:r>
        <w:t xml:space="preserve">Garantizan el cumplimiento de los requisitos normativos. </w:t>
      </w:r>
    </w:p>
    <w:p w14:paraId="05ECD40E" w14:textId="088279DA" w:rsidR="002714EC" w:rsidRDefault="002714EC" w:rsidP="002714EC">
      <w:pPr>
        <w:pStyle w:val="Prrafodelista"/>
        <w:numPr>
          <w:ilvl w:val="0"/>
          <w:numId w:val="40"/>
        </w:numPr>
      </w:pPr>
      <w:r>
        <w:t>Reúnen condiciones de pertinencia y calidad de la información contenida en ellos y claridad de las instrucciones para su diligenciamiento, consulta y preservación.</w:t>
      </w:r>
    </w:p>
    <w:p w14:paraId="698FC8B1" w14:textId="026C7BDB" w:rsidR="002714EC" w:rsidRDefault="002714EC" w:rsidP="002714EC">
      <w:pPr>
        <w:pStyle w:val="Prrafodelista"/>
        <w:numPr>
          <w:ilvl w:val="0"/>
          <w:numId w:val="40"/>
        </w:numPr>
      </w:pPr>
      <w:r>
        <w:t>Facilitan la descripción de los documentos electrónicos de archivo.</w:t>
      </w:r>
    </w:p>
    <w:p w14:paraId="5AE33C33" w14:textId="5654359D" w:rsidR="000A2D90" w:rsidRDefault="002714EC" w:rsidP="002714EC">
      <w:pPr>
        <w:pStyle w:val="Prrafodelista"/>
        <w:numPr>
          <w:ilvl w:val="0"/>
          <w:numId w:val="40"/>
        </w:numPr>
      </w:pPr>
      <w:r>
        <w:t>Sus metadatos son pertinentes para una integración con el SGDEA - SSF de la Superintendencia del Subsidio Familiar.</w:t>
      </w:r>
    </w:p>
    <w:p w14:paraId="19B6157E" w14:textId="77777777" w:rsidR="00B12BA5" w:rsidRPr="000A2D90" w:rsidRDefault="00B12BA5" w:rsidP="00B12BA5">
      <w:pPr>
        <w:pStyle w:val="Prrafodelista"/>
      </w:pPr>
    </w:p>
    <w:p w14:paraId="0AF612A4" w14:textId="58E16EA1" w:rsidR="006C64D2" w:rsidRDefault="00F73B5A" w:rsidP="00C959E1">
      <w:pPr>
        <w:pStyle w:val="Ttulo2"/>
        <w:numPr>
          <w:ilvl w:val="1"/>
          <w:numId w:val="2"/>
        </w:numPr>
        <w:ind w:left="1134" w:hanging="708"/>
        <w:rPr>
          <w:rFonts w:ascii="Arial" w:hAnsi="Arial" w:cs="Arial"/>
          <w:sz w:val="22"/>
          <w:szCs w:val="22"/>
        </w:rPr>
      </w:pPr>
      <w:bookmarkStart w:id="41" w:name="_Toc212474330"/>
      <w:r>
        <w:rPr>
          <w:rFonts w:ascii="Arial" w:hAnsi="Arial" w:cs="Arial"/>
          <w:sz w:val="22"/>
          <w:szCs w:val="22"/>
        </w:rPr>
        <w:t>P</w:t>
      </w:r>
      <w:r w:rsidRPr="006C64D2">
        <w:rPr>
          <w:rFonts w:ascii="Arial" w:hAnsi="Arial" w:cs="Arial"/>
          <w:sz w:val="22"/>
          <w:szCs w:val="22"/>
        </w:rPr>
        <w:t>ROGRAMA DE DOCUMENTOS VITALES O ESENCIALES</w:t>
      </w:r>
      <w:bookmarkEnd w:id="41"/>
    </w:p>
    <w:p w14:paraId="5D6A718B" w14:textId="40233B33" w:rsidR="00B12BA5" w:rsidRDefault="00B12BA5" w:rsidP="00B12BA5">
      <w:r w:rsidRPr="00B12BA5">
        <w:t xml:space="preserve">Este programa permite realizar la identificación de los documentos vitales y esenciales de la </w:t>
      </w:r>
      <w:r>
        <w:t xml:space="preserve">Superintendencia del Subsidio Familiar </w:t>
      </w:r>
      <w:r w:rsidRPr="00B12BA5">
        <w:t xml:space="preserve">con el fin de garantizar la continuidad de la entidad </w:t>
      </w:r>
      <w:r>
        <w:t>y</w:t>
      </w:r>
      <w:r w:rsidRPr="00B12BA5">
        <w:t xml:space="preserve"> la protección de los documentos mediante </w:t>
      </w:r>
      <w:r>
        <w:t xml:space="preserve">lineamientos para la identificación y protección de los documentos vitales y esenciales y las </w:t>
      </w:r>
      <w:r w:rsidRPr="00B12BA5">
        <w:t>actividades que de identificación, evaluación, recuperación, disponibilidad, aseguramiento y preservación de los mismos.</w:t>
      </w:r>
    </w:p>
    <w:p w14:paraId="5D56D964" w14:textId="77777777" w:rsidR="00B12BA5" w:rsidRPr="00B12BA5" w:rsidRDefault="00B12BA5" w:rsidP="00B12BA5"/>
    <w:p w14:paraId="7B1753F0" w14:textId="3BE46BA6" w:rsidR="006C64D2" w:rsidRDefault="006C64D2" w:rsidP="00C959E1">
      <w:pPr>
        <w:pStyle w:val="Ttulo2"/>
        <w:numPr>
          <w:ilvl w:val="2"/>
          <w:numId w:val="8"/>
        </w:numPr>
        <w:ind w:left="1560" w:hanging="709"/>
        <w:rPr>
          <w:rFonts w:ascii="Arial" w:hAnsi="Arial" w:cs="Arial"/>
          <w:sz w:val="22"/>
          <w:szCs w:val="22"/>
        </w:rPr>
      </w:pPr>
      <w:bookmarkStart w:id="42" w:name="_Toc212474331"/>
      <w:r>
        <w:rPr>
          <w:rFonts w:ascii="Arial" w:hAnsi="Arial" w:cs="Arial"/>
          <w:sz w:val="22"/>
          <w:szCs w:val="22"/>
        </w:rPr>
        <w:lastRenderedPageBreak/>
        <w:t>Objetivo</w:t>
      </w:r>
      <w:bookmarkEnd w:id="42"/>
    </w:p>
    <w:p w14:paraId="0C8114CF" w14:textId="4D62AD0B" w:rsidR="00B12BA5" w:rsidRDefault="00B12BA5" w:rsidP="00B12BA5">
      <w:r w:rsidRPr="00B12BA5">
        <w:t xml:space="preserve">Identificar, evaluar y preservar los documentos vitales y esenciales de la </w:t>
      </w:r>
      <w:r>
        <w:t>SuperSubsidio</w:t>
      </w:r>
      <w:r w:rsidRPr="00B12BA5">
        <w:t xml:space="preserve"> con el fin de garantizar su continuidad y funcionamiento ante un eventual siniestro por un </w:t>
      </w:r>
      <w:r>
        <w:t>evento</w:t>
      </w:r>
      <w:r w:rsidRPr="00B12BA5">
        <w:t xml:space="preserve"> físico, biológico o humano previendo la pérdida total de la información relevante de la entidad</w:t>
      </w:r>
      <w:r>
        <w:t xml:space="preserve">, </w:t>
      </w:r>
      <w:r w:rsidRPr="00B12BA5">
        <w:t>a través de políticas, procedimientos, manuales y registros de activos de información y en los instrumentos archivísticos.</w:t>
      </w:r>
    </w:p>
    <w:p w14:paraId="36816051" w14:textId="77777777" w:rsidR="00B12BA5" w:rsidRPr="00B12BA5" w:rsidRDefault="00B12BA5" w:rsidP="00B12BA5"/>
    <w:p w14:paraId="48FC2941" w14:textId="77777777" w:rsidR="006C64D2" w:rsidRDefault="006C64D2" w:rsidP="00C959E1">
      <w:pPr>
        <w:pStyle w:val="Ttulo2"/>
        <w:numPr>
          <w:ilvl w:val="2"/>
          <w:numId w:val="8"/>
        </w:numPr>
        <w:ind w:left="1560" w:hanging="709"/>
        <w:rPr>
          <w:rFonts w:ascii="Arial" w:hAnsi="Arial" w:cs="Arial"/>
          <w:sz w:val="22"/>
          <w:szCs w:val="22"/>
        </w:rPr>
      </w:pPr>
      <w:bookmarkStart w:id="43" w:name="_Toc212474332"/>
      <w:r w:rsidRPr="006C64D2">
        <w:rPr>
          <w:rFonts w:ascii="Arial" w:hAnsi="Arial" w:cs="Arial"/>
          <w:sz w:val="22"/>
          <w:szCs w:val="22"/>
        </w:rPr>
        <w:t>Alcance</w:t>
      </w:r>
      <w:bookmarkEnd w:id="43"/>
    </w:p>
    <w:p w14:paraId="2AFD7DC4" w14:textId="48EC92BD" w:rsidR="00B12BA5" w:rsidRDefault="00B12BA5" w:rsidP="00B12BA5">
      <w:r w:rsidRPr="00B12BA5">
        <w:t xml:space="preserve">Este programa abarca a todos los documentos producidos o recibidos por la </w:t>
      </w:r>
      <w:r w:rsidR="00B5309C">
        <w:t>Superintendencia del Subsidio Familiar</w:t>
      </w:r>
      <w:r w:rsidRPr="00B12BA5">
        <w:t xml:space="preserve"> que al realizarse su evaluación sean identificados como documentos susceptibles de dar continuidad a la ante un eventual siniestro.</w:t>
      </w:r>
    </w:p>
    <w:p w14:paraId="245FC00B" w14:textId="032438FB" w:rsidR="00B12BA5" w:rsidRDefault="00B12BA5" w:rsidP="00B12BA5">
      <w:r>
        <w:t xml:space="preserve">Inicia con la identificación, clasificación y evaluación de los documentos físicos, electrónicos e híbridos, considerados esenciales o vitales (de conservación total) y finaliza con el aseguramiento, disponibilidad y preservación de los mismos para el funcionamiento </w:t>
      </w:r>
      <w:r w:rsidR="00B5309C">
        <w:t>propio de la Superintendencia</w:t>
      </w:r>
      <w:r>
        <w:t>.</w:t>
      </w:r>
    </w:p>
    <w:p w14:paraId="57EE6DC2" w14:textId="77777777" w:rsidR="002F4DA9" w:rsidRDefault="002F4DA9" w:rsidP="00B12BA5"/>
    <w:p w14:paraId="0CC78140" w14:textId="77777777" w:rsidR="006C64D2" w:rsidRDefault="006C64D2" w:rsidP="00C959E1">
      <w:pPr>
        <w:pStyle w:val="Ttulo2"/>
        <w:numPr>
          <w:ilvl w:val="2"/>
          <w:numId w:val="8"/>
        </w:numPr>
        <w:ind w:left="1560" w:hanging="709"/>
        <w:rPr>
          <w:rFonts w:ascii="Arial" w:hAnsi="Arial" w:cs="Arial"/>
          <w:sz w:val="22"/>
          <w:szCs w:val="22"/>
        </w:rPr>
      </w:pPr>
      <w:bookmarkStart w:id="44" w:name="_Toc212474333"/>
      <w:r w:rsidRPr="006C64D2">
        <w:rPr>
          <w:rFonts w:ascii="Arial" w:hAnsi="Arial" w:cs="Arial"/>
          <w:sz w:val="22"/>
          <w:szCs w:val="22"/>
        </w:rPr>
        <w:t>Actividades</w:t>
      </w:r>
      <w:bookmarkEnd w:id="44"/>
    </w:p>
    <w:p w14:paraId="222E1EF1" w14:textId="2121A3D1" w:rsidR="002F4DA9" w:rsidRDefault="002F4DA9" w:rsidP="002F4DA9">
      <w:r>
        <w:t>A continuación,</w:t>
      </w:r>
      <w:r w:rsidRPr="002F4DA9">
        <w:t xml:space="preserve"> se muestran las actividades del programa de documentos vitales o esenciales para ser ejecutadas en corto, mediano y largo plazo.</w:t>
      </w:r>
    </w:p>
    <w:p w14:paraId="02BA9039" w14:textId="77777777" w:rsidR="002F4DA9" w:rsidRDefault="002F4DA9" w:rsidP="002F4DA9"/>
    <w:tbl>
      <w:tblPr>
        <w:tblW w:w="5000" w:type="pct"/>
        <w:tblCellMar>
          <w:left w:w="70" w:type="dxa"/>
          <w:right w:w="70" w:type="dxa"/>
        </w:tblCellMar>
        <w:tblLook w:val="04A0" w:firstRow="1" w:lastRow="0" w:firstColumn="1" w:lastColumn="0" w:noHBand="0" w:noVBand="1"/>
      </w:tblPr>
      <w:tblGrid>
        <w:gridCol w:w="527"/>
        <w:gridCol w:w="3210"/>
        <w:gridCol w:w="780"/>
        <w:gridCol w:w="1114"/>
        <w:gridCol w:w="807"/>
        <w:gridCol w:w="2380"/>
      </w:tblGrid>
      <w:tr w:rsidR="00BF7B60" w:rsidRPr="001A40FE" w14:paraId="4B044C08" w14:textId="77777777" w:rsidTr="001A40FE">
        <w:trPr>
          <w:trHeight w:val="1275"/>
        </w:trPr>
        <w:tc>
          <w:tcPr>
            <w:tcW w:w="240" w:type="pct"/>
            <w:tcBorders>
              <w:top w:val="single" w:sz="8" w:space="0" w:color="auto"/>
              <w:left w:val="single" w:sz="8" w:space="0" w:color="auto"/>
              <w:bottom w:val="single" w:sz="8" w:space="0" w:color="auto"/>
              <w:right w:val="single" w:sz="4" w:space="0" w:color="auto"/>
            </w:tcBorders>
            <w:vAlign w:val="center"/>
            <w:hideMark/>
          </w:tcPr>
          <w:p w14:paraId="2A3D6BE8" w14:textId="77777777" w:rsidR="001A40FE" w:rsidRPr="001A40FE" w:rsidRDefault="001A40FE" w:rsidP="001A40FE">
            <w:pPr>
              <w:spacing w:after="0"/>
              <w:jc w:val="left"/>
              <w:rPr>
                <w:rFonts w:eastAsia="Times New Roman" w:cs="Arial"/>
                <w:b/>
                <w:bCs/>
                <w:color w:val="000000"/>
                <w:kern w:val="0"/>
                <w:szCs w:val="24"/>
                <w:lang w:eastAsia="es-CO"/>
                <w14:ligatures w14:val="none"/>
              </w:rPr>
            </w:pPr>
            <w:r w:rsidRPr="001A40FE">
              <w:rPr>
                <w:rFonts w:eastAsia="Times New Roman" w:cs="Arial"/>
                <w:b/>
                <w:bCs/>
                <w:color w:val="000000"/>
                <w:kern w:val="0"/>
                <w:szCs w:val="24"/>
                <w:lang w:eastAsia="es-CO"/>
                <w14:ligatures w14:val="none"/>
              </w:rPr>
              <w:t>No.</w:t>
            </w:r>
          </w:p>
        </w:tc>
        <w:tc>
          <w:tcPr>
            <w:tcW w:w="1933" w:type="pct"/>
            <w:tcBorders>
              <w:top w:val="single" w:sz="8" w:space="0" w:color="auto"/>
              <w:left w:val="nil"/>
              <w:bottom w:val="single" w:sz="8" w:space="0" w:color="auto"/>
              <w:right w:val="single" w:sz="4" w:space="0" w:color="auto"/>
            </w:tcBorders>
            <w:vAlign w:val="center"/>
            <w:hideMark/>
          </w:tcPr>
          <w:p w14:paraId="11617674" w14:textId="77777777" w:rsidR="001A40FE" w:rsidRPr="001A40FE" w:rsidRDefault="001A40FE" w:rsidP="001A40FE">
            <w:pPr>
              <w:spacing w:after="0"/>
              <w:jc w:val="left"/>
              <w:rPr>
                <w:rFonts w:eastAsia="Times New Roman" w:cs="Arial"/>
                <w:b/>
                <w:bCs/>
                <w:color w:val="000000"/>
                <w:kern w:val="0"/>
                <w:szCs w:val="24"/>
                <w:lang w:eastAsia="es-CO"/>
                <w14:ligatures w14:val="none"/>
              </w:rPr>
            </w:pPr>
            <w:r w:rsidRPr="001A40FE">
              <w:rPr>
                <w:rFonts w:eastAsia="Times New Roman" w:cs="Arial"/>
                <w:b/>
                <w:bCs/>
                <w:color w:val="000000"/>
                <w:kern w:val="0"/>
                <w:szCs w:val="24"/>
                <w:lang w:eastAsia="es-CO"/>
                <w14:ligatures w14:val="none"/>
              </w:rPr>
              <w:t>Actividades</w:t>
            </w:r>
          </w:p>
        </w:tc>
        <w:tc>
          <w:tcPr>
            <w:tcW w:w="400" w:type="pct"/>
            <w:tcBorders>
              <w:top w:val="single" w:sz="8" w:space="0" w:color="auto"/>
              <w:left w:val="nil"/>
              <w:bottom w:val="single" w:sz="8" w:space="0" w:color="auto"/>
              <w:right w:val="single" w:sz="4" w:space="0" w:color="auto"/>
            </w:tcBorders>
            <w:vAlign w:val="center"/>
            <w:hideMark/>
          </w:tcPr>
          <w:p w14:paraId="630A0B71" w14:textId="77777777" w:rsidR="001A40FE" w:rsidRPr="001A40FE" w:rsidRDefault="001A40FE" w:rsidP="001A40FE">
            <w:pPr>
              <w:spacing w:after="0"/>
              <w:jc w:val="left"/>
              <w:rPr>
                <w:rFonts w:eastAsia="Times New Roman" w:cs="Arial"/>
                <w:b/>
                <w:bCs/>
                <w:color w:val="000000"/>
                <w:kern w:val="0"/>
                <w:szCs w:val="24"/>
                <w:lang w:eastAsia="es-CO"/>
                <w14:ligatures w14:val="none"/>
              </w:rPr>
            </w:pPr>
            <w:r w:rsidRPr="001A40FE">
              <w:rPr>
                <w:rFonts w:eastAsia="Times New Roman" w:cs="Arial"/>
                <w:b/>
                <w:bCs/>
                <w:color w:val="000000"/>
                <w:kern w:val="0"/>
                <w:szCs w:val="24"/>
                <w:lang w:eastAsia="es-CO"/>
                <w14:ligatures w14:val="none"/>
              </w:rPr>
              <w:t>Corto Plazo</w:t>
            </w:r>
            <w:r w:rsidRPr="001A40FE">
              <w:rPr>
                <w:rFonts w:eastAsia="Times New Roman" w:cs="Arial"/>
                <w:b/>
                <w:bCs/>
                <w:color w:val="000000"/>
                <w:kern w:val="0"/>
                <w:szCs w:val="24"/>
                <w:lang w:eastAsia="es-CO"/>
                <w14:ligatures w14:val="none"/>
              </w:rPr>
              <w:br/>
              <w:t>2026</w:t>
            </w:r>
          </w:p>
        </w:tc>
        <w:tc>
          <w:tcPr>
            <w:tcW w:w="537" w:type="pct"/>
            <w:tcBorders>
              <w:top w:val="single" w:sz="8" w:space="0" w:color="auto"/>
              <w:left w:val="nil"/>
              <w:bottom w:val="single" w:sz="8" w:space="0" w:color="auto"/>
              <w:right w:val="single" w:sz="4" w:space="0" w:color="auto"/>
            </w:tcBorders>
            <w:vAlign w:val="center"/>
            <w:hideMark/>
          </w:tcPr>
          <w:p w14:paraId="1365DCF3" w14:textId="77777777" w:rsidR="001A40FE" w:rsidRPr="001A40FE" w:rsidRDefault="001A40FE" w:rsidP="001A40FE">
            <w:pPr>
              <w:spacing w:after="0"/>
              <w:jc w:val="left"/>
              <w:rPr>
                <w:rFonts w:eastAsia="Times New Roman" w:cs="Arial"/>
                <w:b/>
                <w:bCs/>
                <w:color w:val="000000"/>
                <w:kern w:val="0"/>
                <w:szCs w:val="24"/>
                <w:lang w:eastAsia="es-CO"/>
                <w14:ligatures w14:val="none"/>
              </w:rPr>
            </w:pPr>
            <w:r w:rsidRPr="001A40FE">
              <w:rPr>
                <w:rFonts w:eastAsia="Times New Roman" w:cs="Arial"/>
                <w:b/>
                <w:bCs/>
                <w:color w:val="000000"/>
                <w:kern w:val="0"/>
                <w:szCs w:val="24"/>
                <w:lang w:eastAsia="es-CO"/>
                <w14:ligatures w14:val="none"/>
              </w:rPr>
              <w:t>Mediano Plazo</w:t>
            </w:r>
            <w:r w:rsidRPr="001A40FE">
              <w:rPr>
                <w:rFonts w:eastAsia="Times New Roman" w:cs="Arial"/>
                <w:b/>
                <w:bCs/>
                <w:color w:val="000000"/>
                <w:kern w:val="0"/>
                <w:szCs w:val="24"/>
                <w:lang w:eastAsia="es-CO"/>
                <w14:ligatures w14:val="none"/>
              </w:rPr>
              <w:br/>
              <w:t>2027 - 2028</w:t>
            </w:r>
          </w:p>
        </w:tc>
        <w:tc>
          <w:tcPr>
            <w:tcW w:w="428" w:type="pct"/>
            <w:tcBorders>
              <w:top w:val="single" w:sz="8" w:space="0" w:color="auto"/>
              <w:left w:val="nil"/>
              <w:bottom w:val="single" w:sz="8" w:space="0" w:color="auto"/>
              <w:right w:val="single" w:sz="4" w:space="0" w:color="auto"/>
            </w:tcBorders>
            <w:vAlign w:val="center"/>
            <w:hideMark/>
          </w:tcPr>
          <w:p w14:paraId="45DA0329" w14:textId="77777777" w:rsidR="001A40FE" w:rsidRPr="001A40FE" w:rsidRDefault="001A40FE" w:rsidP="001A40FE">
            <w:pPr>
              <w:spacing w:after="0"/>
              <w:jc w:val="left"/>
              <w:rPr>
                <w:rFonts w:eastAsia="Times New Roman" w:cs="Arial"/>
                <w:b/>
                <w:bCs/>
                <w:color w:val="000000"/>
                <w:kern w:val="0"/>
                <w:szCs w:val="24"/>
                <w:lang w:eastAsia="es-CO"/>
                <w14:ligatures w14:val="none"/>
              </w:rPr>
            </w:pPr>
            <w:r w:rsidRPr="001A40FE">
              <w:rPr>
                <w:rFonts w:eastAsia="Times New Roman" w:cs="Arial"/>
                <w:b/>
                <w:bCs/>
                <w:color w:val="000000"/>
                <w:kern w:val="0"/>
                <w:szCs w:val="24"/>
                <w:lang w:eastAsia="es-CO"/>
                <w14:ligatures w14:val="none"/>
              </w:rPr>
              <w:t>Largo Plazo</w:t>
            </w:r>
            <w:r w:rsidRPr="001A40FE">
              <w:rPr>
                <w:rFonts w:eastAsia="Times New Roman" w:cs="Arial"/>
                <w:b/>
                <w:bCs/>
                <w:color w:val="000000"/>
                <w:kern w:val="0"/>
                <w:szCs w:val="24"/>
                <w:lang w:eastAsia="es-CO"/>
                <w14:ligatures w14:val="none"/>
              </w:rPr>
              <w:br/>
              <w:t>2029</w:t>
            </w:r>
          </w:p>
        </w:tc>
        <w:tc>
          <w:tcPr>
            <w:tcW w:w="1462" w:type="pct"/>
            <w:tcBorders>
              <w:top w:val="single" w:sz="8" w:space="0" w:color="auto"/>
              <w:left w:val="nil"/>
              <w:bottom w:val="single" w:sz="8" w:space="0" w:color="auto"/>
              <w:right w:val="single" w:sz="8" w:space="0" w:color="auto"/>
            </w:tcBorders>
            <w:vAlign w:val="center"/>
            <w:hideMark/>
          </w:tcPr>
          <w:p w14:paraId="57B80E2A" w14:textId="77777777" w:rsidR="001A40FE" w:rsidRPr="001A40FE" w:rsidRDefault="001A40FE" w:rsidP="001A40FE">
            <w:pPr>
              <w:spacing w:after="0"/>
              <w:jc w:val="left"/>
              <w:rPr>
                <w:rFonts w:eastAsia="Times New Roman" w:cs="Arial"/>
                <w:b/>
                <w:bCs/>
                <w:color w:val="000000"/>
                <w:kern w:val="0"/>
                <w:szCs w:val="24"/>
                <w:lang w:eastAsia="es-CO"/>
                <w14:ligatures w14:val="none"/>
              </w:rPr>
            </w:pPr>
            <w:r w:rsidRPr="001A40FE">
              <w:rPr>
                <w:rFonts w:eastAsia="Times New Roman" w:cs="Arial"/>
                <w:b/>
                <w:bCs/>
                <w:color w:val="000000"/>
                <w:kern w:val="0"/>
                <w:szCs w:val="24"/>
                <w:lang w:eastAsia="es-CO"/>
                <w14:ligatures w14:val="none"/>
              </w:rPr>
              <w:t>Entregable</w:t>
            </w:r>
          </w:p>
        </w:tc>
      </w:tr>
      <w:tr w:rsidR="00BF7B60" w:rsidRPr="001A40FE" w14:paraId="277D3D73" w14:textId="77777777" w:rsidTr="001A40FE">
        <w:trPr>
          <w:trHeight w:val="1200"/>
        </w:trPr>
        <w:tc>
          <w:tcPr>
            <w:tcW w:w="240" w:type="pct"/>
            <w:tcBorders>
              <w:top w:val="nil"/>
              <w:left w:val="single" w:sz="8" w:space="0" w:color="auto"/>
              <w:bottom w:val="single" w:sz="4" w:space="0" w:color="auto"/>
              <w:right w:val="single" w:sz="4" w:space="0" w:color="auto"/>
            </w:tcBorders>
            <w:vAlign w:val="center"/>
            <w:hideMark/>
          </w:tcPr>
          <w:p w14:paraId="7EE5A286" w14:textId="77777777" w:rsidR="001A40FE" w:rsidRPr="001A40FE" w:rsidRDefault="001A40FE" w:rsidP="001A40FE">
            <w:pPr>
              <w:spacing w:after="0"/>
              <w:jc w:val="righ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1</w:t>
            </w:r>
          </w:p>
        </w:tc>
        <w:tc>
          <w:tcPr>
            <w:tcW w:w="1933" w:type="pct"/>
            <w:tcBorders>
              <w:top w:val="nil"/>
              <w:left w:val="nil"/>
              <w:bottom w:val="single" w:sz="4" w:space="0" w:color="auto"/>
              <w:right w:val="single" w:sz="4" w:space="0" w:color="auto"/>
            </w:tcBorders>
            <w:vAlign w:val="center"/>
            <w:hideMark/>
          </w:tcPr>
          <w:p w14:paraId="4A98E3CB"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Identificar todos los documentos produce y recibe la SuperSubsidio que se encuentran en el marco de las funciones.</w:t>
            </w:r>
          </w:p>
        </w:tc>
        <w:tc>
          <w:tcPr>
            <w:tcW w:w="400" w:type="pct"/>
            <w:tcBorders>
              <w:top w:val="nil"/>
              <w:left w:val="nil"/>
              <w:bottom w:val="single" w:sz="4" w:space="0" w:color="auto"/>
              <w:right w:val="single" w:sz="4" w:space="0" w:color="auto"/>
            </w:tcBorders>
            <w:shd w:val="clear" w:color="000000" w:fill="00B0F0"/>
            <w:vAlign w:val="center"/>
            <w:hideMark/>
          </w:tcPr>
          <w:p w14:paraId="6667B8FD"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vAlign w:val="center"/>
            <w:hideMark/>
          </w:tcPr>
          <w:p w14:paraId="34309E5F"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vAlign w:val="center"/>
            <w:hideMark/>
          </w:tcPr>
          <w:p w14:paraId="483881E5"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3ADC10CC"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Listado de series, suberies y tipologías documentales</w:t>
            </w:r>
          </w:p>
        </w:tc>
      </w:tr>
      <w:tr w:rsidR="00BF7B60" w:rsidRPr="001A40FE" w14:paraId="01E1B43E" w14:textId="77777777" w:rsidTr="001A40FE">
        <w:trPr>
          <w:trHeight w:val="1800"/>
        </w:trPr>
        <w:tc>
          <w:tcPr>
            <w:tcW w:w="240" w:type="pct"/>
            <w:tcBorders>
              <w:top w:val="nil"/>
              <w:left w:val="single" w:sz="8" w:space="0" w:color="auto"/>
              <w:bottom w:val="single" w:sz="4" w:space="0" w:color="auto"/>
              <w:right w:val="single" w:sz="4" w:space="0" w:color="auto"/>
            </w:tcBorders>
            <w:vAlign w:val="center"/>
            <w:hideMark/>
          </w:tcPr>
          <w:p w14:paraId="0AAB285E" w14:textId="77777777" w:rsidR="001A40FE" w:rsidRPr="001A40FE" w:rsidRDefault="001A40FE" w:rsidP="001A40FE">
            <w:pPr>
              <w:spacing w:after="0"/>
              <w:jc w:val="righ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lastRenderedPageBreak/>
              <w:t>2</w:t>
            </w:r>
          </w:p>
        </w:tc>
        <w:tc>
          <w:tcPr>
            <w:tcW w:w="1933" w:type="pct"/>
            <w:tcBorders>
              <w:top w:val="nil"/>
              <w:left w:val="nil"/>
              <w:bottom w:val="single" w:sz="4" w:space="0" w:color="auto"/>
              <w:right w:val="single" w:sz="4" w:space="0" w:color="auto"/>
            </w:tcBorders>
            <w:vAlign w:val="center"/>
            <w:hideMark/>
          </w:tcPr>
          <w:p w14:paraId="63384B7A"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Conformar un grupo interdisciplinario de diferentes áreas funcionales de la SuperSubsidio.</w:t>
            </w:r>
          </w:p>
        </w:tc>
        <w:tc>
          <w:tcPr>
            <w:tcW w:w="400" w:type="pct"/>
            <w:tcBorders>
              <w:top w:val="nil"/>
              <w:left w:val="nil"/>
              <w:bottom w:val="single" w:sz="4" w:space="0" w:color="auto"/>
              <w:right w:val="single" w:sz="4" w:space="0" w:color="auto"/>
            </w:tcBorders>
            <w:shd w:val="clear" w:color="000000" w:fill="00B0F0"/>
            <w:vAlign w:val="center"/>
            <w:hideMark/>
          </w:tcPr>
          <w:p w14:paraId="01B48368"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vAlign w:val="center"/>
            <w:hideMark/>
          </w:tcPr>
          <w:p w14:paraId="0521D878"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vAlign w:val="center"/>
            <w:hideMark/>
          </w:tcPr>
          <w:p w14:paraId="7E7A2319"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2EA16D0F"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Acta de constitución de delegados para realizar evaluación de los documentos vitales y esenciales de la SuperSubsidio.</w:t>
            </w:r>
          </w:p>
        </w:tc>
      </w:tr>
      <w:tr w:rsidR="00BF7B60" w:rsidRPr="001A40FE" w14:paraId="38F279E9" w14:textId="77777777" w:rsidTr="001A40FE">
        <w:trPr>
          <w:trHeight w:val="1500"/>
        </w:trPr>
        <w:tc>
          <w:tcPr>
            <w:tcW w:w="240" w:type="pct"/>
            <w:tcBorders>
              <w:top w:val="nil"/>
              <w:left w:val="single" w:sz="8" w:space="0" w:color="auto"/>
              <w:bottom w:val="single" w:sz="4" w:space="0" w:color="auto"/>
              <w:right w:val="single" w:sz="4" w:space="0" w:color="auto"/>
            </w:tcBorders>
            <w:vAlign w:val="center"/>
            <w:hideMark/>
          </w:tcPr>
          <w:p w14:paraId="4ACC4F31" w14:textId="77777777" w:rsidR="001A40FE" w:rsidRPr="001A40FE" w:rsidRDefault="001A40FE" w:rsidP="001A40FE">
            <w:pPr>
              <w:spacing w:after="0"/>
              <w:jc w:val="righ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3</w:t>
            </w:r>
          </w:p>
        </w:tc>
        <w:tc>
          <w:tcPr>
            <w:tcW w:w="1933" w:type="pct"/>
            <w:tcBorders>
              <w:top w:val="nil"/>
              <w:left w:val="nil"/>
              <w:bottom w:val="single" w:sz="4" w:space="0" w:color="auto"/>
              <w:right w:val="single" w:sz="4" w:space="0" w:color="auto"/>
            </w:tcBorders>
            <w:vAlign w:val="center"/>
            <w:hideMark/>
          </w:tcPr>
          <w:p w14:paraId="1B06EC23" w14:textId="25389AAF"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Realizar una preevaluación de los documentos identificando los documentos vitales y esenciales para dar continuidad ante un eventual siniestro.</w:t>
            </w:r>
          </w:p>
        </w:tc>
        <w:tc>
          <w:tcPr>
            <w:tcW w:w="400" w:type="pct"/>
            <w:tcBorders>
              <w:top w:val="nil"/>
              <w:left w:val="nil"/>
              <w:bottom w:val="single" w:sz="4" w:space="0" w:color="auto"/>
              <w:right w:val="single" w:sz="4" w:space="0" w:color="auto"/>
            </w:tcBorders>
            <w:vAlign w:val="center"/>
            <w:hideMark/>
          </w:tcPr>
          <w:p w14:paraId="739DC351"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shd w:val="clear" w:color="000000" w:fill="00B0F0"/>
            <w:vAlign w:val="center"/>
            <w:hideMark/>
          </w:tcPr>
          <w:p w14:paraId="065AFB02"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vAlign w:val="center"/>
            <w:hideMark/>
          </w:tcPr>
          <w:p w14:paraId="6B5C2383"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48CB43BD" w14:textId="2B19B2E8"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Documento de Preevaluación.</w:t>
            </w:r>
          </w:p>
        </w:tc>
      </w:tr>
      <w:tr w:rsidR="00BF7B60" w:rsidRPr="001A40FE" w14:paraId="149300C0" w14:textId="77777777" w:rsidTr="001A40FE">
        <w:trPr>
          <w:trHeight w:val="600"/>
        </w:trPr>
        <w:tc>
          <w:tcPr>
            <w:tcW w:w="240" w:type="pct"/>
            <w:tcBorders>
              <w:top w:val="nil"/>
              <w:left w:val="single" w:sz="8" w:space="0" w:color="auto"/>
              <w:bottom w:val="single" w:sz="4" w:space="0" w:color="auto"/>
              <w:right w:val="single" w:sz="4" w:space="0" w:color="auto"/>
            </w:tcBorders>
            <w:vAlign w:val="center"/>
            <w:hideMark/>
          </w:tcPr>
          <w:p w14:paraId="493BA7BA" w14:textId="77777777" w:rsidR="001A40FE" w:rsidRPr="001A40FE" w:rsidRDefault="001A40FE" w:rsidP="001A40FE">
            <w:pPr>
              <w:spacing w:after="0"/>
              <w:jc w:val="righ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4</w:t>
            </w:r>
          </w:p>
        </w:tc>
        <w:tc>
          <w:tcPr>
            <w:tcW w:w="1933" w:type="pct"/>
            <w:tcBorders>
              <w:top w:val="nil"/>
              <w:left w:val="nil"/>
              <w:bottom w:val="single" w:sz="4" w:space="0" w:color="auto"/>
              <w:right w:val="single" w:sz="4" w:space="0" w:color="auto"/>
            </w:tcBorders>
            <w:vAlign w:val="center"/>
            <w:hideMark/>
          </w:tcPr>
          <w:p w14:paraId="109E5A5F" w14:textId="2C101E8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Confrontar la preevaluación con los productores documentales.</w:t>
            </w:r>
          </w:p>
        </w:tc>
        <w:tc>
          <w:tcPr>
            <w:tcW w:w="400" w:type="pct"/>
            <w:tcBorders>
              <w:top w:val="nil"/>
              <w:left w:val="nil"/>
              <w:bottom w:val="single" w:sz="4" w:space="0" w:color="auto"/>
              <w:right w:val="single" w:sz="4" w:space="0" w:color="auto"/>
            </w:tcBorders>
            <w:vAlign w:val="center"/>
            <w:hideMark/>
          </w:tcPr>
          <w:p w14:paraId="25FDB326"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shd w:val="clear" w:color="000000" w:fill="00B0F0"/>
            <w:vAlign w:val="center"/>
            <w:hideMark/>
          </w:tcPr>
          <w:p w14:paraId="10CE7AF8"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vAlign w:val="center"/>
            <w:hideMark/>
          </w:tcPr>
          <w:p w14:paraId="5C503E7B"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0D79CBFA"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Actas de reunión con los productores documentales.</w:t>
            </w:r>
          </w:p>
        </w:tc>
      </w:tr>
      <w:tr w:rsidR="00BF7B60" w:rsidRPr="001A40FE" w14:paraId="78263192" w14:textId="77777777" w:rsidTr="001A40FE">
        <w:trPr>
          <w:trHeight w:val="1800"/>
        </w:trPr>
        <w:tc>
          <w:tcPr>
            <w:tcW w:w="240" w:type="pct"/>
            <w:tcBorders>
              <w:top w:val="nil"/>
              <w:left w:val="single" w:sz="8" w:space="0" w:color="auto"/>
              <w:bottom w:val="single" w:sz="4" w:space="0" w:color="auto"/>
              <w:right w:val="single" w:sz="4" w:space="0" w:color="auto"/>
            </w:tcBorders>
            <w:vAlign w:val="center"/>
            <w:hideMark/>
          </w:tcPr>
          <w:p w14:paraId="669091CD" w14:textId="77777777" w:rsidR="001A40FE" w:rsidRPr="001A40FE" w:rsidRDefault="001A40FE" w:rsidP="001A40FE">
            <w:pPr>
              <w:spacing w:after="0"/>
              <w:jc w:val="righ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5</w:t>
            </w:r>
          </w:p>
        </w:tc>
        <w:tc>
          <w:tcPr>
            <w:tcW w:w="1933" w:type="pct"/>
            <w:tcBorders>
              <w:top w:val="nil"/>
              <w:left w:val="nil"/>
              <w:bottom w:val="single" w:sz="4" w:space="0" w:color="auto"/>
              <w:right w:val="single" w:sz="4" w:space="0" w:color="auto"/>
            </w:tcBorders>
            <w:vAlign w:val="center"/>
            <w:hideMark/>
          </w:tcPr>
          <w:p w14:paraId="53364D53"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Generar un listado definitivo de los documentos vitales y esenciales y llevarlos a aprobación por parte del Comité Institucional de Gestión y Desempeño.</w:t>
            </w:r>
          </w:p>
        </w:tc>
        <w:tc>
          <w:tcPr>
            <w:tcW w:w="400" w:type="pct"/>
            <w:tcBorders>
              <w:top w:val="nil"/>
              <w:left w:val="nil"/>
              <w:bottom w:val="single" w:sz="4" w:space="0" w:color="auto"/>
              <w:right w:val="single" w:sz="4" w:space="0" w:color="auto"/>
            </w:tcBorders>
            <w:vAlign w:val="center"/>
            <w:hideMark/>
          </w:tcPr>
          <w:p w14:paraId="6541398C"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shd w:val="clear" w:color="000000" w:fill="00B0F0"/>
            <w:vAlign w:val="center"/>
            <w:hideMark/>
          </w:tcPr>
          <w:p w14:paraId="1249AC3E"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vAlign w:val="center"/>
            <w:hideMark/>
          </w:tcPr>
          <w:p w14:paraId="2F618E15"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4C948103"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Listado de documentos vitales y esenciales definitivo.</w:t>
            </w:r>
            <w:r w:rsidRPr="001A40FE">
              <w:rPr>
                <w:rFonts w:eastAsia="Times New Roman" w:cs="Arial"/>
                <w:color w:val="000000"/>
                <w:kern w:val="0"/>
                <w:szCs w:val="24"/>
                <w:lang w:eastAsia="es-CO"/>
                <w14:ligatures w14:val="none"/>
              </w:rPr>
              <w:br/>
            </w:r>
            <w:r w:rsidRPr="001A40FE">
              <w:rPr>
                <w:rFonts w:eastAsia="Times New Roman" w:cs="Arial"/>
                <w:color w:val="000000"/>
                <w:kern w:val="0"/>
                <w:szCs w:val="24"/>
                <w:lang w:eastAsia="es-CO"/>
                <w14:ligatures w14:val="none"/>
              </w:rPr>
              <w:br/>
              <w:t>Acta del CIGD aprobando el documento.</w:t>
            </w:r>
          </w:p>
        </w:tc>
      </w:tr>
      <w:tr w:rsidR="00BF7B60" w:rsidRPr="001A40FE" w14:paraId="7FE1CD74" w14:textId="77777777" w:rsidTr="001A40FE">
        <w:trPr>
          <w:trHeight w:val="1500"/>
        </w:trPr>
        <w:tc>
          <w:tcPr>
            <w:tcW w:w="240" w:type="pct"/>
            <w:tcBorders>
              <w:top w:val="nil"/>
              <w:left w:val="single" w:sz="8" w:space="0" w:color="auto"/>
              <w:bottom w:val="single" w:sz="4" w:space="0" w:color="auto"/>
              <w:right w:val="single" w:sz="4" w:space="0" w:color="auto"/>
            </w:tcBorders>
            <w:vAlign w:val="center"/>
            <w:hideMark/>
          </w:tcPr>
          <w:p w14:paraId="6C4893F0" w14:textId="77777777" w:rsidR="001A40FE" w:rsidRPr="001A40FE" w:rsidRDefault="001A40FE" w:rsidP="001A40FE">
            <w:pPr>
              <w:spacing w:after="0"/>
              <w:jc w:val="righ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6</w:t>
            </w:r>
          </w:p>
        </w:tc>
        <w:tc>
          <w:tcPr>
            <w:tcW w:w="1933" w:type="pct"/>
            <w:tcBorders>
              <w:top w:val="nil"/>
              <w:left w:val="nil"/>
              <w:bottom w:val="single" w:sz="4" w:space="0" w:color="auto"/>
              <w:right w:val="single" w:sz="4" w:space="0" w:color="auto"/>
            </w:tcBorders>
            <w:vAlign w:val="center"/>
            <w:hideMark/>
          </w:tcPr>
          <w:p w14:paraId="37605F97"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Elaborar un procedimiento de identificación y actualización de documentos vitales y esenciales de la Superintendencia del Subsidio Familiar.</w:t>
            </w:r>
          </w:p>
        </w:tc>
        <w:tc>
          <w:tcPr>
            <w:tcW w:w="400" w:type="pct"/>
            <w:tcBorders>
              <w:top w:val="nil"/>
              <w:left w:val="nil"/>
              <w:bottom w:val="single" w:sz="4" w:space="0" w:color="auto"/>
              <w:right w:val="single" w:sz="4" w:space="0" w:color="auto"/>
            </w:tcBorders>
            <w:vAlign w:val="center"/>
            <w:hideMark/>
          </w:tcPr>
          <w:p w14:paraId="073FF202"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vAlign w:val="center"/>
            <w:hideMark/>
          </w:tcPr>
          <w:p w14:paraId="3B33FB83"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shd w:val="clear" w:color="000000" w:fill="00B0F0"/>
            <w:vAlign w:val="center"/>
            <w:hideMark/>
          </w:tcPr>
          <w:p w14:paraId="5444A0B0"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67D56071"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Procedimiento</w:t>
            </w:r>
          </w:p>
        </w:tc>
      </w:tr>
      <w:tr w:rsidR="00BF7B60" w:rsidRPr="001A40FE" w14:paraId="173F8C66" w14:textId="77777777" w:rsidTr="001A40FE">
        <w:trPr>
          <w:trHeight w:val="1500"/>
        </w:trPr>
        <w:tc>
          <w:tcPr>
            <w:tcW w:w="240" w:type="pct"/>
            <w:tcBorders>
              <w:top w:val="nil"/>
              <w:left w:val="single" w:sz="8" w:space="0" w:color="auto"/>
              <w:bottom w:val="single" w:sz="4" w:space="0" w:color="auto"/>
              <w:right w:val="single" w:sz="4" w:space="0" w:color="auto"/>
            </w:tcBorders>
            <w:vAlign w:val="center"/>
            <w:hideMark/>
          </w:tcPr>
          <w:p w14:paraId="1493C564" w14:textId="77777777" w:rsidR="001A40FE" w:rsidRPr="001A40FE" w:rsidRDefault="001A40FE" w:rsidP="001A40FE">
            <w:pPr>
              <w:spacing w:after="0"/>
              <w:jc w:val="righ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7</w:t>
            </w:r>
          </w:p>
        </w:tc>
        <w:tc>
          <w:tcPr>
            <w:tcW w:w="1933" w:type="pct"/>
            <w:tcBorders>
              <w:top w:val="nil"/>
              <w:left w:val="nil"/>
              <w:bottom w:val="single" w:sz="4" w:space="0" w:color="auto"/>
              <w:right w:val="single" w:sz="4" w:space="0" w:color="auto"/>
            </w:tcBorders>
            <w:vAlign w:val="center"/>
            <w:hideMark/>
          </w:tcPr>
          <w:p w14:paraId="040856B0"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Realizar la identificación en el inventario documental de los documentos vitales y esenciales.</w:t>
            </w:r>
          </w:p>
        </w:tc>
        <w:tc>
          <w:tcPr>
            <w:tcW w:w="400" w:type="pct"/>
            <w:tcBorders>
              <w:top w:val="nil"/>
              <w:left w:val="nil"/>
              <w:bottom w:val="single" w:sz="4" w:space="0" w:color="auto"/>
              <w:right w:val="single" w:sz="4" w:space="0" w:color="auto"/>
            </w:tcBorders>
            <w:vAlign w:val="center"/>
            <w:hideMark/>
          </w:tcPr>
          <w:p w14:paraId="4EF24ABE"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vAlign w:val="center"/>
            <w:hideMark/>
          </w:tcPr>
          <w:p w14:paraId="402A4CB1"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shd w:val="clear" w:color="000000" w:fill="00B0F0"/>
            <w:vAlign w:val="center"/>
            <w:hideMark/>
          </w:tcPr>
          <w:p w14:paraId="31CCEAD5"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1D59C0A0"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Inventario Documental FUID Actualizado con la marcación de los documentos vitales y esenciales.</w:t>
            </w:r>
          </w:p>
        </w:tc>
      </w:tr>
      <w:tr w:rsidR="00BF7B60" w:rsidRPr="001A40FE" w14:paraId="4E21506F" w14:textId="77777777" w:rsidTr="001A40FE">
        <w:trPr>
          <w:trHeight w:val="1200"/>
        </w:trPr>
        <w:tc>
          <w:tcPr>
            <w:tcW w:w="240" w:type="pct"/>
            <w:tcBorders>
              <w:top w:val="nil"/>
              <w:left w:val="single" w:sz="8" w:space="0" w:color="auto"/>
              <w:bottom w:val="single" w:sz="4" w:space="0" w:color="auto"/>
              <w:right w:val="single" w:sz="4" w:space="0" w:color="auto"/>
            </w:tcBorders>
            <w:vAlign w:val="center"/>
            <w:hideMark/>
          </w:tcPr>
          <w:p w14:paraId="7BF9E976" w14:textId="77777777" w:rsidR="001A40FE" w:rsidRPr="001A40FE" w:rsidRDefault="001A40FE" w:rsidP="001A40FE">
            <w:pPr>
              <w:spacing w:after="0"/>
              <w:jc w:val="righ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lastRenderedPageBreak/>
              <w:t>8</w:t>
            </w:r>
          </w:p>
        </w:tc>
        <w:tc>
          <w:tcPr>
            <w:tcW w:w="1933" w:type="pct"/>
            <w:tcBorders>
              <w:top w:val="nil"/>
              <w:left w:val="nil"/>
              <w:bottom w:val="single" w:sz="4" w:space="0" w:color="auto"/>
              <w:right w:val="single" w:sz="4" w:space="0" w:color="auto"/>
            </w:tcBorders>
            <w:vAlign w:val="center"/>
            <w:hideMark/>
          </w:tcPr>
          <w:p w14:paraId="3D7E4DDA"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Establecer los permisos de acceso a los documentos vitales y esenciales.</w:t>
            </w:r>
          </w:p>
        </w:tc>
        <w:tc>
          <w:tcPr>
            <w:tcW w:w="400" w:type="pct"/>
            <w:tcBorders>
              <w:top w:val="nil"/>
              <w:left w:val="nil"/>
              <w:bottom w:val="single" w:sz="4" w:space="0" w:color="auto"/>
              <w:right w:val="single" w:sz="4" w:space="0" w:color="auto"/>
            </w:tcBorders>
            <w:vAlign w:val="center"/>
            <w:hideMark/>
          </w:tcPr>
          <w:p w14:paraId="317D72F2"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vAlign w:val="center"/>
            <w:hideMark/>
          </w:tcPr>
          <w:p w14:paraId="34AF8415"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shd w:val="clear" w:color="000000" w:fill="00B0F0"/>
            <w:vAlign w:val="center"/>
            <w:hideMark/>
          </w:tcPr>
          <w:p w14:paraId="4C6AEF1F"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3D645BC4"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TCA actualizadas con los permisos de acceso a los documentos vitales y esenciales.</w:t>
            </w:r>
          </w:p>
        </w:tc>
      </w:tr>
      <w:tr w:rsidR="00BF7B60" w:rsidRPr="001A40FE" w14:paraId="312F4A45" w14:textId="77777777" w:rsidTr="001A40FE">
        <w:trPr>
          <w:trHeight w:val="1500"/>
        </w:trPr>
        <w:tc>
          <w:tcPr>
            <w:tcW w:w="240" w:type="pct"/>
            <w:tcBorders>
              <w:top w:val="nil"/>
              <w:left w:val="single" w:sz="8" w:space="0" w:color="auto"/>
              <w:bottom w:val="single" w:sz="4" w:space="0" w:color="auto"/>
              <w:right w:val="single" w:sz="4" w:space="0" w:color="auto"/>
            </w:tcBorders>
            <w:vAlign w:val="center"/>
            <w:hideMark/>
          </w:tcPr>
          <w:p w14:paraId="6F17912E" w14:textId="77777777" w:rsidR="001A40FE" w:rsidRPr="001A40FE" w:rsidRDefault="001A40FE" w:rsidP="001A40FE">
            <w:pPr>
              <w:spacing w:after="0"/>
              <w:jc w:val="righ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9</w:t>
            </w:r>
          </w:p>
        </w:tc>
        <w:tc>
          <w:tcPr>
            <w:tcW w:w="1933" w:type="pct"/>
            <w:tcBorders>
              <w:top w:val="nil"/>
              <w:left w:val="nil"/>
              <w:bottom w:val="single" w:sz="4" w:space="0" w:color="auto"/>
              <w:right w:val="single" w:sz="4" w:space="0" w:color="auto"/>
            </w:tcBorders>
            <w:vAlign w:val="center"/>
            <w:hideMark/>
          </w:tcPr>
          <w:p w14:paraId="76299043"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Establecer estrategias de conservación y custodia de los documentos vitales y esenciales de la SuperSubsidio.</w:t>
            </w:r>
          </w:p>
        </w:tc>
        <w:tc>
          <w:tcPr>
            <w:tcW w:w="400" w:type="pct"/>
            <w:tcBorders>
              <w:top w:val="nil"/>
              <w:left w:val="nil"/>
              <w:bottom w:val="single" w:sz="4" w:space="0" w:color="auto"/>
              <w:right w:val="single" w:sz="4" w:space="0" w:color="auto"/>
            </w:tcBorders>
            <w:vAlign w:val="center"/>
            <w:hideMark/>
          </w:tcPr>
          <w:p w14:paraId="3390529A"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vAlign w:val="center"/>
            <w:hideMark/>
          </w:tcPr>
          <w:p w14:paraId="42BDA5F4"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shd w:val="clear" w:color="000000" w:fill="00B0F0"/>
            <w:vAlign w:val="center"/>
            <w:hideMark/>
          </w:tcPr>
          <w:p w14:paraId="00944A7A"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53F9CCB6"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Documentos vitales y esenciales con tratamientos de conservación diferenciales de los demás documentos.</w:t>
            </w:r>
          </w:p>
        </w:tc>
      </w:tr>
      <w:tr w:rsidR="00BF7B60" w:rsidRPr="001A40FE" w14:paraId="448A66F8" w14:textId="77777777" w:rsidTr="001A40FE">
        <w:trPr>
          <w:trHeight w:val="615"/>
        </w:trPr>
        <w:tc>
          <w:tcPr>
            <w:tcW w:w="240" w:type="pct"/>
            <w:tcBorders>
              <w:top w:val="nil"/>
              <w:left w:val="single" w:sz="8" w:space="0" w:color="auto"/>
              <w:bottom w:val="single" w:sz="8" w:space="0" w:color="auto"/>
              <w:right w:val="single" w:sz="4" w:space="0" w:color="auto"/>
            </w:tcBorders>
            <w:vAlign w:val="center"/>
            <w:hideMark/>
          </w:tcPr>
          <w:p w14:paraId="7E410A6F" w14:textId="77777777" w:rsidR="001A40FE" w:rsidRPr="001A40FE" w:rsidRDefault="001A40FE" w:rsidP="001A40FE">
            <w:pPr>
              <w:spacing w:after="0"/>
              <w:jc w:val="righ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10</w:t>
            </w:r>
          </w:p>
        </w:tc>
        <w:tc>
          <w:tcPr>
            <w:tcW w:w="1933" w:type="pct"/>
            <w:tcBorders>
              <w:top w:val="nil"/>
              <w:left w:val="nil"/>
              <w:bottom w:val="single" w:sz="8" w:space="0" w:color="auto"/>
              <w:right w:val="single" w:sz="4" w:space="0" w:color="auto"/>
            </w:tcBorders>
            <w:vAlign w:val="center"/>
            <w:hideMark/>
          </w:tcPr>
          <w:p w14:paraId="203A4E92" w14:textId="2EABB279"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Realizar seguimiento y control del programa</w:t>
            </w:r>
            <w:r>
              <w:rPr>
                <w:rFonts w:eastAsia="Times New Roman" w:cs="Arial"/>
                <w:color w:val="000000"/>
                <w:kern w:val="0"/>
                <w:szCs w:val="24"/>
                <w:lang w:eastAsia="es-CO"/>
                <w14:ligatures w14:val="none"/>
              </w:rPr>
              <w:t xml:space="preserve"> </w:t>
            </w:r>
            <w:r w:rsidRPr="001A40FE">
              <w:rPr>
                <w:rFonts w:eastAsia="Times New Roman" w:cs="Arial"/>
                <w:color w:val="000000"/>
                <w:kern w:val="0"/>
                <w:szCs w:val="24"/>
                <w:lang w:eastAsia="es-CO"/>
                <w14:ligatures w14:val="none"/>
              </w:rPr>
              <w:t>de documentos vitales o esenciales.</w:t>
            </w:r>
          </w:p>
        </w:tc>
        <w:tc>
          <w:tcPr>
            <w:tcW w:w="400" w:type="pct"/>
            <w:tcBorders>
              <w:top w:val="nil"/>
              <w:left w:val="nil"/>
              <w:bottom w:val="single" w:sz="8" w:space="0" w:color="auto"/>
              <w:right w:val="single" w:sz="4" w:space="0" w:color="auto"/>
            </w:tcBorders>
            <w:vAlign w:val="center"/>
            <w:hideMark/>
          </w:tcPr>
          <w:p w14:paraId="77E4EF75"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537" w:type="pct"/>
            <w:tcBorders>
              <w:top w:val="nil"/>
              <w:left w:val="nil"/>
              <w:bottom w:val="single" w:sz="8" w:space="0" w:color="auto"/>
              <w:right w:val="single" w:sz="4" w:space="0" w:color="auto"/>
            </w:tcBorders>
            <w:vAlign w:val="center"/>
            <w:hideMark/>
          </w:tcPr>
          <w:p w14:paraId="24C35317"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428" w:type="pct"/>
            <w:tcBorders>
              <w:top w:val="nil"/>
              <w:left w:val="nil"/>
              <w:bottom w:val="single" w:sz="8" w:space="0" w:color="auto"/>
              <w:right w:val="single" w:sz="4" w:space="0" w:color="auto"/>
            </w:tcBorders>
            <w:shd w:val="clear" w:color="000000" w:fill="00B0F0"/>
            <w:vAlign w:val="center"/>
            <w:hideMark/>
          </w:tcPr>
          <w:p w14:paraId="74576F4C" w14:textId="77777777"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 </w:t>
            </w:r>
          </w:p>
        </w:tc>
        <w:tc>
          <w:tcPr>
            <w:tcW w:w="1462" w:type="pct"/>
            <w:tcBorders>
              <w:top w:val="nil"/>
              <w:left w:val="nil"/>
              <w:bottom w:val="single" w:sz="8" w:space="0" w:color="auto"/>
              <w:right w:val="single" w:sz="8" w:space="0" w:color="auto"/>
            </w:tcBorders>
            <w:vAlign w:val="center"/>
            <w:hideMark/>
          </w:tcPr>
          <w:p w14:paraId="59559D8F" w14:textId="3CF71A9E" w:rsidR="001A40FE" w:rsidRPr="001A40FE" w:rsidRDefault="001A40FE" w:rsidP="001A40FE">
            <w:pPr>
              <w:spacing w:after="0"/>
              <w:jc w:val="left"/>
              <w:rPr>
                <w:rFonts w:eastAsia="Times New Roman" w:cs="Arial"/>
                <w:color w:val="000000"/>
                <w:kern w:val="0"/>
                <w:szCs w:val="24"/>
                <w:lang w:eastAsia="es-CO"/>
                <w14:ligatures w14:val="none"/>
              </w:rPr>
            </w:pPr>
            <w:r w:rsidRPr="001A40FE">
              <w:rPr>
                <w:rFonts w:eastAsia="Times New Roman" w:cs="Arial"/>
                <w:color w:val="000000"/>
                <w:kern w:val="0"/>
                <w:szCs w:val="24"/>
                <w:lang w:eastAsia="es-CO"/>
                <w14:ligatures w14:val="none"/>
              </w:rPr>
              <w:t>Informe de seguimiento al programa</w:t>
            </w:r>
            <w:r>
              <w:rPr>
                <w:rFonts w:eastAsia="Times New Roman" w:cs="Arial"/>
                <w:color w:val="000000"/>
                <w:kern w:val="0"/>
                <w:szCs w:val="24"/>
                <w:lang w:eastAsia="es-CO"/>
                <w14:ligatures w14:val="none"/>
              </w:rPr>
              <w:t xml:space="preserve"> </w:t>
            </w:r>
            <w:r w:rsidRPr="001A40FE">
              <w:rPr>
                <w:rFonts w:eastAsia="Times New Roman" w:cs="Arial"/>
                <w:color w:val="000000"/>
                <w:kern w:val="0"/>
                <w:szCs w:val="24"/>
                <w:lang w:eastAsia="es-CO"/>
                <w14:ligatures w14:val="none"/>
              </w:rPr>
              <w:t>de documentos vitales o esenciales.</w:t>
            </w:r>
          </w:p>
        </w:tc>
      </w:tr>
    </w:tbl>
    <w:p w14:paraId="7DCAF135" w14:textId="77777777" w:rsidR="002F4DA9" w:rsidRPr="002F4DA9" w:rsidRDefault="002F4DA9" w:rsidP="002F4DA9"/>
    <w:p w14:paraId="5CB63789" w14:textId="77777777" w:rsidR="006C64D2" w:rsidRDefault="006C64D2" w:rsidP="00C959E1">
      <w:pPr>
        <w:pStyle w:val="Ttulo2"/>
        <w:numPr>
          <w:ilvl w:val="2"/>
          <w:numId w:val="8"/>
        </w:numPr>
        <w:ind w:left="1560" w:hanging="709"/>
        <w:rPr>
          <w:rFonts w:ascii="Arial" w:hAnsi="Arial" w:cs="Arial"/>
          <w:sz w:val="22"/>
          <w:szCs w:val="22"/>
        </w:rPr>
      </w:pPr>
      <w:bookmarkStart w:id="45" w:name="_Toc212474334"/>
      <w:r w:rsidRPr="006C64D2">
        <w:rPr>
          <w:rFonts w:ascii="Arial" w:hAnsi="Arial" w:cs="Arial"/>
          <w:sz w:val="22"/>
          <w:szCs w:val="22"/>
        </w:rPr>
        <w:t>Responsabilidades</w:t>
      </w:r>
      <w:bookmarkEnd w:id="45"/>
    </w:p>
    <w:p w14:paraId="4B5BEB79" w14:textId="77777777" w:rsidR="00AA3155" w:rsidRDefault="00AA3155" w:rsidP="00AA3155">
      <w:r>
        <w:t>Los principales responsables de la ejecución de las actividades para lograr con éxito el desarrollo del programa de documentos vitales o esenciales son las siguientes áreas o grupos funcionales de la entidad:</w:t>
      </w:r>
    </w:p>
    <w:p w14:paraId="10FA28D9" w14:textId="77777777" w:rsidR="00CE28B6" w:rsidRDefault="00CE28B6" w:rsidP="00CE28B6">
      <w:pPr>
        <w:pStyle w:val="Prrafodelista"/>
        <w:numPr>
          <w:ilvl w:val="0"/>
          <w:numId w:val="42"/>
        </w:numPr>
      </w:pPr>
      <w:r>
        <w:t>Secretaría General.</w:t>
      </w:r>
    </w:p>
    <w:p w14:paraId="67FDD057" w14:textId="77777777" w:rsidR="00CE28B6" w:rsidRDefault="00CE28B6" w:rsidP="00CE28B6">
      <w:pPr>
        <w:pStyle w:val="Prrafodelista"/>
        <w:numPr>
          <w:ilvl w:val="0"/>
          <w:numId w:val="42"/>
        </w:numPr>
      </w:pPr>
      <w:r>
        <w:t>G</w:t>
      </w:r>
      <w:r w:rsidRPr="000A2D90">
        <w:t>rupo de Gestión Documental y Notificaciones</w:t>
      </w:r>
      <w:r>
        <w:t>.</w:t>
      </w:r>
    </w:p>
    <w:p w14:paraId="0F2E8CB3" w14:textId="77777777" w:rsidR="00CE28B6" w:rsidRDefault="00CE28B6" w:rsidP="00CE28B6">
      <w:pPr>
        <w:pStyle w:val="Prrafodelista"/>
        <w:numPr>
          <w:ilvl w:val="0"/>
          <w:numId w:val="42"/>
        </w:numPr>
      </w:pPr>
      <w:r>
        <w:t>Oficina Asesora de Planeación.</w:t>
      </w:r>
    </w:p>
    <w:p w14:paraId="0BFAF1C6" w14:textId="55433F4D" w:rsidR="00AA3155" w:rsidRDefault="00AA3155" w:rsidP="00AA3155">
      <w:pPr>
        <w:pStyle w:val="Prrafodelista"/>
        <w:numPr>
          <w:ilvl w:val="0"/>
          <w:numId w:val="42"/>
        </w:numPr>
      </w:pPr>
      <w:r>
        <w:t>Oficina Jurídica.</w:t>
      </w:r>
    </w:p>
    <w:p w14:paraId="52E84995" w14:textId="29A7AFA2" w:rsidR="00AA3155" w:rsidRDefault="00AA3155" w:rsidP="00AA3155">
      <w:pPr>
        <w:pStyle w:val="Prrafodelista"/>
        <w:numPr>
          <w:ilvl w:val="0"/>
          <w:numId w:val="42"/>
        </w:numPr>
      </w:pPr>
      <w:r>
        <w:t>Comité Institucional de Gestión y Desempeño.</w:t>
      </w:r>
    </w:p>
    <w:p w14:paraId="31239DA7" w14:textId="77777777" w:rsidR="00AA3155" w:rsidRPr="00AA3155" w:rsidRDefault="00AA3155" w:rsidP="00AA3155">
      <w:pPr>
        <w:pStyle w:val="Prrafodelista"/>
      </w:pPr>
    </w:p>
    <w:p w14:paraId="557D60F4" w14:textId="77777777" w:rsidR="006C64D2" w:rsidRDefault="006C64D2" w:rsidP="00C959E1">
      <w:pPr>
        <w:pStyle w:val="Ttulo2"/>
        <w:numPr>
          <w:ilvl w:val="2"/>
          <w:numId w:val="8"/>
        </w:numPr>
        <w:ind w:left="1560" w:hanging="709"/>
        <w:rPr>
          <w:rFonts w:ascii="Arial" w:hAnsi="Arial" w:cs="Arial"/>
          <w:sz w:val="22"/>
          <w:szCs w:val="22"/>
        </w:rPr>
      </w:pPr>
      <w:bookmarkStart w:id="46" w:name="_Toc212474335"/>
      <w:r w:rsidRPr="006C64D2">
        <w:rPr>
          <w:rFonts w:ascii="Arial" w:hAnsi="Arial" w:cs="Arial"/>
          <w:sz w:val="22"/>
          <w:szCs w:val="22"/>
        </w:rPr>
        <w:t>Beneficios</w:t>
      </w:r>
      <w:bookmarkEnd w:id="46"/>
    </w:p>
    <w:p w14:paraId="177273C9" w14:textId="09FCADFF" w:rsidR="00B12BA5" w:rsidRDefault="00CE28B6" w:rsidP="00B12BA5">
      <w:r w:rsidRPr="00CE28B6">
        <w:t>Los principales beneficios de la identificación de los documentos vitales y esenciales son:</w:t>
      </w:r>
    </w:p>
    <w:p w14:paraId="68B5F9D0" w14:textId="385176C8" w:rsidR="00CE28B6" w:rsidRDefault="00CE28B6" w:rsidP="00CE28B6">
      <w:pPr>
        <w:pStyle w:val="Prrafodelista"/>
        <w:numPr>
          <w:ilvl w:val="0"/>
          <w:numId w:val="43"/>
        </w:numPr>
      </w:pPr>
      <w:r w:rsidRPr="00CE28B6">
        <w:t xml:space="preserve">Garantiza la continuidad de las operaciones normales de la </w:t>
      </w:r>
      <w:r w:rsidR="007625C3">
        <w:t>Superintendencia del Subsidio Familiar</w:t>
      </w:r>
      <w:r w:rsidRPr="00CE28B6">
        <w:t>.</w:t>
      </w:r>
    </w:p>
    <w:p w14:paraId="241B33B5" w14:textId="2846B5BE" w:rsidR="007625C3" w:rsidRDefault="007625C3" w:rsidP="007625C3">
      <w:pPr>
        <w:pStyle w:val="Prrafodelista"/>
        <w:numPr>
          <w:ilvl w:val="0"/>
          <w:numId w:val="43"/>
        </w:numPr>
      </w:pPr>
      <w:r>
        <w:t xml:space="preserve">Garantiza la continuidad de la gestión administrativa en caso de un siniestro. </w:t>
      </w:r>
    </w:p>
    <w:p w14:paraId="536B7814" w14:textId="674AB6BE" w:rsidR="007625C3" w:rsidRDefault="007625C3" w:rsidP="007625C3">
      <w:pPr>
        <w:pStyle w:val="Prrafodelista"/>
        <w:numPr>
          <w:ilvl w:val="0"/>
          <w:numId w:val="43"/>
        </w:numPr>
      </w:pPr>
      <w:r>
        <w:t>Es la base fundamental a la reconstrucción de la información que permita reanudar las actividades y la continuidad del objeto fundamental de la SuperSubsidio.</w:t>
      </w:r>
    </w:p>
    <w:p w14:paraId="5D87254F" w14:textId="7A68635C" w:rsidR="00CE28B6" w:rsidRDefault="00CE28B6" w:rsidP="007625C3">
      <w:pPr>
        <w:pStyle w:val="Prrafodelista"/>
        <w:numPr>
          <w:ilvl w:val="0"/>
          <w:numId w:val="43"/>
        </w:numPr>
      </w:pPr>
      <w:r w:rsidRPr="00CE28B6">
        <w:lastRenderedPageBreak/>
        <w:t>Garantiza</w:t>
      </w:r>
      <w:r w:rsidR="007625C3">
        <w:t xml:space="preserve"> la</w:t>
      </w:r>
      <w:r w:rsidRPr="00CE28B6">
        <w:t xml:space="preserve"> respuesta inmediata ante desastres naturales donde se presenten perdida de información o destrucción de registros.</w:t>
      </w:r>
    </w:p>
    <w:p w14:paraId="7084C483" w14:textId="11B8A9C6" w:rsidR="00CE28B6" w:rsidRDefault="00CE28B6" w:rsidP="006A1791">
      <w:pPr>
        <w:pStyle w:val="Prrafodelista"/>
        <w:numPr>
          <w:ilvl w:val="0"/>
          <w:numId w:val="43"/>
        </w:numPr>
      </w:pPr>
      <w:r w:rsidRPr="00CE28B6">
        <w:t>Implementa buenas prácticas en seguridad de la información.</w:t>
      </w:r>
    </w:p>
    <w:p w14:paraId="6470BA6D" w14:textId="0BECBF05" w:rsidR="00CE28B6" w:rsidRDefault="007625C3" w:rsidP="00CE28B6">
      <w:pPr>
        <w:pStyle w:val="Prrafodelista"/>
        <w:numPr>
          <w:ilvl w:val="0"/>
          <w:numId w:val="43"/>
        </w:numPr>
      </w:pPr>
      <w:r>
        <w:t>Salvaguardan los documentos que p</w:t>
      </w:r>
      <w:r w:rsidR="00CE28B6">
        <w:t>osean valores permanentes para fines oficiales y de investigación de la entidad.</w:t>
      </w:r>
    </w:p>
    <w:p w14:paraId="53ACCFBF" w14:textId="0109CFDC" w:rsidR="00CE28B6" w:rsidRDefault="007625C3" w:rsidP="00CE28B6">
      <w:pPr>
        <w:pStyle w:val="Prrafodelista"/>
        <w:numPr>
          <w:ilvl w:val="0"/>
          <w:numId w:val="43"/>
        </w:numPr>
      </w:pPr>
      <w:r>
        <w:t>Genera c</w:t>
      </w:r>
      <w:r w:rsidR="00CE28B6">
        <w:t>ontroles a la eficacia de las medidas de protección instauradas.</w:t>
      </w:r>
    </w:p>
    <w:p w14:paraId="27AABEA9" w14:textId="5EC8B322" w:rsidR="00CE28B6" w:rsidRDefault="007625C3" w:rsidP="00CE28B6">
      <w:pPr>
        <w:pStyle w:val="Prrafodelista"/>
        <w:numPr>
          <w:ilvl w:val="0"/>
          <w:numId w:val="43"/>
        </w:numPr>
      </w:pPr>
      <w:r>
        <w:t>Adopta las m</w:t>
      </w:r>
      <w:r w:rsidR="00CE28B6">
        <w:t xml:space="preserve">edidas de seguridad para restringir el acceso a documentos que contengan datos confidenciales. </w:t>
      </w:r>
    </w:p>
    <w:p w14:paraId="5C611EED" w14:textId="2495BC6B" w:rsidR="00CE28B6" w:rsidRDefault="007625C3" w:rsidP="00CE28B6">
      <w:pPr>
        <w:pStyle w:val="Prrafodelista"/>
        <w:numPr>
          <w:ilvl w:val="0"/>
          <w:numId w:val="43"/>
        </w:numPr>
      </w:pPr>
      <w:r>
        <w:t>Establece las p</w:t>
      </w:r>
      <w:r w:rsidR="00CE28B6">
        <w:t>autas para la elaboración de copias fidedignas ubicadas en lugares diferentes a las sedes de la entidad.</w:t>
      </w:r>
    </w:p>
    <w:p w14:paraId="1F5E3BD9" w14:textId="0C4C17BA" w:rsidR="00CE28B6" w:rsidRDefault="007625C3" w:rsidP="00CE28B6">
      <w:pPr>
        <w:pStyle w:val="Prrafodelista"/>
        <w:numPr>
          <w:ilvl w:val="0"/>
          <w:numId w:val="43"/>
        </w:numPr>
      </w:pPr>
      <w:r>
        <w:t>Instaura d</w:t>
      </w:r>
      <w:r w:rsidR="00CE28B6">
        <w:t>isposiciones orientadas a garantizar su protección y salvaguarda, evitando su pérdida, adulteración, sustracción y falsificación.</w:t>
      </w:r>
    </w:p>
    <w:p w14:paraId="074531D7" w14:textId="77777777" w:rsidR="007F30AD" w:rsidRDefault="007F30AD" w:rsidP="007F30AD"/>
    <w:p w14:paraId="387CB841" w14:textId="0D2D852C" w:rsidR="006C64D2" w:rsidRDefault="00F73B5A" w:rsidP="00C959E1">
      <w:pPr>
        <w:pStyle w:val="Ttulo2"/>
        <w:numPr>
          <w:ilvl w:val="1"/>
          <w:numId w:val="2"/>
        </w:numPr>
        <w:ind w:left="1134" w:hanging="708"/>
        <w:rPr>
          <w:rFonts w:ascii="Arial" w:hAnsi="Arial" w:cs="Arial"/>
          <w:sz w:val="22"/>
          <w:szCs w:val="22"/>
        </w:rPr>
      </w:pPr>
      <w:bookmarkStart w:id="47" w:name="_Toc212474336"/>
      <w:r>
        <w:rPr>
          <w:rFonts w:ascii="Arial" w:hAnsi="Arial" w:cs="Arial"/>
          <w:sz w:val="22"/>
          <w:szCs w:val="22"/>
        </w:rPr>
        <w:t>P</w:t>
      </w:r>
      <w:r w:rsidRPr="006C64D2">
        <w:rPr>
          <w:rFonts w:ascii="Arial" w:hAnsi="Arial" w:cs="Arial"/>
          <w:sz w:val="22"/>
          <w:szCs w:val="22"/>
        </w:rPr>
        <w:t>ROGRAMA DE GESTIÓN DE DOCUMENTOS ELECTRÓNICOS</w:t>
      </w:r>
      <w:bookmarkEnd w:id="47"/>
    </w:p>
    <w:p w14:paraId="1170DDE8" w14:textId="181F6CBC" w:rsidR="00C72FC0" w:rsidRPr="00C72FC0" w:rsidRDefault="00C72FC0" w:rsidP="00C72FC0">
      <w:bookmarkStart w:id="48" w:name="_Hlk212472130"/>
      <w:r w:rsidRPr="00C72FC0">
        <w:t>El programa de gestión de documentos electrónicos de la Superintendencia del Subsidio Familiar</w:t>
      </w:r>
      <w:r>
        <w:t xml:space="preserve"> </w:t>
      </w:r>
      <w:r w:rsidRPr="00C72FC0">
        <w:t xml:space="preserve">está orientado a establecer las directrices y estrategias para la gestión del ciclo de vida del documento de archivo electrónico, </w:t>
      </w:r>
      <w:r>
        <w:t>direccionado</w:t>
      </w:r>
      <w:r w:rsidRPr="00C72FC0">
        <w:t xml:space="preserve"> a la racionalización de trámites, interoperabilidad de los sistemas, preservación a largo plazo, seguridad y acceso a la información de la gestión documental.</w:t>
      </w:r>
    </w:p>
    <w:p w14:paraId="7CA995B2" w14:textId="14E6FA63" w:rsidR="006C64D2" w:rsidRDefault="006C64D2" w:rsidP="00C959E1">
      <w:pPr>
        <w:pStyle w:val="Ttulo2"/>
        <w:numPr>
          <w:ilvl w:val="2"/>
          <w:numId w:val="9"/>
        </w:numPr>
        <w:ind w:left="1560" w:hanging="709"/>
        <w:rPr>
          <w:rFonts w:ascii="Arial" w:hAnsi="Arial" w:cs="Arial"/>
          <w:sz w:val="22"/>
          <w:szCs w:val="22"/>
        </w:rPr>
      </w:pPr>
      <w:bookmarkStart w:id="49" w:name="_Toc212474337"/>
      <w:bookmarkEnd w:id="48"/>
      <w:r>
        <w:rPr>
          <w:rFonts w:ascii="Arial" w:hAnsi="Arial" w:cs="Arial"/>
          <w:sz w:val="22"/>
          <w:szCs w:val="22"/>
        </w:rPr>
        <w:t>Objetivo</w:t>
      </w:r>
      <w:bookmarkEnd w:id="49"/>
    </w:p>
    <w:p w14:paraId="3156BA20" w14:textId="3B5AFDA8" w:rsidR="00C72FC0" w:rsidRPr="00C72FC0" w:rsidRDefault="00C72FC0" w:rsidP="00C72FC0">
      <w:r w:rsidRPr="00C72FC0">
        <w:t>Establecer los lineamientos mínimos requeridos para la creación, administración, producción, preservación a largo plazo y custodia de los documentos electrónicos de archivo que produce la Superintendencia del Subsidio Familiar.</w:t>
      </w:r>
    </w:p>
    <w:p w14:paraId="10E0BDE9" w14:textId="77777777" w:rsidR="006C64D2" w:rsidRDefault="006C64D2" w:rsidP="00C959E1">
      <w:pPr>
        <w:pStyle w:val="Ttulo2"/>
        <w:numPr>
          <w:ilvl w:val="2"/>
          <w:numId w:val="9"/>
        </w:numPr>
        <w:ind w:left="1560" w:hanging="709"/>
        <w:rPr>
          <w:rFonts w:ascii="Arial" w:hAnsi="Arial" w:cs="Arial"/>
          <w:sz w:val="22"/>
          <w:szCs w:val="22"/>
        </w:rPr>
      </w:pPr>
      <w:bookmarkStart w:id="50" w:name="_Toc212474338"/>
      <w:r w:rsidRPr="006C64D2">
        <w:rPr>
          <w:rFonts w:ascii="Arial" w:hAnsi="Arial" w:cs="Arial"/>
          <w:sz w:val="22"/>
          <w:szCs w:val="22"/>
        </w:rPr>
        <w:t>Alcance</w:t>
      </w:r>
      <w:bookmarkEnd w:id="50"/>
    </w:p>
    <w:p w14:paraId="41B5E1E5" w14:textId="2FEB54B9" w:rsidR="00C72FC0" w:rsidRPr="00C72FC0" w:rsidRDefault="00C72FC0" w:rsidP="00C72FC0">
      <w:r w:rsidRPr="00C72FC0">
        <w:t>Este programa abarca a todos los documentos electrónicos que produce y con los que interactúa la Superintendencia del Subsidio Familiar.</w:t>
      </w:r>
      <w:r>
        <w:t xml:space="preserve"> Adicionalmente, este programa Identifica y establece los requisitos mínimos para el diseño del Programa de Gestión de Documentos Electrónicos y finaliza con la aplicación del mismo por medio de la implementación de la solución tecnológica SSF. </w:t>
      </w:r>
      <w:r>
        <w:cr/>
      </w:r>
    </w:p>
    <w:p w14:paraId="18E24B05" w14:textId="77777777" w:rsidR="006C64D2" w:rsidRDefault="006C64D2" w:rsidP="00C959E1">
      <w:pPr>
        <w:pStyle w:val="Ttulo2"/>
        <w:numPr>
          <w:ilvl w:val="2"/>
          <w:numId w:val="9"/>
        </w:numPr>
        <w:ind w:left="1560" w:hanging="709"/>
        <w:rPr>
          <w:rFonts w:ascii="Arial" w:hAnsi="Arial" w:cs="Arial"/>
          <w:sz w:val="22"/>
          <w:szCs w:val="22"/>
        </w:rPr>
      </w:pPr>
      <w:bookmarkStart w:id="51" w:name="_Toc212474339"/>
      <w:r w:rsidRPr="006C64D2">
        <w:rPr>
          <w:rFonts w:ascii="Arial" w:hAnsi="Arial" w:cs="Arial"/>
          <w:sz w:val="22"/>
          <w:szCs w:val="22"/>
        </w:rPr>
        <w:t>Actividades</w:t>
      </w:r>
      <w:bookmarkEnd w:id="51"/>
    </w:p>
    <w:p w14:paraId="038185E9" w14:textId="55715E08" w:rsidR="00C72FC0" w:rsidRDefault="00C72FC0" w:rsidP="00C72FC0">
      <w:r w:rsidRPr="00C72FC0">
        <w:t xml:space="preserve">En la </w:t>
      </w:r>
      <w:r>
        <w:t xml:space="preserve">siguiente </w:t>
      </w:r>
      <w:r w:rsidRPr="00C72FC0">
        <w:t>tabla se muestran las actividades del programa de gestión de documentos electrónicos para ser ejecutadas en mediano y largo plazo.</w:t>
      </w:r>
    </w:p>
    <w:tbl>
      <w:tblPr>
        <w:tblW w:w="5000" w:type="pct"/>
        <w:tblCellMar>
          <w:left w:w="70" w:type="dxa"/>
          <w:right w:w="70" w:type="dxa"/>
        </w:tblCellMar>
        <w:tblLook w:val="04A0" w:firstRow="1" w:lastRow="0" w:firstColumn="1" w:lastColumn="0" w:noHBand="0" w:noVBand="1"/>
      </w:tblPr>
      <w:tblGrid>
        <w:gridCol w:w="527"/>
        <w:gridCol w:w="3200"/>
        <w:gridCol w:w="780"/>
        <w:gridCol w:w="1114"/>
        <w:gridCol w:w="807"/>
        <w:gridCol w:w="2390"/>
      </w:tblGrid>
      <w:tr w:rsidR="00BF7B60" w:rsidRPr="00C72FC0" w14:paraId="0C934FB1" w14:textId="77777777" w:rsidTr="00C72FC0">
        <w:trPr>
          <w:trHeight w:val="1590"/>
        </w:trPr>
        <w:tc>
          <w:tcPr>
            <w:tcW w:w="282" w:type="pct"/>
            <w:tcBorders>
              <w:top w:val="single" w:sz="8" w:space="0" w:color="auto"/>
              <w:left w:val="single" w:sz="8" w:space="0" w:color="auto"/>
              <w:bottom w:val="single" w:sz="8" w:space="0" w:color="auto"/>
              <w:right w:val="single" w:sz="4" w:space="0" w:color="auto"/>
            </w:tcBorders>
            <w:vAlign w:val="center"/>
            <w:hideMark/>
          </w:tcPr>
          <w:p w14:paraId="0785A575" w14:textId="77777777" w:rsidR="00C72FC0" w:rsidRPr="00C72FC0" w:rsidRDefault="00C72FC0" w:rsidP="00C72FC0">
            <w:pPr>
              <w:spacing w:after="0"/>
              <w:jc w:val="left"/>
              <w:rPr>
                <w:rFonts w:eastAsia="Times New Roman" w:cs="Arial"/>
                <w:b/>
                <w:bCs/>
                <w:color w:val="000000"/>
                <w:kern w:val="0"/>
                <w:szCs w:val="24"/>
                <w:lang w:eastAsia="es-CO"/>
                <w14:ligatures w14:val="none"/>
              </w:rPr>
            </w:pPr>
            <w:r w:rsidRPr="00C72FC0">
              <w:rPr>
                <w:rFonts w:eastAsia="Times New Roman" w:cs="Arial"/>
                <w:b/>
                <w:bCs/>
                <w:color w:val="000000"/>
                <w:kern w:val="0"/>
                <w:szCs w:val="24"/>
                <w:lang w:eastAsia="es-CO"/>
                <w14:ligatures w14:val="none"/>
              </w:rPr>
              <w:lastRenderedPageBreak/>
              <w:t>No.</w:t>
            </w:r>
          </w:p>
        </w:tc>
        <w:tc>
          <w:tcPr>
            <w:tcW w:w="1907" w:type="pct"/>
            <w:tcBorders>
              <w:top w:val="single" w:sz="8" w:space="0" w:color="auto"/>
              <w:left w:val="nil"/>
              <w:bottom w:val="single" w:sz="8" w:space="0" w:color="auto"/>
              <w:right w:val="single" w:sz="4" w:space="0" w:color="auto"/>
            </w:tcBorders>
            <w:vAlign w:val="center"/>
            <w:hideMark/>
          </w:tcPr>
          <w:p w14:paraId="2D294003" w14:textId="77777777" w:rsidR="00C72FC0" w:rsidRPr="00C72FC0" w:rsidRDefault="00C72FC0" w:rsidP="00C72FC0">
            <w:pPr>
              <w:spacing w:after="0"/>
              <w:jc w:val="left"/>
              <w:rPr>
                <w:rFonts w:eastAsia="Times New Roman" w:cs="Arial"/>
                <w:b/>
                <w:bCs/>
                <w:color w:val="000000"/>
                <w:kern w:val="0"/>
                <w:szCs w:val="24"/>
                <w:lang w:eastAsia="es-CO"/>
                <w14:ligatures w14:val="none"/>
              </w:rPr>
            </w:pPr>
            <w:r w:rsidRPr="00C72FC0">
              <w:rPr>
                <w:rFonts w:eastAsia="Times New Roman" w:cs="Arial"/>
                <w:b/>
                <w:bCs/>
                <w:color w:val="000000"/>
                <w:kern w:val="0"/>
                <w:szCs w:val="24"/>
                <w:lang w:eastAsia="es-CO"/>
                <w14:ligatures w14:val="none"/>
              </w:rPr>
              <w:t>Actividades</w:t>
            </w:r>
          </w:p>
        </w:tc>
        <w:tc>
          <w:tcPr>
            <w:tcW w:w="427" w:type="pct"/>
            <w:tcBorders>
              <w:top w:val="single" w:sz="8" w:space="0" w:color="auto"/>
              <w:left w:val="nil"/>
              <w:bottom w:val="single" w:sz="8" w:space="0" w:color="auto"/>
              <w:right w:val="single" w:sz="4" w:space="0" w:color="auto"/>
            </w:tcBorders>
            <w:vAlign w:val="center"/>
            <w:hideMark/>
          </w:tcPr>
          <w:p w14:paraId="22898A02" w14:textId="77777777" w:rsidR="00C72FC0" w:rsidRPr="00C72FC0" w:rsidRDefault="00C72FC0" w:rsidP="00C72FC0">
            <w:pPr>
              <w:spacing w:after="0"/>
              <w:jc w:val="left"/>
              <w:rPr>
                <w:rFonts w:eastAsia="Times New Roman" w:cs="Arial"/>
                <w:b/>
                <w:bCs/>
                <w:color w:val="000000"/>
                <w:kern w:val="0"/>
                <w:szCs w:val="24"/>
                <w:lang w:eastAsia="es-CO"/>
                <w14:ligatures w14:val="none"/>
              </w:rPr>
            </w:pPr>
            <w:r w:rsidRPr="00C72FC0">
              <w:rPr>
                <w:rFonts w:eastAsia="Times New Roman" w:cs="Arial"/>
                <w:b/>
                <w:bCs/>
                <w:color w:val="000000"/>
                <w:kern w:val="0"/>
                <w:szCs w:val="24"/>
                <w:lang w:eastAsia="es-CO"/>
                <w14:ligatures w14:val="none"/>
              </w:rPr>
              <w:t>Corto Plazo</w:t>
            </w:r>
            <w:r w:rsidRPr="00C72FC0">
              <w:rPr>
                <w:rFonts w:eastAsia="Times New Roman" w:cs="Arial"/>
                <w:b/>
                <w:bCs/>
                <w:color w:val="000000"/>
                <w:kern w:val="0"/>
                <w:szCs w:val="24"/>
                <w:lang w:eastAsia="es-CO"/>
                <w14:ligatures w14:val="none"/>
              </w:rPr>
              <w:br/>
              <w:t>2023</w:t>
            </w:r>
          </w:p>
        </w:tc>
        <w:tc>
          <w:tcPr>
            <w:tcW w:w="510" w:type="pct"/>
            <w:tcBorders>
              <w:top w:val="single" w:sz="8" w:space="0" w:color="auto"/>
              <w:left w:val="nil"/>
              <w:bottom w:val="single" w:sz="8" w:space="0" w:color="auto"/>
              <w:right w:val="single" w:sz="4" w:space="0" w:color="auto"/>
            </w:tcBorders>
            <w:vAlign w:val="center"/>
            <w:hideMark/>
          </w:tcPr>
          <w:p w14:paraId="11803D2E" w14:textId="77777777" w:rsidR="00C72FC0" w:rsidRPr="00C72FC0" w:rsidRDefault="00C72FC0" w:rsidP="00C72FC0">
            <w:pPr>
              <w:spacing w:after="0"/>
              <w:jc w:val="left"/>
              <w:rPr>
                <w:rFonts w:eastAsia="Times New Roman" w:cs="Arial"/>
                <w:b/>
                <w:bCs/>
                <w:color w:val="000000"/>
                <w:kern w:val="0"/>
                <w:szCs w:val="24"/>
                <w:lang w:eastAsia="es-CO"/>
                <w14:ligatures w14:val="none"/>
              </w:rPr>
            </w:pPr>
            <w:r w:rsidRPr="00C72FC0">
              <w:rPr>
                <w:rFonts w:eastAsia="Times New Roman" w:cs="Arial"/>
                <w:b/>
                <w:bCs/>
                <w:color w:val="000000"/>
                <w:kern w:val="0"/>
                <w:szCs w:val="24"/>
                <w:lang w:eastAsia="es-CO"/>
                <w14:ligatures w14:val="none"/>
              </w:rPr>
              <w:t>Mediano Plazo</w:t>
            </w:r>
            <w:r w:rsidRPr="00C72FC0">
              <w:rPr>
                <w:rFonts w:eastAsia="Times New Roman" w:cs="Arial"/>
                <w:b/>
                <w:bCs/>
                <w:color w:val="000000"/>
                <w:kern w:val="0"/>
                <w:szCs w:val="24"/>
                <w:lang w:eastAsia="es-CO"/>
                <w14:ligatures w14:val="none"/>
              </w:rPr>
              <w:br/>
              <w:t>2024 - 2025</w:t>
            </w:r>
          </w:p>
        </w:tc>
        <w:tc>
          <w:tcPr>
            <w:tcW w:w="427" w:type="pct"/>
            <w:tcBorders>
              <w:top w:val="single" w:sz="8" w:space="0" w:color="auto"/>
              <w:left w:val="nil"/>
              <w:bottom w:val="single" w:sz="8" w:space="0" w:color="auto"/>
              <w:right w:val="single" w:sz="4" w:space="0" w:color="auto"/>
            </w:tcBorders>
            <w:vAlign w:val="center"/>
            <w:hideMark/>
          </w:tcPr>
          <w:p w14:paraId="7FB7C800" w14:textId="77777777" w:rsidR="00C72FC0" w:rsidRPr="00C72FC0" w:rsidRDefault="00C72FC0" w:rsidP="00C72FC0">
            <w:pPr>
              <w:spacing w:after="0"/>
              <w:jc w:val="left"/>
              <w:rPr>
                <w:rFonts w:eastAsia="Times New Roman" w:cs="Arial"/>
                <w:b/>
                <w:bCs/>
                <w:color w:val="000000"/>
                <w:kern w:val="0"/>
                <w:szCs w:val="24"/>
                <w:lang w:eastAsia="es-CO"/>
                <w14:ligatures w14:val="none"/>
              </w:rPr>
            </w:pPr>
            <w:r w:rsidRPr="00C72FC0">
              <w:rPr>
                <w:rFonts w:eastAsia="Times New Roman" w:cs="Arial"/>
                <w:b/>
                <w:bCs/>
                <w:color w:val="000000"/>
                <w:kern w:val="0"/>
                <w:szCs w:val="24"/>
                <w:lang w:eastAsia="es-CO"/>
                <w14:ligatures w14:val="none"/>
              </w:rPr>
              <w:t>Largo Plazo</w:t>
            </w:r>
            <w:r w:rsidRPr="00C72FC0">
              <w:rPr>
                <w:rFonts w:eastAsia="Times New Roman" w:cs="Arial"/>
                <w:b/>
                <w:bCs/>
                <w:color w:val="000000"/>
                <w:kern w:val="0"/>
                <w:szCs w:val="24"/>
                <w:lang w:eastAsia="es-CO"/>
                <w14:ligatures w14:val="none"/>
              </w:rPr>
              <w:br/>
              <w:t>2026 - 2027</w:t>
            </w:r>
          </w:p>
        </w:tc>
        <w:tc>
          <w:tcPr>
            <w:tcW w:w="1447" w:type="pct"/>
            <w:tcBorders>
              <w:top w:val="single" w:sz="8" w:space="0" w:color="auto"/>
              <w:left w:val="nil"/>
              <w:bottom w:val="single" w:sz="8" w:space="0" w:color="auto"/>
              <w:right w:val="single" w:sz="8" w:space="0" w:color="auto"/>
            </w:tcBorders>
            <w:vAlign w:val="center"/>
            <w:hideMark/>
          </w:tcPr>
          <w:p w14:paraId="4880B457" w14:textId="77777777" w:rsidR="00C72FC0" w:rsidRPr="00C72FC0" w:rsidRDefault="00C72FC0" w:rsidP="00C72FC0">
            <w:pPr>
              <w:spacing w:after="0"/>
              <w:jc w:val="left"/>
              <w:rPr>
                <w:rFonts w:eastAsia="Times New Roman" w:cs="Arial"/>
                <w:b/>
                <w:bCs/>
                <w:color w:val="000000"/>
                <w:kern w:val="0"/>
                <w:szCs w:val="24"/>
                <w:lang w:eastAsia="es-CO"/>
                <w14:ligatures w14:val="none"/>
              </w:rPr>
            </w:pPr>
            <w:r w:rsidRPr="00C72FC0">
              <w:rPr>
                <w:rFonts w:eastAsia="Times New Roman" w:cs="Arial"/>
                <w:b/>
                <w:bCs/>
                <w:color w:val="000000"/>
                <w:kern w:val="0"/>
                <w:szCs w:val="24"/>
                <w:lang w:eastAsia="es-CO"/>
                <w14:ligatures w14:val="none"/>
              </w:rPr>
              <w:t>Entregable</w:t>
            </w:r>
          </w:p>
        </w:tc>
      </w:tr>
      <w:tr w:rsidR="00BF7B60" w:rsidRPr="00C72FC0" w14:paraId="10CD854D" w14:textId="77777777" w:rsidTr="00C72FC0">
        <w:trPr>
          <w:trHeight w:val="975"/>
        </w:trPr>
        <w:tc>
          <w:tcPr>
            <w:tcW w:w="282" w:type="pct"/>
            <w:tcBorders>
              <w:top w:val="nil"/>
              <w:left w:val="single" w:sz="8" w:space="0" w:color="auto"/>
              <w:bottom w:val="single" w:sz="4" w:space="0" w:color="auto"/>
              <w:right w:val="single" w:sz="4" w:space="0" w:color="auto"/>
            </w:tcBorders>
            <w:vAlign w:val="center"/>
            <w:hideMark/>
          </w:tcPr>
          <w:p w14:paraId="0A64E3DD" w14:textId="77777777" w:rsidR="00C72FC0" w:rsidRPr="00C72FC0" w:rsidRDefault="00C72FC0" w:rsidP="00C72FC0">
            <w:pPr>
              <w:spacing w:after="0"/>
              <w:jc w:val="righ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1</w:t>
            </w:r>
          </w:p>
        </w:tc>
        <w:tc>
          <w:tcPr>
            <w:tcW w:w="1907" w:type="pct"/>
            <w:tcBorders>
              <w:top w:val="nil"/>
              <w:left w:val="nil"/>
              <w:bottom w:val="single" w:sz="4" w:space="0" w:color="auto"/>
              <w:right w:val="single" w:sz="4" w:space="0" w:color="auto"/>
            </w:tcBorders>
            <w:vAlign w:val="center"/>
            <w:hideMark/>
          </w:tcPr>
          <w:p w14:paraId="5B864F5A" w14:textId="441DD14B"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Identificar las series, subseries y tipos documentales electrónicos por cada área y proceso.</w:t>
            </w:r>
          </w:p>
        </w:tc>
        <w:tc>
          <w:tcPr>
            <w:tcW w:w="427" w:type="pct"/>
            <w:tcBorders>
              <w:top w:val="nil"/>
              <w:left w:val="nil"/>
              <w:bottom w:val="single" w:sz="4" w:space="0" w:color="auto"/>
              <w:right w:val="single" w:sz="4" w:space="0" w:color="auto"/>
            </w:tcBorders>
            <w:vAlign w:val="center"/>
            <w:hideMark/>
          </w:tcPr>
          <w:p w14:paraId="4A9F2721"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510" w:type="pct"/>
            <w:tcBorders>
              <w:top w:val="nil"/>
              <w:left w:val="nil"/>
              <w:bottom w:val="single" w:sz="4" w:space="0" w:color="auto"/>
              <w:right w:val="single" w:sz="4" w:space="0" w:color="auto"/>
            </w:tcBorders>
            <w:shd w:val="clear" w:color="000000" w:fill="00B0F0"/>
            <w:vAlign w:val="center"/>
            <w:hideMark/>
          </w:tcPr>
          <w:p w14:paraId="56AD0B5B"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427" w:type="pct"/>
            <w:tcBorders>
              <w:top w:val="nil"/>
              <w:left w:val="nil"/>
              <w:bottom w:val="single" w:sz="4" w:space="0" w:color="auto"/>
              <w:right w:val="single" w:sz="4" w:space="0" w:color="auto"/>
            </w:tcBorders>
            <w:vAlign w:val="center"/>
            <w:hideMark/>
          </w:tcPr>
          <w:p w14:paraId="47999141"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1447" w:type="pct"/>
            <w:tcBorders>
              <w:top w:val="nil"/>
              <w:left w:val="nil"/>
              <w:bottom w:val="single" w:sz="4" w:space="0" w:color="auto"/>
              <w:right w:val="single" w:sz="8" w:space="0" w:color="auto"/>
            </w:tcBorders>
            <w:vAlign w:val="center"/>
            <w:hideMark/>
          </w:tcPr>
          <w:p w14:paraId="6966335E"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Listado de documentos electrónicos de la SuperSubsidio.</w:t>
            </w:r>
          </w:p>
        </w:tc>
      </w:tr>
      <w:tr w:rsidR="00BF7B60" w:rsidRPr="00C72FC0" w14:paraId="26B50779" w14:textId="77777777" w:rsidTr="00C72FC0">
        <w:trPr>
          <w:trHeight w:val="1500"/>
        </w:trPr>
        <w:tc>
          <w:tcPr>
            <w:tcW w:w="282" w:type="pct"/>
            <w:tcBorders>
              <w:top w:val="nil"/>
              <w:left w:val="single" w:sz="8" w:space="0" w:color="auto"/>
              <w:bottom w:val="single" w:sz="4" w:space="0" w:color="auto"/>
              <w:right w:val="single" w:sz="4" w:space="0" w:color="auto"/>
            </w:tcBorders>
            <w:vAlign w:val="center"/>
            <w:hideMark/>
          </w:tcPr>
          <w:p w14:paraId="377FA0E2" w14:textId="77777777" w:rsidR="00C72FC0" w:rsidRPr="00C72FC0" w:rsidRDefault="00C72FC0" w:rsidP="00C72FC0">
            <w:pPr>
              <w:spacing w:after="0"/>
              <w:jc w:val="righ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2</w:t>
            </w:r>
          </w:p>
        </w:tc>
        <w:tc>
          <w:tcPr>
            <w:tcW w:w="1907" w:type="pct"/>
            <w:tcBorders>
              <w:top w:val="nil"/>
              <w:left w:val="nil"/>
              <w:bottom w:val="single" w:sz="4" w:space="0" w:color="auto"/>
              <w:right w:val="single" w:sz="4" w:space="0" w:color="auto"/>
            </w:tcBorders>
            <w:vAlign w:val="center"/>
            <w:hideMark/>
          </w:tcPr>
          <w:p w14:paraId="364BC3A3" w14:textId="7344196C"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Identificación de los sistemas de información y aplicativos que generen documentos electrónicos en la Superintendencia del Subsidio Familiar.</w:t>
            </w:r>
          </w:p>
        </w:tc>
        <w:tc>
          <w:tcPr>
            <w:tcW w:w="427" w:type="pct"/>
            <w:tcBorders>
              <w:top w:val="nil"/>
              <w:left w:val="nil"/>
              <w:bottom w:val="single" w:sz="4" w:space="0" w:color="auto"/>
              <w:right w:val="single" w:sz="4" w:space="0" w:color="auto"/>
            </w:tcBorders>
            <w:vAlign w:val="center"/>
            <w:hideMark/>
          </w:tcPr>
          <w:p w14:paraId="139D0D46"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510" w:type="pct"/>
            <w:tcBorders>
              <w:top w:val="nil"/>
              <w:left w:val="nil"/>
              <w:bottom w:val="single" w:sz="4" w:space="0" w:color="auto"/>
              <w:right w:val="single" w:sz="4" w:space="0" w:color="auto"/>
            </w:tcBorders>
            <w:shd w:val="clear" w:color="000000" w:fill="00B0F0"/>
            <w:vAlign w:val="center"/>
            <w:hideMark/>
          </w:tcPr>
          <w:p w14:paraId="0B12EDBB"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427" w:type="pct"/>
            <w:tcBorders>
              <w:top w:val="nil"/>
              <w:left w:val="nil"/>
              <w:bottom w:val="single" w:sz="4" w:space="0" w:color="auto"/>
              <w:right w:val="single" w:sz="4" w:space="0" w:color="auto"/>
            </w:tcBorders>
            <w:vAlign w:val="center"/>
            <w:hideMark/>
          </w:tcPr>
          <w:p w14:paraId="7036D45B"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1447" w:type="pct"/>
            <w:tcBorders>
              <w:top w:val="nil"/>
              <w:left w:val="nil"/>
              <w:bottom w:val="single" w:sz="4" w:space="0" w:color="auto"/>
              <w:right w:val="single" w:sz="8" w:space="0" w:color="auto"/>
            </w:tcBorders>
            <w:vAlign w:val="center"/>
            <w:hideMark/>
          </w:tcPr>
          <w:p w14:paraId="027D9475"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Listado de sistemas de información y aplicativos.</w:t>
            </w:r>
          </w:p>
        </w:tc>
      </w:tr>
      <w:tr w:rsidR="00BF7B60" w:rsidRPr="00C72FC0" w14:paraId="37096A96" w14:textId="77777777" w:rsidTr="00C72FC0">
        <w:trPr>
          <w:trHeight w:val="900"/>
        </w:trPr>
        <w:tc>
          <w:tcPr>
            <w:tcW w:w="282" w:type="pct"/>
            <w:tcBorders>
              <w:top w:val="nil"/>
              <w:left w:val="single" w:sz="8" w:space="0" w:color="auto"/>
              <w:bottom w:val="single" w:sz="4" w:space="0" w:color="auto"/>
              <w:right w:val="single" w:sz="4" w:space="0" w:color="auto"/>
            </w:tcBorders>
            <w:vAlign w:val="center"/>
            <w:hideMark/>
          </w:tcPr>
          <w:p w14:paraId="09EC84EE" w14:textId="77777777" w:rsidR="00C72FC0" w:rsidRPr="00C72FC0" w:rsidRDefault="00C72FC0" w:rsidP="00C72FC0">
            <w:pPr>
              <w:spacing w:after="0"/>
              <w:jc w:val="righ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3</w:t>
            </w:r>
          </w:p>
        </w:tc>
        <w:tc>
          <w:tcPr>
            <w:tcW w:w="1907" w:type="pct"/>
            <w:tcBorders>
              <w:top w:val="nil"/>
              <w:left w:val="nil"/>
              <w:bottom w:val="single" w:sz="4" w:space="0" w:color="auto"/>
              <w:right w:val="single" w:sz="4" w:space="0" w:color="auto"/>
            </w:tcBorders>
            <w:vAlign w:val="center"/>
            <w:hideMark/>
          </w:tcPr>
          <w:p w14:paraId="51B44C04"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Elaborar el Modelo de Requisitos de la Superintendencia del Subsidio Familiar.</w:t>
            </w:r>
          </w:p>
        </w:tc>
        <w:tc>
          <w:tcPr>
            <w:tcW w:w="427" w:type="pct"/>
            <w:tcBorders>
              <w:top w:val="nil"/>
              <w:left w:val="nil"/>
              <w:bottom w:val="single" w:sz="4" w:space="0" w:color="auto"/>
              <w:right w:val="single" w:sz="4" w:space="0" w:color="auto"/>
            </w:tcBorders>
            <w:vAlign w:val="center"/>
            <w:hideMark/>
          </w:tcPr>
          <w:p w14:paraId="0CD52014"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510" w:type="pct"/>
            <w:tcBorders>
              <w:top w:val="nil"/>
              <w:left w:val="nil"/>
              <w:bottom w:val="single" w:sz="4" w:space="0" w:color="auto"/>
              <w:right w:val="single" w:sz="4" w:space="0" w:color="auto"/>
            </w:tcBorders>
            <w:vAlign w:val="center"/>
            <w:hideMark/>
          </w:tcPr>
          <w:p w14:paraId="673C64F2"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427" w:type="pct"/>
            <w:tcBorders>
              <w:top w:val="nil"/>
              <w:left w:val="nil"/>
              <w:bottom w:val="single" w:sz="4" w:space="0" w:color="auto"/>
              <w:right w:val="single" w:sz="4" w:space="0" w:color="auto"/>
            </w:tcBorders>
            <w:shd w:val="clear" w:color="000000" w:fill="00B0F0"/>
            <w:vAlign w:val="center"/>
            <w:hideMark/>
          </w:tcPr>
          <w:p w14:paraId="12F99546"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1447" w:type="pct"/>
            <w:tcBorders>
              <w:top w:val="nil"/>
              <w:left w:val="nil"/>
              <w:bottom w:val="single" w:sz="4" w:space="0" w:color="auto"/>
              <w:right w:val="single" w:sz="8" w:space="0" w:color="auto"/>
            </w:tcBorders>
            <w:vAlign w:val="center"/>
            <w:hideMark/>
          </w:tcPr>
          <w:p w14:paraId="0BE04D7D"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Modelo de Requisitos.</w:t>
            </w:r>
          </w:p>
        </w:tc>
      </w:tr>
      <w:tr w:rsidR="00BF7B60" w:rsidRPr="00C72FC0" w14:paraId="17AF8298" w14:textId="77777777" w:rsidTr="00C72FC0">
        <w:trPr>
          <w:trHeight w:val="2100"/>
        </w:trPr>
        <w:tc>
          <w:tcPr>
            <w:tcW w:w="282" w:type="pct"/>
            <w:tcBorders>
              <w:top w:val="nil"/>
              <w:left w:val="single" w:sz="8" w:space="0" w:color="auto"/>
              <w:bottom w:val="single" w:sz="4" w:space="0" w:color="auto"/>
              <w:right w:val="single" w:sz="4" w:space="0" w:color="auto"/>
            </w:tcBorders>
            <w:vAlign w:val="center"/>
            <w:hideMark/>
          </w:tcPr>
          <w:p w14:paraId="7F4ABC7A" w14:textId="77777777" w:rsidR="00C72FC0" w:rsidRPr="00C72FC0" w:rsidRDefault="00C72FC0" w:rsidP="00C72FC0">
            <w:pPr>
              <w:spacing w:after="0"/>
              <w:jc w:val="righ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4</w:t>
            </w:r>
          </w:p>
        </w:tc>
        <w:tc>
          <w:tcPr>
            <w:tcW w:w="1907" w:type="pct"/>
            <w:tcBorders>
              <w:top w:val="nil"/>
              <w:left w:val="nil"/>
              <w:bottom w:val="single" w:sz="4" w:space="0" w:color="auto"/>
              <w:right w:val="single" w:sz="4" w:space="0" w:color="auto"/>
            </w:tcBorders>
            <w:vAlign w:val="center"/>
            <w:hideMark/>
          </w:tcPr>
          <w:p w14:paraId="712D992A"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Construir o actualizar el instrumento archivístico Tablas de Control de Acceso con los diferentes niveles de acceso de acuerdo con los permisos y grupos de valor de la Superintendencia del Subsidio Familiar.</w:t>
            </w:r>
          </w:p>
        </w:tc>
        <w:tc>
          <w:tcPr>
            <w:tcW w:w="427" w:type="pct"/>
            <w:tcBorders>
              <w:top w:val="nil"/>
              <w:left w:val="nil"/>
              <w:bottom w:val="single" w:sz="4" w:space="0" w:color="auto"/>
              <w:right w:val="single" w:sz="4" w:space="0" w:color="auto"/>
            </w:tcBorders>
            <w:vAlign w:val="center"/>
            <w:hideMark/>
          </w:tcPr>
          <w:p w14:paraId="7D59E268"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510" w:type="pct"/>
            <w:tcBorders>
              <w:top w:val="nil"/>
              <w:left w:val="nil"/>
              <w:bottom w:val="single" w:sz="4" w:space="0" w:color="auto"/>
              <w:right w:val="single" w:sz="4" w:space="0" w:color="auto"/>
            </w:tcBorders>
            <w:vAlign w:val="center"/>
            <w:hideMark/>
          </w:tcPr>
          <w:p w14:paraId="7C4F9D40"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427" w:type="pct"/>
            <w:tcBorders>
              <w:top w:val="nil"/>
              <w:left w:val="nil"/>
              <w:bottom w:val="single" w:sz="4" w:space="0" w:color="auto"/>
              <w:right w:val="single" w:sz="4" w:space="0" w:color="auto"/>
            </w:tcBorders>
            <w:shd w:val="clear" w:color="000000" w:fill="00B0F0"/>
            <w:vAlign w:val="center"/>
            <w:hideMark/>
          </w:tcPr>
          <w:p w14:paraId="155088A1"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1447" w:type="pct"/>
            <w:tcBorders>
              <w:top w:val="nil"/>
              <w:left w:val="nil"/>
              <w:bottom w:val="single" w:sz="4" w:space="0" w:color="auto"/>
              <w:right w:val="single" w:sz="8" w:space="0" w:color="auto"/>
            </w:tcBorders>
            <w:vAlign w:val="center"/>
            <w:hideMark/>
          </w:tcPr>
          <w:p w14:paraId="4D963D03"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TCA elaboradas.</w:t>
            </w:r>
          </w:p>
        </w:tc>
      </w:tr>
      <w:tr w:rsidR="00BF7B60" w:rsidRPr="00C72FC0" w14:paraId="131553CF" w14:textId="77777777" w:rsidTr="00C72FC0">
        <w:trPr>
          <w:trHeight w:val="900"/>
        </w:trPr>
        <w:tc>
          <w:tcPr>
            <w:tcW w:w="282" w:type="pct"/>
            <w:tcBorders>
              <w:top w:val="nil"/>
              <w:left w:val="single" w:sz="8" w:space="0" w:color="auto"/>
              <w:bottom w:val="single" w:sz="4" w:space="0" w:color="auto"/>
              <w:right w:val="single" w:sz="4" w:space="0" w:color="auto"/>
            </w:tcBorders>
            <w:vAlign w:val="center"/>
            <w:hideMark/>
          </w:tcPr>
          <w:p w14:paraId="4331C747" w14:textId="77777777" w:rsidR="00C72FC0" w:rsidRPr="00C72FC0" w:rsidRDefault="00C72FC0" w:rsidP="00C72FC0">
            <w:pPr>
              <w:spacing w:after="0"/>
              <w:jc w:val="righ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5</w:t>
            </w:r>
          </w:p>
        </w:tc>
        <w:tc>
          <w:tcPr>
            <w:tcW w:w="1907" w:type="pct"/>
            <w:tcBorders>
              <w:top w:val="nil"/>
              <w:left w:val="nil"/>
              <w:bottom w:val="single" w:sz="4" w:space="0" w:color="auto"/>
              <w:right w:val="single" w:sz="4" w:space="0" w:color="auto"/>
            </w:tcBorders>
            <w:vAlign w:val="center"/>
            <w:hideMark/>
          </w:tcPr>
          <w:p w14:paraId="67B6C243"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Elaborar el esquema de metadatos de la Superintendencia del Subsidio Familiar.</w:t>
            </w:r>
          </w:p>
        </w:tc>
        <w:tc>
          <w:tcPr>
            <w:tcW w:w="427" w:type="pct"/>
            <w:tcBorders>
              <w:top w:val="nil"/>
              <w:left w:val="nil"/>
              <w:bottom w:val="single" w:sz="4" w:space="0" w:color="auto"/>
              <w:right w:val="single" w:sz="4" w:space="0" w:color="auto"/>
            </w:tcBorders>
            <w:vAlign w:val="center"/>
            <w:hideMark/>
          </w:tcPr>
          <w:p w14:paraId="69476B84"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510" w:type="pct"/>
            <w:tcBorders>
              <w:top w:val="nil"/>
              <w:left w:val="nil"/>
              <w:bottom w:val="single" w:sz="4" w:space="0" w:color="auto"/>
              <w:right w:val="single" w:sz="4" w:space="0" w:color="auto"/>
            </w:tcBorders>
            <w:vAlign w:val="center"/>
            <w:hideMark/>
          </w:tcPr>
          <w:p w14:paraId="73F4855C"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427" w:type="pct"/>
            <w:tcBorders>
              <w:top w:val="nil"/>
              <w:left w:val="nil"/>
              <w:bottom w:val="single" w:sz="4" w:space="0" w:color="auto"/>
              <w:right w:val="single" w:sz="4" w:space="0" w:color="auto"/>
            </w:tcBorders>
            <w:shd w:val="clear" w:color="000000" w:fill="00B0F0"/>
            <w:vAlign w:val="center"/>
            <w:hideMark/>
          </w:tcPr>
          <w:p w14:paraId="06AD1588"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1447" w:type="pct"/>
            <w:tcBorders>
              <w:top w:val="nil"/>
              <w:left w:val="nil"/>
              <w:bottom w:val="single" w:sz="4" w:space="0" w:color="auto"/>
              <w:right w:val="single" w:sz="8" w:space="0" w:color="auto"/>
            </w:tcBorders>
            <w:vAlign w:val="center"/>
            <w:hideMark/>
          </w:tcPr>
          <w:p w14:paraId="391FC6AB"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Esquema de metadatos.</w:t>
            </w:r>
          </w:p>
        </w:tc>
      </w:tr>
      <w:tr w:rsidR="00BF7B60" w:rsidRPr="00C72FC0" w14:paraId="074DEA46" w14:textId="77777777" w:rsidTr="00C72FC0">
        <w:trPr>
          <w:trHeight w:val="1515"/>
        </w:trPr>
        <w:tc>
          <w:tcPr>
            <w:tcW w:w="282" w:type="pct"/>
            <w:tcBorders>
              <w:top w:val="nil"/>
              <w:left w:val="single" w:sz="8" w:space="0" w:color="auto"/>
              <w:bottom w:val="single" w:sz="4" w:space="0" w:color="auto"/>
              <w:right w:val="single" w:sz="4" w:space="0" w:color="auto"/>
            </w:tcBorders>
            <w:vAlign w:val="center"/>
            <w:hideMark/>
          </w:tcPr>
          <w:p w14:paraId="343CDCD4" w14:textId="77777777" w:rsidR="00C72FC0" w:rsidRPr="00C72FC0" w:rsidRDefault="00C72FC0" w:rsidP="00C72FC0">
            <w:pPr>
              <w:spacing w:after="0"/>
              <w:jc w:val="righ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6</w:t>
            </w:r>
          </w:p>
        </w:tc>
        <w:tc>
          <w:tcPr>
            <w:tcW w:w="1907" w:type="pct"/>
            <w:tcBorders>
              <w:top w:val="nil"/>
              <w:left w:val="nil"/>
              <w:bottom w:val="single" w:sz="4" w:space="0" w:color="auto"/>
              <w:right w:val="single" w:sz="4" w:space="0" w:color="auto"/>
            </w:tcBorders>
            <w:vAlign w:val="bottom"/>
            <w:hideMark/>
          </w:tcPr>
          <w:p w14:paraId="1DF08670" w14:textId="16902EB6"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Establecer los requisitos técnicos para la digitalización de documentos ya sea certificada, consulta, archivística, etc</w:t>
            </w:r>
            <w:r>
              <w:rPr>
                <w:rFonts w:eastAsia="Times New Roman" w:cs="Arial"/>
                <w:color w:val="000000"/>
                <w:kern w:val="0"/>
                <w:szCs w:val="24"/>
                <w:lang w:eastAsia="es-CO"/>
                <w14:ligatures w14:val="none"/>
              </w:rPr>
              <w:t>.</w:t>
            </w:r>
            <w:r w:rsidRPr="00C72FC0">
              <w:rPr>
                <w:rFonts w:eastAsia="Times New Roman" w:cs="Arial"/>
                <w:color w:val="000000"/>
                <w:kern w:val="0"/>
                <w:szCs w:val="24"/>
                <w:lang w:eastAsia="es-CO"/>
                <w14:ligatures w14:val="none"/>
              </w:rPr>
              <w:t xml:space="preserve"> para la </w:t>
            </w:r>
            <w:r w:rsidRPr="00C72FC0">
              <w:rPr>
                <w:rFonts w:eastAsia="Times New Roman" w:cs="Arial"/>
                <w:color w:val="000000"/>
                <w:kern w:val="0"/>
                <w:szCs w:val="24"/>
                <w:lang w:eastAsia="es-CO"/>
                <w14:ligatures w14:val="none"/>
              </w:rPr>
              <w:lastRenderedPageBreak/>
              <w:t>Superintendencia del Subsidio Familiar.</w:t>
            </w:r>
          </w:p>
        </w:tc>
        <w:tc>
          <w:tcPr>
            <w:tcW w:w="427" w:type="pct"/>
            <w:tcBorders>
              <w:top w:val="nil"/>
              <w:left w:val="nil"/>
              <w:bottom w:val="single" w:sz="4" w:space="0" w:color="auto"/>
              <w:right w:val="single" w:sz="4" w:space="0" w:color="auto"/>
            </w:tcBorders>
            <w:vAlign w:val="center"/>
            <w:hideMark/>
          </w:tcPr>
          <w:p w14:paraId="2F622CDD"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lastRenderedPageBreak/>
              <w:t> </w:t>
            </w:r>
          </w:p>
        </w:tc>
        <w:tc>
          <w:tcPr>
            <w:tcW w:w="510" w:type="pct"/>
            <w:tcBorders>
              <w:top w:val="nil"/>
              <w:left w:val="nil"/>
              <w:bottom w:val="single" w:sz="4" w:space="0" w:color="auto"/>
              <w:right w:val="single" w:sz="4" w:space="0" w:color="auto"/>
            </w:tcBorders>
            <w:vAlign w:val="center"/>
            <w:hideMark/>
          </w:tcPr>
          <w:p w14:paraId="645FDA46"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427" w:type="pct"/>
            <w:tcBorders>
              <w:top w:val="nil"/>
              <w:left w:val="nil"/>
              <w:bottom w:val="single" w:sz="4" w:space="0" w:color="auto"/>
              <w:right w:val="single" w:sz="4" w:space="0" w:color="auto"/>
            </w:tcBorders>
            <w:shd w:val="clear" w:color="000000" w:fill="00B0F0"/>
            <w:vAlign w:val="center"/>
            <w:hideMark/>
          </w:tcPr>
          <w:p w14:paraId="4C458DEA"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1447" w:type="pct"/>
            <w:tcBorders>
              <w:top w:val="nil"/>
              <w:left w:val="nil"/>
              <w:bottom w:val="single" w:sz="4" w:space="0" w:color="auto"/>
              <w:right w:val="single" w:sz="8" w:space="0" w:color="auto"/>
            </w:tcBorders>
            <w:vAlign w:val="center"/>
            <w:hideMark/>
          </w:tcPr>
          <w:p w14:paraId="236225B9"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Requisitos de Digitalización.</w:t>
            </w:r>
          </w:p>
        </w:tc>
      </w:tr>
      <w:tr w:rsidR="00BF7B60" w:rsidRPr="00C72FC0" w14:paraId="1B85D8EC" w14:textId="77777777" w:rsidTr="00C72FC0">
        <w:trPr>
          <w:trHeight w:val="1215"/>
        </w:trPr>
        <w:tc>
          <w:tcPr>
            <w:tcW w:w="282" w:type="pct"/>
            <w:tcBorders>
              <w:top w:val="nil"/>
              <w:left w:val="single" w:sz="8" w:space="0" w:color="auto"/>
              <w:bottom w:val="single" w:sz="4" w:space="0" w:color="auto"/>
              <w:right w:val="single" w:sz="4" w:space="0" w:color="auto"/>
            </w:tcBorders>
            <w:vAlign w:val="center"/>
            <w:hideMark/>
          </w:tcPr>
          <w:p w14:paraId="53213E85" w14:textId="77777777" w:rsidR="00C72FC0" w:rsidRPr="00C72FC0" w:rsidRDefault="00C72FC0" w:rsidP="00C72FC0">
            <w:pPr>
              <w:spacing w:after="0"/>
              <w:jc w:val="righ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7</w:t>
            </w:r>
          </w:p>
        </w:tc>
        <w:tc>
          <w:tcPr>
            <w:tcW w:w="1907" w:type="pct"/>
            <w:tcBorders>
              <w:top w:val="nil"/>
              <w:left w:val="nil"/>
              <w:bottom w:val="single" w:sz="4" w:space="0" w:color="auto"/>
              <w:right w:val="single" w:sz="4" w:space="0" w:color="auto"/>
            </w:tcBorders>
            <w:vAlign w:val="bottom"/>
            <w:hideMark/>
          </w:tcPr>
          <w:p w14:paraId="3D684BE8"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Elaborar procedimiento de Digitalización de documentos en la Superintendencia del Subsidio Familiar.</w:t>
            </w:r>
          </w:p>
        </w:tc>
        <w:tc>
          <w:tcPr>
            <w:tcW w:w="427" w:type="pct"/>
            <w:tcBorders>
              <w:top w:val="nil"/>
              <w:left w:val="nil"/>
              <w:bottom w:val="single" w:sz="4" w:space="0" w:color="auto"/>
              <w:right w:val="single" w:sz="4" w:space="0" w:color="auto"/>
            </w:tcBorders>
            <w:vAlign w:val="center"/>
            <w:hideMark/>
          </w:tcPr>
          <w:p w14:paraId="6534EA15"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510" w:type="pct"/>
            <w:tcBorders>
              <w:top w:val="nil"/>
              <w:left w:val="nil"/>
              <w:bottom w:val="single" w:sz="4" w:space="0" w:color="auto"/>
              <w:right w:val="single" w:sz="4" w:space="0" w:color="auto"/>
            </w:tcBorders>
            <w:vAlign w:val="center"/>
            <w:hideMark/>
          </w:tcPr>
          <w:p w14:paraId="3A050990"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427" w:type="pct"/>
            <w:tcBorders>
              <w:top w:val="nil"/>
              <w:left w:val="nil"/>
              <w:bottom w:val="single" w:sz="4" w:space="0" w:color="auto"/>
              <w:right w:val="single" w:sz="4" w:space="0" w:color="auto"/>
            </w:tcBorders>
            <w:shd w:val="clear" w:color="000000" w:fill="00B0F0"/>
            <w:vAlign w:val="center"/>
            <w:hideMark/>
          </w:tcPr>
          <w:p w14:paraId="6E4C9C4C"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1447" w:type="pct"/>
            <w:tcBorders>
              <w:top w:val="nil"/>
              <w:left w:val="nil"/>
              <w:bottom w:val="single" w:sz="4" w:space="0" w:color="auto"/>
              <w:right w:val="single" w:sz="8" w:space="0" w:color="auto"/>
            </w:tcBorders>
            <w:vAlign w:val="center"/>
            <w:hideMark/>
          </w:tcPr>
          <w:p w14:paraId="0C14F84A"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Procedimiento digitalización.</w:t>
            </w:r>
          </w:p>
        </w:tc>
      </w:tr>
      <w:tr w:rsidR="00BF7B60" w:rsidRPr="00C72FC0" w14:paraId="6BAFDE02" w14:textId="77777777" w:rsidTr="00C72FC0">
        <w:trPr>
          <w:trHeight w:val="1800"/>
        </w:trPr>
        <w:tc>
          <w:tcPr>
            <w:tcW w:w="282" w:type="pct"/>
            <w:tcBorders>
              <w:top w:val="nil"/>
              <w:left w:val="single" w:sz="8" w:space="0" w:color="auto"/>
              <w:bottom w:val="single" w:sz="4" w:space="0" w:color="auto"/>
              <w:right w:val="single" w:sz="4" w:space="0" w:color="auto"/>
            </w:tcBorders>
            <w:vAlign w:val="center"/>
            <w:hideMark/>
          </w:tcPr>
          <w:p w14:paraId="78DF8563" w14:textId="77777777" w:rsidR="00C72FC0" w:rsidRPr="00C72FC0" w:rsidRDefault="00C72FC0" w:rsidP="00C72FC0">
            <w:pPr>
              <w:spacing w:after="0"/>
              <w:jc w:val="righ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8</w:t>
            </w:r>
          </w:p>
        </w:tc>
        <w:tc>
          <w:tcPr>
            <w:tcW w:w="1907" w:type="pct"/>
            <w:tcBorders>
              <w:top w:val="nil"/>
              <w:left w:val="nil"/>
              <w:bottom w:val="single" w:sz="4" w:space="0" w:color="auto"/>
              <w:right w:val="single" w:sz="4" w:space="0" w:color="auto"/>
            </w:tcBorders>
            <w:vAlign w:val="center"/>
            <w:hideMark/>
          </w:tcPr>
          <w:p w14:paraId="320D14E3"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Elaborar un proyecto bajo la metodología de dirección de proyectos para fortalecer e implementar el Sistema de Gestión de Documentos Electrónicos de Archivos SGDEA - SSF.</w:t>
            </w:r>
          </w:p>
        </w:tc>
        <w:tc>
          <w:tcPr>
            <w:tcW w:w="427" w:type="pct"/>
            <w:tcBorders>
              <w:top w:val="nil"/>
              <w:left w:val="nil"/>
              <w:bottom w:val="single" w:sz="4" w:space="0" w:color="auto"/>
              <w:right w:val="single" w:sz="4" w:space="0" w:color="auto"/>
            </w:tcBorders>
            <w:vAlign w:val="center"/>
            <w:hideMark/>
          </w:tcPr>
          <w:p w14:paraId="3AE70DED"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510" w:type="pct"/>
            <w:tcBorders>
              <w:top w:val="nil"/>
              <w:left w:val="nil"/>
              <w:bottom w:val="single" w:sz="4" w:space="0" w:color="auto"/>
              <w:right w:val="single" w:sz="4" w:space="0" w:color="auto"/>
            </w:tcBorders>
            <w:vAlign w:val="center"/>
            <w:hideMark/>
          </w:tcPr>
          <w:p w14:paraId="4D0DFF2F"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427" w:type="pct"/>
            <w:tcBorders>
              <w:top w:val="nil"/>
              <w:left w:val="nil"/>
              <w:bottom w:val="single" w:sz="4" w:space="0" w:color="auto"/>
              <w:right w:val="single" w:sz="4" w:space="0" w:color="auto"/>
            </w:tcBorders>
            <w:shd w:val="clear" w:color="000000" w:fill="00B0F0"/>
            <w:vAlign w:val="center"/>
            <w:hideMark/>
          </w:tcPr>
          <w:p w14:paraId="2D038FDB"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1447" w:type="pct"/>
            <w:tcBorders>
              <w:top w:val="nil"/>
              <w:left w:val="nil"/>
              <w:bottom w:val="single" w:sz="4" w:space="0" w:color="auto"/>
              <w:right w:val="single" w:sz="8" w:space="0" w:color="auto"/>
            </w:tcBorders>
            <w:vAlign w:val="center"/>
            <w:hideMark/>
          </w:tcPr>
          <w:p w14:paraId="7CB29FF8"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Proyecto Implementación SGDEA.</w:t>
            </w:r>
          </w:p>
        </w:tc>
      </w:tr>
      <w:tr w:rsidR="00BF7B60" w:rsidRPr="00C72FC0" w14:paraId="4534AF89" w14:textId="77777777" w:rsidTr="00C72FC0">
        <w:trPr>
          <w:trHeight w:val="915"/>
        </w:trPr>
        <w:tc>
          <w:tcPr>
            <w:tcW w:w="282" w:type="pct"/>
            <w:tcBorders>
              <w:top w:val="nil"/>
              <w:left w:val="single" w:sz="8" w:space="0" w:color="auto"/>
              <w:bottom w:val="single" w:sz="8" w:space="0" w:color="auto"/>
              <w:right w:val="single" w:sz="4" w:space="0" w:color="auto"/>
            </w:tcBorders>
            <w:vAlign w:val="center"/>
            <w:hideMark/>
          </w:tcPr>
          <w:p w14:paraId="54E4E8BD" w14:textId="77777777" w:rsidR="00C72FC0" w:rsidRPr="00C72FC0" w:rsidRDefault="00C72FC0" w:rsidP="00C72FC0">
            <w:pPr>
              <w:spacing w:after="0"/>
              <w:jc w:val="righ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9</w:t>
            </w:r>
          </w:p>
        </w:tc>
        <w:tc>
          <w:tcPr>
            <w:tcW w:w="1907" w:type="pct"/>
            <w:tcBorders>
              <w:top w:val="nil"/>
              <w:left w:val="nil"/>
              <w:bottom w:val="single" w:sz="8" w:space="0" w:color="auto"/>
              <w:right w:val="single" w:sz="4" w:space="0" w:color="auto"/>
            </w:tcBorders>
            <w:vAlign w:val="center"/>
            <w:hideMark/>
          </w:tcPr>
          <w:p w14:paraId="6CC177CB"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Realizar seguimiento y control del programa de gestión de documentos electrónicos.</w:t>
            </w:r>
          </w:p>
        </w:tc>
        <w:tc>
          <w:tcPr>
            <w:tcW w:w="427" w:type="pct"/>
            <w:tcBorders>
              <w:top w:val="nil"/>
              <w:left w:val="nil"/>
              <w:bottom w:val="single" w:sz="8" w:space="0" w:color="auto"/>
              <w:right w:val="single" w:sz="4" w:space="0" w:color="auto"/>
            </w:tcBorders>
            <w:vAlign w:val="center"/>
            <w:hideMark/>
          </w:tcPr>
          <w:p w14:paraId="551D9E7B"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510" w:type="pct"/>
            <w:tcBorders>
              <w:top w:val="nil"/>
              <w:left w:val="nil"/>
              <w:bottom w:val="single" w:sz="8" w:space="0" w:color="auto"/>
              <w:right w:val="single" w:sz="4" w:space="0" w:color="auto"/>
            </w:tcBorders>
            <w:vAlign w:val="center"/>
            <w:hideMark/>
          </w:tcPr>
          <w:p w14:paraId="6C55B8B6"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427" w:type="pct"/>
            <w:tcBorders>
              <w:top w:val="nil"/>
              <w:left w:val="nil"/>
              <w:bottom w:val="single" w:sz="8" w:space="0" w:color="auto"/>
              <w:right w:val="single" w:sz="4" w:space="0" w:color="auto"/>
            </w:tcBorders>
            <w:shd w:val="clear" w:color="000000" w:fill="00B0F0"/>
            <w:vAlign w:val="center"/>
            <w:hideMark/>
          </w:tcPr>
          <w:p w14:paraId="2F9C0AC4"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 </w:t>
            </w:r>
          </w:p>
        </w:tc>
        <w:tc>
          <w:tcPr>
            <w:tcW w:w="1447" w:type="pct"/>
            <w:tcBorders>
              <w:top w:val="nil"/>
              <w:left w:val="nil"/>
              <w:bottom w:val="single" w:sz="8" w:space="0" w:color="auto"/>
              <w:right w:val="single" w:sz="8" w:space="0" w:color="auto"/>
            </w:tcBorders>
            <w:vAlign w:val="center"/>
            <w:hideMark/>
          </w:tcPr>
          <w:p w14:paraId="1055C35E" w14:textId="77777777" w:rsidR="00C72FC0" w:rsidRPr="00C72FC0" w:rsidRDefault="00C72FC0" w:rsidP="00C72FC0">
            <w:pPr>
              <w:spacing w:after="0"/>
              <w:jc w:val="left"/>
              <w:rPr>
                <w:rFonts w:eastAsia="Times New Roman" w:cs="Arial"/>
                <w:color w:val="000000"/>
                <w:kern w:val="0"/>
                <w:szCs w:val="24"/>
                <w:lang w:eastAsia="es-CO"/>
                <w14:ligatures w14:val="none"/>
              </w:rPr>
            </w:pPr>
            <w:r w:rsidRPr="00C72FC0">
              <w:rPr>
                <w:rFonts w:eastAsia="Times New Roman" w:cs="Arial"/>
                <w:color w:val="000000"/>
                <w:kern w:val="0"/>
                <w:szCs w:val="24"/>
                <w:lang w:eastAsia="es-CO"/>
                <w14:ligatures w14:val="none"/>
              </w:rPr>
              <w:t>Informe de seguimiento al programa de gestión de documentos electrónicos.</w:t>
            </w:r>
          </w:p>
        </w:tc>
      </w:tr>
    </w:tbl>
    <w:p w14:paraId="6E0D4B39" w14:textId="77777777" w:rsidR="00C72FC0" w:rsidRDefault="00C72FC0" w:rsidP="00C72FC0"/>
    <w:p w14:paraId="3C64BB36" w14:textId="77777777" w:rsidR="006C64D2" w:rsidRDefault="006C64D2" w:rsidP="00C959E1">
      <w:pPr>
        <w:pStyle w:val="Ttulo2"/>
        <w:numPr>
          <w:ilvl w:val="2"/>
          <w:numId w:val="9"/>
        </w:numPr>
        <w:ind w:left="1560" w:hanging="709"/>
        <w:rPr>
          <w:rFonts w:ascii="Arial" w:hAnsi="Arial" w:cs="Arial"/>
          <w:sz w:val="22"/>
          <w:szCs w:val="22"/>
        </w:rPr>
      </w:pPr>
      <w:bookmarkStart w:id="52" w:name="_Toc212474340"/>
      <w:r w:rsidRPr="006C64D2">
        <w:rPr>
          <w:rFonts w:ascii="Arial" w:hAnsi="Arial" w:cs="Arial"/>
          <w:sz w:val="22"/>
          <w:szCs w:val="22"/>
        </w:rPr>
        <w:t>Responsabilidades</w:t>
      </w:r>
      <w:bookmarkEnd w:id="52"/>
    </w:p>
    <w:p w14:paraId="3AEB0FDD" w14:textId="3030BD7D" w:rsidR="00C72FC0" w:rsidRDefault="00C72FC0" w:rsidP="00C72FC0">
      <w:r>
        <w:t>Los principales responsables de la ejecución de las actividades para lograr con éxito el desarrollo del programa de gestión documentos electrónicos son las siguientes áreas o grupos funcionales de la SuperSubsidio:</w:t>
      </w:r>
    </w:p>
    <w:p w14:paraId="615AA907" w14:textId="77777777" w:rsidR="00F4515A" w:rsidRDefault="00F4515A" w:rsidP="00F4515A">
      <w:pPr>
        <w:pStyle w:val="Prrafodelista"/>
        <w:numPr>
          <w:ilvl w:val="0"/>
          <w:numId w:val="44"/>
        </w:numPr>
      </w:pPr>
      <w:r>
        <w:t>Secretaría General.</w:t>
      </w:r>
    </w:p>
    <w:p w14:paraId="6E134C5B" w14:textId="77777777" w:rsidR="00F4515A" w:rsidRDefault="00F4515A" w:rsidP="00F4515A">
      <w:pPr>
        <w:pStyle w:val="Prrafodelista"/>
        <w:numPr>
          <w:ilvl w:val="0"/>
          <w:numId w:val="44"/>
        </w:numPr>
      </w:pPr>
      <w:r>
        <w:t>G</w:t>
      </w:r>
      <w:r w:rsidRPr="000A2D90">
        <w:t>rupo de Gestión Documental y Notificaciones</w:t>
      </w:r>
      <w:r>
        <w:t>.</w:t>
      </w:r>
    </w:p>
    <w:p w14:paraId="75651E97" w14:textId="77777777" w:rsidR="00F4515A" w:rsidRDefault="00F4515A" w:rsidP="00F4515A">
      <w:pPr>
        <w:pStyle w:val="Prrafodelista"/>
        <w:numPr>
          <w:ilvl w:val="0"/>
          <w:numId w:val="44"/>
        </w:numPr>
      </w:pPr>
      <w:r>
        <w:t>Oficina Asesora de Planeación.</w:t>
      </w:r>
    </w:p>
    <w:p w14:paraId="43537779" w14:textId="77777777" w:rsidR="00F4515A" w:rsidRDefault="00F4515A" w:rsidP="00F4515A">
      <w:pPr>
        <w:pStyle w:val="Prrafodelista"/>
        <w:numPr>
          <w:ilvl w:val="0"/>
          <w:numId w:val="44"/>
        </w:numPr>
      </w:pPr>
      <w:r>
        <w:t>Oficina Jurídica.</w:t>
      </w:r>
    </w:p>
    <w:p w14:paraId="636FE463" w14:textId="645C91D0" w:rsidR="00C72FC0" w:rsidRDefault="00C72FC0" w:rsidP="00F4515A">
      <w:pPr>
        <w:pStyle w:val="Prrafodelista"/>
        <w:numPr>
          <w:ilvl w:val="0"/>
          <w:numId w:val="44"/>
        </w:numPr>
      </w:pPr>
      <w:r>
        <w:t>Oficinas de Tecnologías de Información.</w:t>
      </w:r>
    </w:p>
    <w:p w14:paraId="5EBD9554" w14:textId="77777777" w:rsidR="00C72FC0" w:rsidRPr="00C72FC0" w:rsidRDefault="00C72FC0" w:rsidP="00C72FC0"/>
    <w:p w14:paraId="7F6EC986" w14:textId="77777777" w:rsidR="006C64D2" w:rsidRDefault="006C64D2" w:rsidP="00C959E1">
      <w:pPr>
        <w:pStyle w:val="Ttulo2"/>
        <w:numPr>
          <w:ilvl w:val="2"/>
          <w:numId w:val="9"/>
        </w:numPr>
        <w:ind w:left="1560" w:hanging="709"/>
        <w:rPr>
          <w:rFonts w:ascii="Arial" w:hAnsi="Arial" w:cs="Arial"/>
          <w:sz w:val="22"/>
          <w:szCs w:val="22"/>
        </w:rPr>
      </w:pPr>
      <w:bookmarkStart w:id="53" w:name="_Toc212474341"/>
      <w:r w:rsidRPr="006C64D2">
        <w:rPr>
          <w:rFonts w:ascii="Arial" w:hAnsi="Arial" w:cs="Arial"/>
          <w:sz w:val="22"/>
          <w:szCs w:val="22"/>
        </w:rPr>
        <w:t>Beneficios</w:t>
      </w:r>
      <w:bookmarkEnd w:id="53"/>
    </w:p>
    <w:p w14:paraId="7769F3AE" w14:textId="77777777" w:rsidR="0076198B" w:rsidRDefault="0076198B" w:rsidP="0076198B">
      <w:r>
        <w:t>Los principales beneficios del programa de gestión de los documentos electrónicos son:</w:t>
      </w:r>
    </w:p>
    <w:p w14:paraId="4C9651E8" w14:textId="717670A9" w:rsidR="004930F7" w:rsidRDefault="004930F7" w:rsidP="004930F7">
      <w:pPr>
        <w:pStyle w:val="Prrafodelista"/>
        <w:numPr>
          <w:ilvl w:val="0"/>
          <w:numId w:val="45"/>
        </w:numPr>
      </w:pPr>
      <w:r>
        <w:lastRenderedPageBreak/>
        <w:t xml:space="preserve">Facilidad de disponibilidad y uso en el desarrollo de las actividades de la Superintendencia del Subsidio Familiar. </w:t>
      </w:r>
    </w:p>
    <w:p w14:paraId="04AA13A8" w14:textId="77777777" w:rsidR="004930F7" w:rsidRDefault="004930F7" w:rsidP="004930F7">
      <w:pPr>
        <w:pStyle w:val="Prrafodelista"/>
        <w:numPr>
          <w:ilvl w:val="0"/>
          <w:numId w:val="45"/>
        </w:numPr>
      </w:pPr>
      <w:r>
        <w:t xml:space="preserve">Cumplimiento de requisitos funcionales para la preservación a largo plazo. </w:t>
      </w:r>
    </w:p>
    <w:p w14:paraId="72679BB0" w14:textId="15B90ABA" w:rsidR="004930F7" w:rsidRDefault="004930F7" w:rsidP="004930F7">
      <w:pPr>
        <w:pStyle w:val="Prrafodelista"/>
        <w:numPr>
          <w:ilvl w:val="0"/>
          <w:numId w:val="45"/>
        </w:numPr>
      </w:pPr>
      <w:r>
        <w:t xml:space="preserve">Aseguramiento para que los documentos conserven sus características mediante estrategias de autenticación y perfiles de acceso. </w:t>
      </w:r>
    </w:p>
    <w:p w14:paraId="0911305D" w14:textId="12412BDA" w:rsidR="0076198B" w:rsidRDefault="0076198B" w:rsidP="0076198B">
      <w:pPr>
        <w:pStyle w:val="Prrafodelista"/>
        <w:numPr>
          <w:ilvl w:val="0"/>
          <w:numId w:val="45"/>
        </w:numPr>
      </w:pPr>
      <w:r>
        <w:t>Atributos de autenticidad, fiabilidad, integridad y usabilidad.</w:t>
      </w:r>
    </w:p>
    <w:p w14:paraId="383BFACB" w14:textId="2A671189" w:rsidR="0076198B" w:rsidRDefault="0076198B" w:rsidP="0076198B">
      <w:pPr>
        <w:pStyle w:val="Prrafodelista"/>
        <w:numPr>
          <w:ilvl w:val="0"/>
          <w:numId w:val="45"/>
        </w:numPr>
      </w:pPr>
      <w:r>
        <w:t>Confianza y fiabilidad para la preservación de la memoria institucional</w:t>
      </w:r>
      <w:r w:rsidR="004930F7">
        <w:t xml:space="preserve"> de la SuperSubsidio</w:t>
      </w:r>
      <w:r>
        <w:t xml:space="preserve">. </w:t>
      </w:r>
    </w:p>
    <w:p w14:paraId="5BE4FA1A" w14:textId="21DA7A96" w:rsidR="0076198B" w:rsidRDefault="0076198B" w:rsidP="0076198B">
      <w:pPr>
        <w:pStyle w:val="Prrafodelista"/>
        <w:numPr>
          <w:ilvl w:val="0"/>
          <w:numId w:val="45"/>
        </w:numPr>
      </w:pPr>
      <w:r>
        <w:t xml:space="preserve">Inclusión de metadatos, interacción con otros documentos e interrelación con expedientes físicos </w:t>
      </w:r>
      <w:r w:rsidR="004930F7">
        <w:t>e híbridos</w:t>
      </w:r>
      <w:r>
        <w:t xml:space="preserve">. </w:t>
      </w:r>
    </w:p>
    <w:p w14:paraId="61525E44" w14:textId="77ED8D9F" w:rsidR="007F30AD" w:rsidRPr="007F30AD" w:rsidRDefault="0076198B" w:rsidP="0076198B">
      <w:pPr>
        <w:pStyle w:val="Prrafodelista"/>
        <w:numPr>
          <w:ilvl w:val="0"/>
          <w:numId w:val="45"/>
        </w:numPr>
      </w:pPr>
      <w:r>
        <w:t xml:space="preserve">Transferencias documentales </w:t>
      </w:r>
      <w:r w:rsidR="004930F7">
        <w:t xml:space="preserve">primarias y secundarias </w:t>
      </w:r>
      <w:r>
        <w:t>dotadas de medidas de seguridad que garantice su autenticidad, reproducción completa, así como la migración y emulación que preserve sus propiedades de manera fidedigna y exacta al original.</w:t>
      </w:r>
    </w:p>
    <w:p w14:paraId="3D1D6A1E" w14:textId="0D08854D" w:rsidR="006C64D2" w:rsidRDefault="00F73B5A" w:rsidP="00C959E1">
      <w:pPr>
        <w:pStyle w:val="Ttulo2"/>
        <w:numPr>
          <w:ilvl w:val="1"/>
          <w:numId w:val="2"/>
        </w:numPr>
        <w:ind w:left="1134" w:hanging="708"/>
        <w:rPr>
          <w:rFonts w:ascii="Arial" w:hAnsi="Arial" w:cs="Arial"/>
          <w:sz w:val="22"/>
          <w:szCs w:val="22"/>
        </w:rPr>
      </w:pPr>
      <w:bookmarkStart w:id="54" w:name="_Toc212474342"/>
      <w:r>
        <w:rPr>
          <w:rFonts w:ascii="Arial" w:hAnsi="Arial" w:cs="Arial"/>
          <w:sz w:val="22"/>
          <w:szCs w:val="22"/>
        </w:rPr>
        <w:t>P</w:t>
      </w:r>
      <w:r w:rsidRPr="006C64D2">
        <w:rPr>
          <w:rFonts w:ascii="Arial" w:hAnsi="Arial" w:cs="Arial"/>
          <w:sz w:val="22"/>
          <w:szCs w:val="22"/>
        </w:rPr>
        <w:t>ROGRAMA DE ARCHIVOS DESCENTRALIZADOS</w:t>
      </w:r>
      <w:bookmarkEnd w:id="54"/>
    </w:p>
    <w:p w14:paraId="77C630B0" w14:textId="4FABF229" w:rsidR="009B2FD5" w:rsidRPr="009B2FD5" w:rsidRDefault="009B2FD5" w:rsidP="009B2FD5">
      <w:r w:rsidRPr="009B2FD5">
        <w:t xml:space="preserve">El programa de </w:t>
      </w:r>
      <w:r>
        <w:t>archivos descentralizados</w:t>
      </w:r>
      <w:r w:rsidRPr="009B2FD5">
        <w:t xml:space="preserve"> de la Superintendencia del Subsidio Familiar está encaminado a establecer los lineamientos y estrategias de </w:t>
      </w:r>
      <w:r>
        <w:t>almacenamiento adecuado en depósitos de archivo adecuadamente dotados con elementos de almacenamiento y conservación (depósitos, estantería, mobiliario) de acuerdo con la normatividad vigente y en concordancia con los programas del Sistema Integrado de Conservación</w:t>
      </w:r>
      <w:r w:rsidRPr="009B2FD5">
        <w:t>.</w:t>
      </w:r>
    </w:p>
    <w:p w14:paraId="5FDE5D7A" w14:textId="2BC11E61" w:rsidR="006C64D2" w:rsidRDefault="006C64D2" w:rsidP="00C959E1">
      <w:pPr>
        <w:pStyle w:val="Ttulo2"/>
        <w:numPr>
          <w:ilvl w:val="2"/>
          <w:numId w:val="10"/>
        </w:numPr>
        <w:ind w:left="1560" w:hanging="709"/>
        <w:rPr>
          <w:rFonts w:ascii="Arial" w:hAnsi="Arial" w:cs="Arial"/>
          <w:sz w:val="22"/>
          <w:szCs w:val="22"/>
        </w:rPr>
      </w:pPr>
      <w:bookmarkStart w:id="55" w:name="_Toc212474343"/>
      <w:r>
        <w:rPr>
          <w:rFonts w:ascii="Arial" w:hAnsi="Arial" w:cs="Arial"/>
          <w:sz w:val="22"/>
          <w:szCs w:val="22"/>
        </w:rPr>
        <w:t>Objetivo</w:t>
      </w:r>
      <w:bookmarkEnd w:id="55"/>
    </w:p>
    <w:p w14:paraId="5373832E" w14:textId="17E43DA5" w:rsidR="009B2FD5" w:rsidRPr="009B2FD5" w:rsidRDefault="009B2FD5" w:rsidP="009B2FD5">
      <w:r w:rsidRPr="006D67C4">
        <w:t xml:space="preserve">Establecer </w:t>
      </w:r>
      <w:r>
        <w:t>acciones</w:t>
      </w:r>
      <w:r w:rsidRPr="006D67C4">
        <w:t xml:space="preserve"> para los </w:t>
      </w:r>
      <w:r>
        <w:t xml:space="preserve">depósitos de archivo descentralizados </w:t>
      </w:r>
      <w:r w:rsidRPr="006D67C4">
        <w:t xml:space="preserve">de la </w:t>
      </w:r>
      <w:r>
        <w:t>SuperSubsidio</w:t>
      </w:r>
      <w:r w:rsidRPr="006D67C4">
        <w:t xml:space="preserve"> </w:t>
      </w:r>
      <w:r>
        <w:t>garantizando los estándares de conservación de la documentación en sus diferentes niveles de archivo</w:t>
      </w:r>
      <w:r w:rsidRPr="006D67C4">
        <w:t>.</w:t>
      </w:r>
    </w:p>
    <w:p w14:paraId="70B5078E" w14:textId="77777777" w:rsidR="006C64D2" w:rsidRDefault="006C64D2" w:rsidP="00C959E1">
      <w:pPr>
        <w:pStyle w:val="Ttulo2"/>
        <w:numPr>
          <w:ilvl w:val="2"/>
          <w:numId w:val="10"/>
        </w:numPr>
        <w:ind w:left="1560" w:hanging="709"/>
        <w:rPr>
          <w:rFonts w:ascii="Arial" w:hAnsi="Arial" w:cs="Arial"/>
          <w:sz w:val="22"/>
          <w:szCs w:val="22"/>
        </w:rPr>
      </w:pPr>
      <w:bookmarkStart w:id="56" w:name="_Toc212474344"/>
      <w:r w:rsidRPr="006C64D2">
        <w:rPr>
          <w:rFonts w:ascii="Arial" w:hAnsi="Arial" w:cs="Arial"/>
          <w:sz w:val="22"/>
          <w:szCs w:val="22"/>
        </w:rPr>
        <w:t>Alcance</w:t>
      </w:r>
      <w:bookmarkEnd w:id="56"/>
    </w:p>
    <w:p w14:paraId="4F92D0D7" w14:textId="139CF09F" w:rsidR="009B2FD5" w:rsidRPr="009B2FD5" w:rsidRDefault="009B2FD5" w:rsidP="009B2FD5">
      <w:r w:rsidRPr="009B2FD5">
        <w:t xml:space="preserve">En este programa se relacionan los </w:t>
      </w:r>
      <w:r>
        <w:t>espacios para el almacenamiento y conservación de los documentos</w:t>
      </w:r>
      <w:r w:rsidRPr="009B2FD5">
        <w:t xml:space="preserve"> que produce, recibe, gestiona y administra la Superintendencia del Subsidio Familiar.</w:t>
      </w:r>
    </w:p>
    <w:p w14:paraId="6BEFC48D" w14:textId="77777777" w:rsidR="006C64D2" w:rsidRDefault="006C64D2" w:rsidP="00C959E1">
      <w:pPr>
        <w:pStyle w:val="Ttulo2"/>
        <w:numPr>
          <w:ilvl w:val="2"/>
          <w:numId w:val="10"/>
        </w:numPr>
        <w:ind w:left="1560" w:hanging="709"/>
        <w:rPr>
          <w:rFonts w:ascii="Arial" w:hAnsi="Arial" w:cs="Arial"/>
          <w:sz w:val="22"/>
          <w:szCs w:val="22"/>
        </w:rPr>
      </w:pPr>
      <w:bookmarkStart w:id="57" w:name="_Toc212474345"/>
      <w:r w:rsidRPr="006C64D2">
        <w:rPr>
          <w:rFonts w:ascii="Arial" w:hAnsi="Arial" w:cs="Arial"/>
          <w:sz w:val="22"/>
          <w:szCs w:val="22"/>
        </w:rPr>
        <w:t>Actividades</w:t>
      </w:r>
      <w:bookmarkEnd w:id="57"/>
    </w:p>
    <w:p w14:paraId="39F80C5D" w14:textId="197F82C7" w:rsidR="009B2FD5" w:rsidRDefault="009B2FD5" w:rsidP="009B2FD5">
      <w:r w:rsidRPr="009B2FD5">
        <w:t xml:space="preserve">A continuación, se muestran las actividades del programa de </w:t>
      </w:r>
      <w:r>
        <w:t>archivos descentralizados</w:t>
      </w:r>
      <w:r w:rsidRPr="009B2FD5">
        <w:t xml:space="preserve"> para ser ejecutadas en el </w:t>
      </w:r>
      <w:r>
        <w:t xml:space="preserve">corto, mediano y </w:t>
      </w:r>
      <w:r w:rsidRPr="009B2FD5">
        <w:t>largo plazo.</w:t>
      </w:r>
    </w:p>
    <w:p w14:paraId="3303E372" w14:textId="77777777" w:rsidR="009B2FD5" w:rsidRDefault="009B2FD5" w:rsidP="009B2FD5"/>
    <w:tbl>
      <w:tblPr>
        <w:tblW w:w="5000" w:type="pct"/>
        <w:tblCellMar>
          <w:left w:w="70" w:type="dxa"/>
          <w:right w:w="70" w:type="dxa"/>
        </w:tblCellMar>
        <w:tblLook w:val="04A0" w:firstRow="1" w:lastRow="0" w:firstColumn="1" w:lastColumn="0" w:noHBand="0" w:noVBand="1"/>
      </w:tblPr>
      <w:tblGrid>
        <w:gridCol w:w="527"/>
        <w:gridCol w:w="3209"/>
        <w:gridCol w:w="780"/>
        <w:gridCol w:w="1115"/>
        <w:gridCol w:w="808"/>
        <w:gridCol w:w="2379"/>
      </w:tblGrid>
      <w:tr w:rsidR="00147FB5" w:rsidRPr="00860989" w14:paraId="72BEF1F8" w14:textId="77777777" w:rsidTr="00147FB5">
        <w:trPr>
          <w:trHeight w:val="1275"/>
        </w:trPr>
        <w:tc>
          <w:tcPr>
            <w:tcW w:w="299" w:type="pct"/>
            <w:tcBorders>
              <w:top w:val="single" w:sz="8" w:space="0" w:color="auto"/>
              <w:left w:val="single" w:sz="8" w:space="0" w:color="auto"/>
              <w:bottom w:val="single" w:sz="8" w:space="0" w:color="auto"/>
              <w:right w:val="single" w:sz="4" w:space="0" w:color="auto"/>
            </w:tcBorders>
            <w:vAlign w:val="center"/>
            <w:hideMark/>
          </w:tcPr>
          <w:p w14:paraId="3655404A" w14:textId="77777777" w:rsidR="00860989" w:rsidRPr="00860989" w:rsidRDefault="00860989" w:rsidP="00860989">
            <w:pPr>
              <w:spacing w:after="0"/>
              <w:jc w:val="left"/>
              <w:rPr>
                <w:rFonts w:eastAsia="Times New Roman" w:cs="Arial"/>
                <w:b/>
                <w:bCs/>
                <w:color w:val="000000"/>
                <w:kern w:val="0"/>
                <w:szCs w:val="24"/>
                <w:lang w:eastAsia="es-CO"/>
                <w14:ligatures w14:val="none"/>
              </w:rPr>
            </w:pPr>
            <w:r w:rsidRPr="00860989">
              <w:rPr>
                <w:rFonts w:eastAsia="Times New Roman" w:cs="Arial"/>
                <w:b/>
                <w:bCs/>
                <w:color w:val="000000"/>
                <w:kern w:val="0"/>
                <w:szCs w:val="24"/>
                <w:lang w:eastAsia="es-CO"/>
                <w14:ligatures w14:val="none"/>
              </w:rPr>
              <w:lastRenderedPageBreak/>
              <w:t>No.</w:t>
            </w:r>
          </w:p>
        </w:tc>
        <w:tc>
          <w:tcPr>
            <w:tcW w:w="1820" w:type="pct"/>
            <w:tcBorders>
              <w:top w:val="single" w:sz="8" w:space="0" w:color="auto"/>
              <w:left w:val="nil"/>
              <w:bottom w:val="single" w:sz="8" w:space="0" w:color="auto"/>
              <w:right w:val="single" w:sz="4" w:space="0" w:color="auto"/>
            </w:tcBorders>
            <w:vAlign w:val="center"/>
            <w:hideMark/>
          </w:tcPr>
          <w:p w14:paraId="7F90342A" w14:textId="77777777" w:rsidR="00860989" w:rsidRPr="00860989" w:rsidRDefault="00860989" w:rsidP="00860989">
            <w:pPr>
              <w:spacing w:after="0"/>
              <w:jc w:val="left"/>
              <w:rPr>
                <w:rFonts w:eastAsia="Times New Roman" w:cs="Arial"/>
                <w:b/>
                <w:bCs/>
                <w:color w:val="000000"/>
                <w:kern w:val="0"/>
                <w:szCs w:val="24"/>
                <w:lang w:eastAsia="es-CO"/>
                <w14:ligatures w14:val="none"/>
              </w:rPr>
            </w:pPr>
            <w:r w:rsidRPr="00860989">
              <w:rPr>
                <w:rFonts w:eastAsia="Times New Roman" w:cs="Arial"/>
                <w:b/>
                <w:bCs/>
                <w:color w:val="000000"/>
                <w:kern w:val="0"/>
                <w:szCs w:val="24"/>
                <w:lang w:eastAsia="es-CO"/>
                <w14:ligatures w14:val="none"/>
              </w:rPr>
              <w:t>Actividades</w:t>
            </w:r>
          </w:p>
        </w:tc>
        <w:tc>
          <w:tcPr>
            <w:tcW w:w="442" w:type="pct"/>
            <w:tcBorders>
              <w:top w:val="single" w:sz="8" w:space="0" w:color="auto"/>
              <w:left w:val="nil"/>
              <w:bottom w:val="single" w:sz="8" w:space="0" w:color="auto"/>
              <w:right w:val="single" w:sz="4" w:space="0" w:color="auto"/>
            </w:tcBorders>
            <w:vAlign w:val="center"/>
            <w:hideMark/>
          </w:tcPr>
          <w:p w14:paraId="5A2E34EE" w14:textId="77777777" w:rsidR="00860989" w:rsidRPr="00860989" w:rsidRDefault="00860989" w:rsidP="00860989">
            <w:pPr>
              <w:spacing w:after="0"/>
              <w:jc w:val="left"/>
              <w:rPr>
                <w:rFonts w:eastAsia="Times New Roman" w:cs="Arial"/>
                <w:b/>
                <w:bCs/>
                <w:color w:val="000000"/>
                <w:kern w:val="0"/>
                <w:szCs w:val="24"/>
                <w:lang w:eastAsia="es-CO"/>
                <w14:ligatures w14:val="none"/>
              </w:rPr>
            </w:pPr>
            <w:r w:rsidRPr="00860989">
              <w:rPr>
                <w:rFonts w:eastAsia="Times New Roman" w:cs="Arial"/>
                <w:b/>
                <w:bCs/>
                <w:color w:val="000000"/>
                <w:kern w:val="0"/>
                <w:szCs w:val="24"/>
                <w:lang w:eastAsia="es-CO"/>
                <w14:ligatures w14:val="none"/>
              </w:rPr>
              <w:t>Corto Plazo</w:t>
            </w:r>
            <w:r w:rsidRPr="00860989">
              <w:rPr>
                <w:rFonts w:eastAsia="Times New Roman" w:cs="Arial"/>
                <w:b/>
                <w:bCs/>
                <w:color w:val="000000"/>
                <w:kern w:val="0"/>
                <w:szCs w:val="24"/>
                <w:lang w:eastAsia="es-CO"/>
                <w14:ligatures w14:val="none"/>
              </w:rPr>
              <w:br/>
              <w:t>2026</w:t>
            </w:r>
          </w:p>
        </w:tc>
        <w:tc>
          <w:tcPr>
            <w:tcW w:w="632" w:type="pct"/>
            <w:tcBorders>
              <w:top w:val="single" w:sz="8" w:space="0" w:color="auto"/>
              <w:left w:val="nil"/>
              <w:bottom w:val="single" w:sz="8" w:space="0" w:color="auto"/>
              <w:right w:val="single" w:sz="4" w:space="0" w:color="auto"/>
            </w:tcBorders>
            <w:vAlign w:val="center"/>
            <w:hideMark/>
          </w:tcPr>
          <w:p w14:paraId="39B16A19" w14:textId="77777777" w:rsidR="00860989" w:rsidRPr="00860989" w:rsidRDefault="00860989" w:rsidP="00860989">
            <w:pPr>
              <w:spacing w:after="0"/>
              <w:jc w:val="left"/>
              <w:rPr>
                <w:rFonts w:eastAsia="Times New Roman" w:cs="Arial"/>
                <w:b/>
                <w:bCs/>
                <w:color w:val="000000"/>
                <w:kern w:val="0"/>
                <w:szCs w:val="24"/>
                <w:lang w:eastAsia="es-CO"/>
                <w14:ligatures w14:val="none"/>
              </w:rPr>
            </w:pPr>
            <w:r w:rsidRPr="00860989">
              <w:rPr>
                <w:rFonts w:eastAsia="Times New Roman" w:cs="Arial"/>
                <w:b/>
                <w:bCs/>
                <w:color w:val="000000"/>
                <w:kern w:val="0"/>
                <w:szCs w:val="24"/>
                <w:lang w:eastAsia="es-CO"/>
                <w14:ligatures w14:val="none"/>
              </w:rPr>
              <w:t>Mediano Plazo</w:t>
            </w:r>
            <w:r w:rsidRPr="00860989">
              <w:rPr>
                <w:rFonts w:eastAsia="Times New Roman" w:cs="Arial"/>
                <w:b/>
                <w:bCs/>
                <w:color w:val="000000"/>
                <w:kern w:val="0"/>
                <w:szCs w:val="24"/>
                <w:lang w:eastAsia="es-CO"/>
                <w14:ligatures w14:val="none"/>
              </w:rPr>
              <w:br/>
              <w:t>2027 - 2028</w:t>
            </w:r>
          </w:p>
        </w:tc>
        <w:tc>
          <w:tcPr>
            <w:tcW w:w="458" w:type="pct"/>
            <w:tcBorders>
              <w:top w:val="single" w:sz="8" w:space="0" w:color="auto"/>
              <w:left w:val="nil"/>
              <w:bottom w:val="single" w:sz="8" w:space="0" w:color="auto"/>
              <w:right w:val="single" w:sz="4" w:space="0" w:color="auto"/>
            </w:tcBorders>
            <w:vAlign w:val="center"/>
            <w:hideMark/>
          </w:tcPr>
          <w:p w14:paraId="6640208A" w14:textId="77777777" w:rsidR="00860989" w:rsidRPr="00860989" w:rsidRDefault="00860989" w:rsidP="00860989">
            <w:pPr>
              <w:spacing w:after="0"/>
              <w:jc w:val="left"/>
              <w:rPr>
                <w:rFonts w:eastAsia="Times New Roman" w:cs="Arial"/>
                <w:b/>
                <w:bCs/>
                <w:color w:val="000000"/>
                <w:kern w:val="0"/>
                <w:szCs w:val="24"/>
                <w:lang w:eastAsia="es-CO"/>
                <w14:ligatures w14:val="none"/>
              </w:rPr>
            </w:pPr>
            <w:r w:rsidRPr="00860989">
              <w:rPr>
                <w:rFonts w:eastAsia="Times New Roman" w:cs="Arial"/>
                <w:b/>
                <w:bCs/>
                <w:color w:val="000000"/>
                <w:kern w:val="0"/>
                <w:szCs w:val="24"/>
                <w:lang w:eastAsia="es-CO"/>
                <w14:ligatures w14:val="none"/>
              </w:rPr>
              <w:t>Largo Plazo</w:t>
            </w:r>
            <w:r w:rsidRPr="00860989">
              <w:rPr>
                <w:rFonts w:eastAsia="Times New Roman" w:cs="Arial"/>
                <w:b/>
                <w:bCs/>
                <w:color w:val="000000"/>
                <w:kern w:val="0"/>
                <w:szCs w:val="24"/>
                <w:lang w:eastAsia="es-CO"/>
                <w14:ligatures w14:val="none"/>
              </w:rPr>
              <w:br/>
              <w:t>2029</w:t>
            </w:r>
          </w:p>
        </w:tc>
        <w:tc>
          <w:tcPr>
            <w:tcW w:w="1350" w:type="pct"/>
            <w:tcBorders>
              <w:top w:val="single" w:sz="8" w:space="0" w:color="auto"/>
              <w:left w:val="nil"/>
              <w:bottom w:val="single" w:sz="8" w:space="0" w:color="auto"/>
              <w:right w:val="single" w:sz="8" w:space="0" w:color="auto"/>
            </w:tcBorders>
            <w:vAlign w:val="center"/>
            <w:hideMark/>
          </w:tcPr>
          <w:p w14:paraId="452D37B5" w14:textId="77777777" w:rsidR="00860989" w:rsidRPr="00860989" w:rsidRDefault="00860989" w:rsidP="00860989">
            <w:pPr>
              <w:spacing w:after="0"/>
              <w:jc w:val="left"/>
              <w:rPr>
                <w:rFonts w:eastAsia="Times New Roman" w:cs="Arial"/>
                <w:b/>
                <w:bCs/>
                <w:color w:val="000000"/>
                <w:kern w:val="0"/>
                <w:szCs w:val="24"/>
                <w:lang w:eastAsia="es-CO"/>
                <w14:ligatures w14:val="none"/>
              </w:rPr>
            </w:pPr>
            <w:r w:rsidRPr="00860989">
              <w:rPr>
                <w:rFonts w:eastAsia="Times New Roman" w:cs="Arial"/>
                <w:b/>
                <w:bCs/>
                <w:color w:val="000000"/>
                <w:kern w:val="0"/>
                <w:szCs w:val="24"/>
                <w:lang w:eastAsia="es-CO"/>
                <w14:ligatures w14:val="none"/>
              </w:rPr>
              <w:t>Entregable</w:t>
            </w:r>
          </w:p>
        </w:tc>
      </w:tr>
      <w:tr w:rsidR="00147FB5" w:rsidRPr="00860989" w14:paraId="5A56C479" w14:textId="77777777" w:rsidTr="00147FB5">
        <w:trPr>
          <w:trHeight w:val="1500"/>
        </w:trPr>
        <w:tc>
          <w:tcPr>
            <w:tcW w:w="299" w:type="pct"/>
            <w:tcBorders>
              <w:top w:val="nil"/>
              <w:left w:val="single" w:sz="8" w:space="0" w:color="auto"/>
              <w:bottom w:val="single" w:sz="4" w:space="0" w:color="auto"/>
              <w:right w:val="single" w:sz="4" w:space="0" w:color="auto"/>
            </w:tcBorders>
            <w:vAlign w:val="center"/>
            <w:hideMark/>
          </w:tcPr>
          <w:p w14:paraId="2255A16B" w14:textId="77777777" w:rsidR="00860989" w:rsidRPr="00860989" w:rsidRDefault="00860989" w:rsidP="00860989">
            <w:pPr>
              <w:spacing w:after="0"/>
              <w:jc w:val="righ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1</w:t>
            </w:r>
          </w:p>
        </w:tc>
        <w:tc>
          <w:tcPr>
            <w:tcW w:w="1820" w:type="pct"/>
            <w:tcBorders>
              <w:top w:val="nil"/>
              <w:left w:val="nil"/>
              <w:bottom w:val="single" w:sz="4" w:space="0" w:color="auto"/>
              <w:right w:val="single" w:sz="4" w:space="0" w:color="auto"/>
            </w:tcBorders>
            <w:vAlign w:val="center"/>
            <w:hideMark/>
          </w:tcPr>
          <w:p w14:paraId="4A1E561E" w14:textId="4B1FFAE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Identificar el volumen de documentos con el fin de determinar los diferentes puntos de archivo (descentralizados) necesarios para el almacenamiento de documentos.</w:t>
            </w:r>
          </w:p>
        </w:tc>
        <w:tc>
          <w:tcPr>
            <w:tcW w:w="442" w:type="pct"/>
            <w:tcBorders>
              <w:top w:val="nil"/>
              <w:left w:val="nil"/>
              <w:bottom w:val="single" w:sz="4" w:space="0" w:color="auto"/>
              <w:right w:val="single" w:sz="4" w:space="0" w:color="auto"/>
            </w:tcBorders>
            <w:shd w:val="clear" w:color="000000" w:fill="00B0F0"/>
            <w:vAlign w:val="center"/>
            <w:hideMark/>
          </w:tcPr>
          <w:p w14:paraId="08DAAB59"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632" w:type="pct"/>
            <w:tcBorders>
              <w:top w:val="nil"/>
              <w:left w:val="nil"/>
              <w:bottom w:val="single" w:sz="4" w:space="0" w:color="auto"/>
              <w:right w:val="single" w:sz="4" w:space="0" w:color="auto"/>
            </w:tcBorders>
            <w:vAlign w:val="center"/>
            <w:hideMark/>
          </w:tcPr>
          <w:p w14:paraId="47EC1EC4"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458" w:type="pct"/>
            <w:tcBorders>
              <w:top w:val="nil"/>
              <w:left w:val="nil"/>
              <w:bottom w:val="single" w:sz="4" w:space="0" w:color="auto"/>
              <w:right w:val="single" w:sz="4" w:space="0" w:color="auto"/>
            </w:tcBorders>
            <w:vAlign w:val="center"/>
            <w:hideMark/>
          </w:tcPr>
          <w:p w14:paraId="48653033"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1350" w:type="pct"/>
            <w:tcBorders>
              <w:top w:val="nil"/>
              <w:left w:val="nil"/>
              <w:bottom w:val="single" w:sz="4" w:space="0" w:color="auto"/>
              <w:right w:val="single" w:sz="8" w:space="0" w:color="auto"/>
            </w:tcBorders>
            <w:vAlign w:val="center"/>
            <w:hideMark/>
          </w:tcPr>
          <w:p w14:paraId="6CF6FD0D"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Informes de Volumen documental.</w:t>
            </w:r>
          </w:p>
        </w:tc>
      </w:tr>
      <w:tr w:rsidR="00147FB5" w:rsidRPr="00860989" w14:paraId="2C704E2C" w14:textId="77777777" w:rsidTr="00147FB5">
        <w:trPr>
          <w:trHeight w:val="1500"/>
        </w:trPr>
        <w:tc>
          <w:tcPr>
            <w:tcW w:w="299" w:type="pct"/>
            <w:tcBorders>
              <w:top w:val="nil"/>
              <w:left w:val="single" w:sz="8" w:space="0" w:color="auto"/>
              <w:bottom w:val="single" w:sz="4" w:space="0" w:color="auto"/>
              <w:right w:val="single" w:sz="4" w:space="0" w:color="auto"/>
            </w:tcBorders>
            <w:vAlign w:val="center"/>
            <w:hideMark/>
          </w:tcPr>
          <w:p w14:paraId="4DBC2D66" w14:textId="77777777" w:rsidR="00860989" w:rsidRPr="00860989" w:rsidRDefault="00860989" w:rsidP="00860989">
            <w:pPr>
              <w:spacing w:after="0"/>
              <w:jc w:val="righ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2</w:t>
            </w:r>
          </w:p>
        </w:tc>
        <w:tc>
          <w:tcPr>
            <w:tcW w:w="1820" w:type="pct"/>
            <w:tcBorders>
              <w:top w:val="nil"/>
              <w:left w:val="nil"/>
              <w:bottom w:val="single" w:sz="4" w:space="0" w:color="auto"/>
              <w:right w:val="single" w:sz="4" w:space="0" w:color="auto"/>
            </w:tcBorders>
            <w:vAlign w:val="center"/>
            <w:hideMark/>
          </w:tcPr>
          <w:p w14:paraId="47267AEB"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Verificar las condiciones físicas de almacenamiento de los documentos.</w:t>
            </w:r>
          </w:p>
        </w:tc>
        <w:tc>
          <w:tcPr>
            <w:tcW w:w="442" w:type="pct"/>
            <w:tcBorders>
              <w:top w:val="nil"/>
              <w:left w:val="nil"/>
              <w:bottom w:val="single" w:sz="4" w:space="0" w:color="auto"/>
              <w:right w:val="single" w:sz="4" w:space="0" w:color="auto"/>
            </w:tcBorders>
            <w:shd w:val="clear" w:color="000000" w:fill="00B0F0"/>
            <w:vAlign w:val="center"/>
            <w:hideMark/>
          </w:tcPr>
          <w:p w14:paraId="2A46738C"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632" w:type="pct"/>
            <w:tcBorders>
              <w:top w:val="nil"/>
              <w:left w:val="nil"/>
              <w:bottom w:val="single" w:sz="4" w:space="0" w:color="auto"/>
              <w:right w:val="single" w:sz="4" w:space="0" w:color="auto"/>
            </w:tcBorders>
            <w:vAlign w:val="center"/>
            <w:hideMark/>
          </w:tcPr>
          <w:p w14:paraId="6BCB8418"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458" w:type="pct"/>
            <w:tcBorders>
              <w:top w:val="nil"/>
              <w:left w:val="nil"/>
              <w:bottom w:val="single" w:sz="4" w:space="0" w:color="auto"/>
              <w:right w:val="single" w:sz="4" w:space="0" w:color="auto"/>
            </w:tcBorders>
            <w:vAlign w:val="center"/>
            <w:hideMark/>
          </w:tcPr>
          <w:p w14:paraId="79977C6F"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1350" w:type="pct"/>
            <w:tcBorders>
              <w:top w:val="nil"/>
              <w:left w:val="nil"/>
              <w:bottom w:val="single" w:sz="4" w:space="0" w:color="auto"/>
              <w:right w:val="single" w:sz="8" w:space="0" w:color="auto"/>
            </w:tcBorders>
            <w:vAlign w:val="center"/>
            <w:hideMark/>
          </w:tcPr>
          <w:p w14:paraId="438DA7EF" w14:textId="625CCFA4"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Informes de seguridad y salud en el trabajo de los espacios de almacenamiento descentralizados</w:t>
            </w:r>
          </w:p>
        </w:tc>
      </w:tr>
      <w:tr w:rsidR="00147FB5" w:rsidRPr="00860989" w14:paraId="6D1AD547" w14:textId="77777777" w:rsidTr="00147FB5">
        <w:trPr>
          <w:trHeight w:val="1200"/>
        </w:trPr>
        <w:tc>
          <w:tcPr>
            <w:tcW w:w="299" w:type="pct"/>
            <w:tcBorders>
              <w:top w:val="nil"/>
              <w:left w:val="single" w:sz="8" w:space="0" w:color="auto"/>
              <w:bottom w:val="single" w:sz="4" w:space="0" w:color="auto"/>
              <w:right w:val="single" w:sz="4" w:space="0" w:color="auto"/>
            </w:tcBorders>
            <w:vAlign w:val="center"/>
            <w:hideMark/>
          </w:tcPr>
          <w:p w14:paraId="6B73B95C" w14:textId="77777777" w:rsidR="00860989" w:rsidRPr="00860989" w:rsidRDefault="00860989" w:rsidP="00860989">
            <w:pPr>
              <w:spacing w:after="0"/>
              <w:jc w:val="righ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3</w:t>
            </w:r>
          </w:p>
        </w:tc>
        <w:tc>
          <w:tcPr>
            <w:tcW w:w="1820" w:type="pct"/>
            <w:tcBorders>
              <w:top w:val="nil"/>
              <w:left w:val="nil"/>
              <w:bottom w:val="single" w:sz="4" w:space="0" w:color="auto"/>
              <w:right w:val="single" w:sz="4" w:space="0" w:color="auto"/>
            </w:tcBorders>
            <w:vAlign w:val="center"/>
            <w:hideMark/>
          </w:tcPr>
          <w:p w14:paraId="519AF449" w14:textId="7639901C"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Adecuar los espacios de almacenamiento de archivo descentralizados con estantería adecuada para ello.</w:t>
            </w:r>
          </w:p>
        </w:tc>
        <w:tc>
          <w:tcPr>
            <w:tcW w:w="442" w:type="pct"/>
            <w:tcBorders>
              <w:top w:val="nil"/>
              <w:left w:val="nil"/>
              <w:bottom w:val="single" w:sz="4" w:space="0" w:color="auto"/>
              <w:right w:val="single" w:sz="4" w:space="0" w:color="auto"/>
            </w:tcBorders>
            <w:vAlign w:val="center"/>
            <w:hideMark/>
          </w:tcPr>
          <w:p w14:paraId="409A63B8"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632" w:type="pct"/>
            <w:tcBorders>
              <w:top w:val="nil"/>
              <w:left w:val="nil"/>
              <w:bottom w:val="single" w:sz="4" w:space="0" w:color="auto"/>
              <w:right w:val="single" w:sz="4" w:space="0" w:color="auto"/>
            </w:tcBorders>
            <w:shd w:val="clear" w:color="000000" w:fill="00B0F0"/>
            <w:vAlign w:val="center"/>
            <w:hideMark/>
          </w:tcPr>
          <w:p w14:paraId="7DF06374"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458" w:type="pct"/>
            <w:tcBorders>
              <w:top w:val="nil"/>
              <w:left w:val="nil"/>
              <w:bottom w:val="single" w:sz="4" w:space="0" w:color="auto"/>
              <w:right w:val="single" w:sz="4" w:space="0" w:color="auto"/>
            </w:tcBorders>
            <w:vAlign w:val="center"/>
            <w:hideMark/>
          </w:tcPr>
          <w:p w14:paraId="0A2462A3"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1350" w:type="pct"/>
            <w:tcBorders>
              <w:top w:val="nil"/>
              <w:left w:val="nil"/>
              <w:bottom w:val="single" w:sz="4" w:space="0" w:color="auto"/>
              <w:right w:val="single" w:sz="8" w:space="0" w:color="auto"/>
            </w:tcBorders>
            <w:vAlign w:val="center"/>
            <w:hideMark/>
          </w:tcPr>
          <w:p w14:paraId="30E8C6AE"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Espacios dotados de estantería adecuada para almacenamiento de archivos.</w:t>
            </w:r>
          </w:p>
        </w:tc>
      </w:tr>
      <w:tr w:rsidR="00860989" w:rsidRPr="00860989" w14:paraId="66EC684C" w14:textId="77777777" w:rsidTr="00147FB5">
        <w:trPr>
          <w:trHeight w:val="900"/>
        </w:trPr>
        <w:tc>
          <w:tcPr>
            <w:tcW w:w="299" w:type="pct"/>
            <w:tcBorders>
              <w:top w:val="nil"/>
              <w:left w:val="single" w:sz="8" w:space="0" w:color="auto"/>
              <w:bottom w:val="single" w:sz="4" w:space="0" w:color="auto"/>
              <w:right w:val="single" w:sz="4" w:space="0" w:color="auto"/>
            </w:tcBorders>
            <w:vAlign w:val="center"/>
            <w:hideMark/>
          </w:tcPr>
          <w:p w14:paraId="3974FD5A" w14:textId="77777777" w:rsidR="00860989" w:rsidRPr="00860989" w:rsidRDefault="00860989" w:rsidP="00860989">
            <w:pPr>
              <w:spacing w:after="0"/>
              <w:jc w:val="righ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4</w:t>
            </w:r>
          </w:p>
        </w:tc>
        <w:tc>
          <w:tcPr>
            <w:tcW w:w="1820" w:type="pct"/>
            <w:tcBorders>
              <w:top w:val="nil"/>
              <w:left w:val="nil"/>
              <w:bottom w:val="single" w:sz="4" w:space="0" w:color="auto"/>
              <w:right w:val="single" w:sz="4" w:space="0" w:color="auto"/>
            </w:tcBorders>
            <w:vAlign w:val="center"/>
            <w:hideMark/>
          </w:tcPr>
          <w:p w14:paraId="58284993"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Realizar cronogramas de recibo y envío de documentos a los diferentes niveles de archivo</w:t>
            </w:r>
          </w:p>
        </w:tc>
        <w:tc>
          <w:tcPr>
            <w:tcW w:w="442" w:type="pct"/>
            <w:tcBorders>
              <w:top w:val="nil"/>
              <w:left w:val="nil"/>
              <w:bottom w:val="single" w:sz="4" w:space="0" w:color="auto"/>
              <w:right w:val="single" w:sz="4" w:space="0" w:color="auto"/>
            </w:tcBorders>
            <w:shd w:val="clear" w:color="000000" w:fill="00B0F0"/>
            <w:vAlign w:val="center"/>
            <w:hideMark/>
          </w:tcPr>
          <w:p w14:paraId="1C9B6B1D"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632" w:type="pct"/>
            <w:tcBorders>
              <w:top w:val="nil"/>
              <w:left w:val="nil"/>
              <w:bottom w:val="single" w:sz="4" w:space="0" w:color="auto"/>
              <w:right w:val="single" w:sz="4" w:space="0" w:color="auto"/>
            </w:tcBorders>
            <w:shd w:val="clear" w:color="000000" w:fill="00B0F0"/>
            <w:vAlign w:val="center"/>
            <w:hideMark/>
          </w:tcPr>
          <w:p w14:paraId="116901CB"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458" w:type="pct"/>
            <w:tcBorders>
              <w:top w:val="nil"/>
              <w:left w:val="nil"/>
              <w:bottom w:val="single" w:sz="4" w:space="0" w:color="auto"/>
              <w:right w:val="single" w:sz="4" w:space="0" w:color="auto"/>
            </w:tcBorders>
            <w:shd w:val="clear" w:color="000000" w:fill="00B0F0"/>
            <w:vAlign w:val="center"/>
            <w:hideMark/>
          </w:tcPr>
          <w:p w14:paraId="04767C73"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1350" w:type="pct"/>
            <w:tcBorders>
              <w:top w:val="nil"/>
              <w:left w:val="nil"/>
              <w:bottom w:val="single" w:sz="4" w:space="0" w:color="auto"/>
              <w:right w:val="single" w:sz="8" w:space="0" w:color="auto"/>
            </w:tcBorders>
            <w:vAlign w:val="center"/>
            <w:hideMark/>
          </w:tcPr>
          <w:p w14:paraId="509107FD"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Cronogramas de transferencias documentales.</w:t>
            </w:r>
          </w:p>
        </w:tc>
      </w:tr>
      <w:tr w:rsidR="00860989" w:rsidRPr="00860989" w14:paraId="3B968335" w14:textId="77777777" w:rsidTr="00147FB5">
        <w:trPr>
          <w:trHeight w:val="900"/>
        </w:trPr>
        <w:tc>
          <w:tcPr>
            <w:tcW w:w="299" w:type="pct"/>
            <w:tcBorders>
              <w:top w:val="nil"/>
              <w:left w:val="single" w:sz="8" w:space="0" w:color="auto"/>
              <w:bottom w:val="single" w:sz="4" w:space="0" w:color="auto"/>
              <w:right w:val="single" w:sz="4" w:space="0" w:color="auto"/>
            </w:tcBorders>
            <w:vAlign w:val="center"/>
            <w:hideMark/>
          </w:tcPr>
          <w:p w14:paraId="166A2153" w14:textId="77777777" w:rsidR="00860989" w:rsidRPr="00860989" w:rsidRDefault="00860989" w:rsidP="00860989">
            <w:pPr>
              <w:spacing w:after="0"/>
              <w:jc w:val="righ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5</w:t>
            </w:r>
          </w:p>
        </w:tc>
        <w:tc>
          <w:tcPr>
            <w:tcW w:w="1820" w:type="pct"/>
            <w:tcBorders>
              <w:top w:val="nil"/>
              <w:left w:val="nil"/>
              <w:bottom w:val="single" w:sz="4" w:space="0" w:color="auto"/>
              <w:right w:val="single" w:sz="4" w:space="0" w:color="auto"/>
            </w:tcBorders>
            <w:vAlign w:val="center"/>
            <w:hideMark/>
          </w:tcPr>
          <w:p w14:paraId="008D2E58" w14:textId="68D32E0A"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Realizar mantenimiento preventivo de los espacios de almacenamiento de archivo descentralizados</w:t>
            </w:r>
          </w:p>
        </w:tc>
        <w:tc>
          <w:tcPr>
            <w:tcW w:w="442" w:type="pct"/>
            <w:tcBorders>
              <w:top w:val="nil"/>
              <w:left w:val="nil"/>
              <w:bottom w:val="single" w:sz="4" w:space="0" w:color="auto"/>
              <w:right w:val="single" w:sz="4" w:space="0" w:color="auto"/>
            </w:tcBorders>
            <w:shd w:val="clear" w:color="000000" w:fill="00B0F0"/>
            <w:vAlign w:val="center"/>
            <w:hideMark/>
          </w:tcPr>
          <w:p w14:paraId="43379A7E"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632" w:type="pct"/>
            <w:tcBorders>
              <w:top w:val="nil"/>
              <w:left w:val="nil"/>
              <w:bottom w:val="single" w:sz="4" w:space="0" w:color="auto"/>
              <w:right w:val="single" w:sz="4" w:space="0" w:color="auto"/>
            </w:tcBorders>
            <w:shd w:val="clear" w:color="000000" w:fill="00B0F0"/>
            <w:vAlign w:val="center"/>
            <w:hideMark/>
          </w:tcPr>
          <w:p w14:paraId="472EBA47"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458" w:type="pct"/>
            <w:tcBorders>
              <w:top w:val="nil"/>
              <w:left w:val="nil"/>
              <w:bottom w:val="single" w:sz="4" w:space="0" w:color="auto"/>
              <w:right w:val="single" w:sz="4" w:space="0" w:color="auto"/>
            </w:tcBorders>
            <w:shd w:val="clear" w:color="000000" w:fill="00B0F0"/>
            <w:vAlign w:val="center"/>
            <w:hideMark/>
          </w:tcPr>
          <w:p w14:paraId="66AD0750"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1350" w:type="pct"/>
            <w:tcBorders>
              <w:top w:val="nil"/>
              <w:left w:val="nil"/>
              <w:bottom w:val="single" w:sz="4" w:space="0" w:color="auto"/>
              <w:right w:val="single" w:sz="8" w:space="0" w:color="auto"/>
            </w:tcBorders>
            <w:vAlign w:val="center"/>
            <w:hideMark/>
          </w:tcPr>
          <w:p w14:paraId="16FE79E2"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Jornadas de saneamiento ambiental realizadas.</w:t>
            </w:r>
          </w:p>
        </w:tc>
      </w:tr>
      <w:tr w:rsidR="00860989" w:rsidRPr="00860989" w14:paraId="7D0F7E01" w14:textId="77777777" w:rsidTr="00147FB5">
        <w:trPr>
          <w:trHeight w:val="600"/>
        </w:trPr>
        <w:tc>
          <w:tcPr>
            <w:tcW w:w="299" w:type="pct"/>
            <w:tcBorders>
              <w:top w:val="nil"/>
              <w:left w:val="single" w:sz="8" w:space="0" w:color="auto"/>
              <w:bottom w:val="single" w:sz="4" w:space="0" w:color="auto"/>
              <w:right w:val="single" w:sz="4" w:space="0" w:color="auto"/>
            </w:tcBorders>
            <w:vAlign w:val="center"/>
            <w:hideMark/>
          </w:tcPr>
          <w:p w14:paraId="18345343" w14:textId="77777777" w:rsidR="00860989" w:rsidRPr="00860989" w:rsidRDefault="00860989" w:rsidP="00860989">
            <w:pPr>
              <w:spacing w:after="0"/>
              <w:jc w:val="righ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6</w:t>
            </w:r>
          </w:p>
        </w:tc>
        <w:tc>
          <w:tcPr>
            <w:tcW w:w="1820" w:type="pct"/>
            <w:tcBorders>
              <w:top w:val="nil"/>
              <w:left w:val="nil"/>
              <w:bottom w:val="single" w:sz="4" w:space="0" w:color="auto"/>
              <w:right w:val="single" w:sz="4" w:space="0" w:color="auto"/>
            </w:tcBorders>
            <w:vAlign w:val="center"/>
            <w:hideMark/>
          </w:tcPr>
          <w:p w14:paraId="2A6ADE00"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Aplicar los programas del Sistema Integrado de Conservación</w:t>
            </w:r>
          </w:p>
        </w:tc>
        <w:tc>
          <w:tcPr>
            <w:tcW w:w="442" w:type="pct"/>
            <w:tcBorders>
              <w:top w:val="nil"/>
              <w:left w:val="nil"/>
              <w:bottom w:val="single" w:sz="4" w:space="0" w:color="auto"/>
              <w:right w:val="single" w:sz="4" w:space="0" w:color="auto"/>
            </w:tcBorders>
            <w:shd w:val="clear" w:color="000000" w:fill="00B0F0"/>
            <w:vAlign w:val="center"/>
            <w:hideMark/>
          </w:tcPr>
          <w:p w14:paraId="60D3635D"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632" w:type="pct"/>
            <w:tcBorders>
              <w:top w:val="nil"/>
              <w:left w:val="nil"/>
              <w:bottom w:val="single" w:sz="4" w:space="0" w:color="auto"/>
              <w:right w:val="single" w:sz="4" w:space="0" w:color="auto"/>
            </w:tcBorders>
            <w:shd w:val="clear" w:color="000000" w:fill="00B0F0"/>
            <w:vAlign w:val="center"/>
            <w:hideMark/>
          </w:tcPr>
          <w:p w14:paraId="2897DDEC"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458" w:type="pct"/>
            <w:tcBorders>
              <w:top w:val="nil"/>
              <w:left w:val="nil"/>
              <w:bottom w:val="single" w:sz="4" w:space="0" w:color="auto"/>
              <w:right w:val="single" w:sz="4" w:space="0" w:color="auto"/>
            </w:tcBorders>
            <w:shd w:val="clear" w:color="000000" w:fill="00B0F0"/>
            <w:vAlign w:val="center"/>
            <w:hideMark/>
          </w:tcPr>
          <w:p w14:paraId="6529793A"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1350" w:type="pct"/>
            <w:tcBorders>
              <w:top w:val="nil"/>
              <w:left w:val="nil"/>
              <w:bottom w:val="single" w:sz="4" w:space="0" w:color="auto"/>
              <w:right w:val="single" w:sz="8" w:space="0" w:color="auto"/>
            </w:tcBorders>
            <w:vAlign w:val="center"/>
            <w:hideMark/>
          </w:tcPr>
          <w:p w14:paraId="031CA5C1"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Seguimiento al cumplimiento de los programas del SIC</w:t>
            </w:r>
          </w:p>
        </w:tc>
      </w:tr>
      <w:tr w:rsidR="00860989" w:rsidRPr="00860989" w14:paraId="4BA11558" w14:textId="77777777" w:rsidTr="00147FB5">
        <w:trPr>
          <w:trHeight w:val="900"/>
        </w:trPr>
        <w:tc>
          <w:tcPr>
            <w:tcW w:w="299" w:type="pct"/>
            <w:tcBorders>
              <w:top w:val="nil"/>
              <w:left w:val="single" w:sz="8" w:space="0" w:color="auto"/>
              <w:bottom w:val="single" w:sz="4" w:space="0" w:color="auto"/>
              <w:right w:val="single" w:sz="4" w:space="0" w:color="auto"/>
            </w:tcBorders>
            <w:vAlign w:val="center"/>
            <w:hideMark/>
          </w:tcPr>
          <w:p w14:paraId="5661E29A" w14:textId="77777777" w:rsidR="00860989" w:rsidRPr="00860989" w:rsidRDefault="00860989" w:rsidP="00860989">
            <w:pPr>
              <w:spacing w:after="0"/>
              <w:jc w:val="righ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7</w:t>
            </w:r>
          </w:p>
        </w:tc>
        <w:tc>
          <w:tcPr>
            <w:tcW w:w="1820" w:type="pct"/>
            <w:tcBorders>
              <w:top w:val="nil"/>
              <w:left w:val="nil"/>
              <w:bottom w:val="single" w:sz="4" w:space="0" w:color="auto"/>
              <w:right w:val="single" w:sz="4" w:space="0" w:color="auto"/>
            </w:tcBorders>
            <w:vAlign w:val="center"/>
            <w:hideMark/>
          </w:tcPr>
          <w:p w14:paraId="043F10A1" w14:textId="14C09F1B"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Aplicar las Tablas de Control de Acceso a los Archivos Descentralizados</w:t>
            </w:r>
          </w:p>
        </w:tc>
        <w:tc>
          <w:tcPr>
            <w:tcW w:w="442" w:type="pct"/>
            <w:tcBorders>
              <w:top w:val="nil"/>
              <w:left w:val="nil"/>
              <w:bottom w:val="single" w:sz="4" w:space="0" w:color="auto"/>
              <w:right w:val="single" w:sz="4" w:space="0" w:color="auto"/>
            </w:tcBorders>
            <w:shd w:val="clear" w:color="000000" w:fill="00B0F0"/>
            <w:vAlign w:val="center"/>
            <w:hideMark/>
          </w:tcPr>
          <w:p w14:paraId="026DAC6F"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632" w:type="pct"/>
            <w:tcBorders>
              <w:top w:val="nil"/>
              <w:left w:val="nil"/>
              <w:bottom w:val="single" w:sz="4" w:space="0" w:color="auto"/>
              <w:right w:val="single" w:sz="4" w:space="0" w:color="auto"/>
            </w:tcBorders>
            <w:shd w:val="clear" w:color="000000" w:fill="00B0F0"/>
            <w:vAlign w:val="center"/>
            <w:hideMark/>
          </w:tcPr>
          <w:p w14:paraId="447CDDCA"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458" w:type="pct"/>
            <w:tcBorders>
              <w:top w:val="nil"/>
              <w:left w:val="nil"/>
              <w:bottom w:val="single" w:sz="4" w:space="0" w:color="auto"/>
              <w:right w:val="single" w:sz="4" w:space="0" w:color="auto"/>
            </w:tcBorders>
            <w:shd w:val="clear" w:color="000000" w:fill="00B0F0"/>
            <w:vAlign w:val="center"/>
            <w:hideMark/>
          </w:tcPr>
          <w:p w14:paraId="05556275"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1350" w:type="pct"/>
            <w:tcBorders>
              <w:top w:val="nil"/>
              <w:left w:val="nil"/>
              <w:bottom w:val="single" w:sz="4" w:space="0" w:color="auto"/>
              <w:right w:val="single" w:sz="8" w:space="0" w:color="auto"/>
            </w:tcBorders>
            <w:vAlign w:val="center"/>
            <w:hideMark/>
          </w:tcPr>
          <w:p w14:paraId="37AEE557"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TCA actualizadas</w:t>
            </w:r>
          </w:p>
        </w:tc>
      </w:tr>
      <w:tr w:rsidR="00147FB5" w:rsidRPr="00860989" w14:paraId="4D457380" w14:textId="77777777" w:rsidTr="00147FB5">
        <w:trPr>
          <w:trHeight w:val="900"/>
        </w:trPr>
        <w:tc>
          <w:tcPr>
            <w:tcW w:w="299" w:type="pct"/>
            <w:tcBorders>
              <w:top w:val="nil"/>
              <w:left w:val="single" w:sz="8" w:space="0" w:color="auto"/>
              <w:bottom w:val="single" w:sz="4" w:space="0" w:color="auto"/>
              <w:right w:val="single" w:sz="4" w:space="0" w:color="auto"/>
            </w:tcBorders>
            <w:vAlign w:val="center"/>
            <w:hideMark/>
          </w:tcPr>
          <w:p w14:paraId="7DBCA988" w14:textId="77777777" w:rsidR="00860989" w:rsidRPr="00860989" w:rsidRDefault="00860989" w:rsidP="00860989">
            <w:pPr>
              <w:spacing w:after="0"/>
              <w:jc w:val="righ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lastRenderedPageBreak/>
              <w:t>8</w:t>
            </w:r>
          </w:p>
        </w:tc>
        <w:tc>
          <w:tcPr>
            <w:tcW w:w="1820" w:type="pct"/>
            <w:tcBorders>
              <w:top w:val="nil"/>
              <w:left w:val="nil"/>
              <w:bottom w:val="single" w:sz="4" w:space="0" w:color="auto"/>
              <w:right w:val="single" w:sz="4" w:space="0" w:color="auto"/>
            </w:tcBorders>
            <w:vAlign w:val="center"/>
            <w:hideMark/>
          </w:tcPr>
          <w:p w14:paraId="49C0BB12" w14:textId="707CCC3F"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Incluir en las TRD los tiempos de retención en los archivos descentralizados</w:t>
            </w:r>
          </w:p>
        </w:tc>
        <w:tc>
          <w:tcPr>
            <w:tcW w:w="442" w:type="pct"/>
            <w:tcBorders>
              <w:top w:val="nil"/>
              <w:left w:val="nil"/>
              <w:bottom w:val="single" w:sz="4" w:space="0" w:color="auto"/>
              <w:right w:val="single" w:sz="4" w:space="0" w:color="auto"/>
            </w:tcBorders>
            <w:shd w:val="clear" w:color="000000" w:fill="00B0F0"/>
            <w:vAlign w:val="center"/>
            <w:hideMark/>
          </w:tcPr>
          <w:p w14:paraId="01D57457"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632" w:type="pct"/>
            <w:tcBorders>
              <w:top w:val="nil"/>
              <w:left w:val="nil"/>
              <w:bottom w:val="single" w:sz="4" w:space="0" w:color="auto"/>
              <w:right w:val="single" w:sz="4" w:space="0" w:color="auto"/>
            </w:tcBorders>
            <w:vAlign w:val="center"/>
            <w:hideMark/>
          </w:tcPr>
          <w:p w14:paraId="74DCD610"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458" w:type="pct"/>
            <w:tcBorders>
              <w:top w:val="nil"/>
              <w:left w:val="nil"/>
              <w:bottom w:val="single" w:sz="4" w:space="0" w:color="auto"/>
              <w:right w:val="single" w:sz="4" w:space="0" w:color="auto"/>
            </w:tcBorders>
            <w:vAlign w:val="center"/>
            <w:hideMark/>
          </w:tcPr>
          <w:p w14:paraId="570D2750"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1350" w:type="pct"/>
            <w:tcBorders>
              <w:top w:val="nil"/>
              <w:left w:val="nil"/>
              <w:bottom w:val="single" w:sz="4" w:space="0" w:color="auto"/>
              <w:right w:val="single" w:sz="8" w:space="0" w:color="auto"/>
            </w:tcBorders>
            <w:vAlign w:val="center"/>
            <w:hideMark/>
          </w:tcPr>
          <w:p w14:paraId="2EAA1070"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TRD actualizadas</w:t>
            </w:r>
          </w:p>
        </w:tc>
      </w:tr>
      <w:tr w:rsidR="00147FB5" w:rsidRPr="00860989" w14:paraId="562AA418" w14:textId="77777777" w:rsidTr="00147FB5">
        <w:trPr>
          <w:trHeight w:val="915"/>
        </w:trPr>
        <w:tc>
          <w:tcPr>
            <w:tcW w:w="299" w:type="pct"/>
            <w:tcBorders>
              <w:top w:val="nil"/>
              <w:left w:val="single" w:sz="8" w:space="0" w:color="auto"/>
              <w:bottom w:val="single" w:sz="8" w:space="0" w:color="auto"/>
              <w:right w:val="single" w:sz="4" w:space="0" w:color="auto"/>
            </w:tcBorders>
            <w:vAlign w:val="center"/>
          </w:tcPr>
          <w:p w14:paraId="13AD73FF" w14:textId="3CE5FD6B" w:rsidR="00147FB5" w:rsidRDefault="00147FB5" w:rsidP="00860989">
            <w:pPr>
              <w:spacing w:after="0"/>
              <w:jc w:val="right"/>
              <w:rPr>
                <w:rFonts w:eastAsia="Times New Roman" w:cs="Arial"/>
                <w:color w:val="000000"/>
                <w:kern w:val="0"/>
                <w:szCs w:val="24"/>
                <w:lang w:eastAsia="es-CO"/>
                <w14:ligatures w14:val="none"/>
              </w:rPr>
            </w:pPr>
            <w:r>
              <w:rPr>
                <w:rFonts w:eastAsia="Times New Roman" w:cs="Arial"/>
                <w:color w:val="000000"/>
                <w:kern w:val="0"/>
                <w:szCs w:val="24"/>
                <w:lang w:eastAsia="es-CO"/>
                <w14:ligatures w14:val="none"/>
              </w:rPr>
              <w:t>9</w:t>
            </w:r>
          </w:p>
        </w:tc>
        <w:tc>
          <w:tcPr>
            <w:tcW w:w="1820" w:type="pct"/>
            <w:tcBorders>
              <w:top w:val="nil"/>
              <w:left w:val="nil"/>
              <w:bottom w:val="single" w:sz="8" w:space="0" w:color="auto"/>
              <w:right w:val="single" w:sz="4" w:space="0" w:color="auto"/>
            </w:tcBorders>
            <w:vAlign w:val="center"/>
          </w:tcPr>
          <w:p w14:paraId="0047AA86" w14:textId="25AD0B20" w:rsidR="00147FB5" w:rsidRPr="00860989" w:rsidRDefault="00147FB5" w:rsidP="00860989">
            <w:pPr>
              <w:spacing w:after="0"/>
              <w:jc w:val="left"/>
              <w:rPr>
                <w:rFonts w:eastAsia="Times New Roman" w:cs="Arial"/>
                <w:color w:val="000000"/>
                <w:kern w:val="0"/>
                <w:szCs w:val="24"/>
                <w:lang w:eastAsia="es-CO"/>
                <w14:ligatures w14:val="none"/>
              </w:rPr>
            </w:pPr>
            <w:r>
              <w:rPr>
                <w:rFonts w:eastAsia="Times New Roman" w:cs="Arial"/>
                <w:color w:val="000000"/>
                <w:kern w:val="0"/>
                <w:szCs w:val="24"/>
                <w:lang w:eastAsia="es-CO"/>
                <w14:ligatures w14:val="none"/>
              </w:rPr>
              <w:t>Capacitar a los custodios y responsables de la documentación de los archivos descentralizados.</w:t>
            </w:r>
          </w:p>
        </w:tc>
        <w:tc>
          <w:tcPr>
            <w:tcW w:w="442" w:type="pct"/>
            <w:tcBorders>
              <w:top w:val="nil"/>
              <w:left w:val="nil"/>
              <w:bottom w:val="single" w:sz="8" w:space="0" w:color="auto"/>
              <w:right w:val="single" w:sz="4" w:space="0" w:color="auto"/>
            </w:tcBorders>
            <w:shd w:val="clear" w:color="000000" w:fill="00B0F0"/>
            <w:vAlign w:val="center"/>
          </w:tcPr>
          <w:p w14:paraId="58658296" w14:textId="77777777" w:rsidR="00147FB5" w:rsidRPr="00860989" w:rsidRDefault="00147FB5" w:rsidP="00860989">
            <w:pPr>
              <w:spacing w:after="0"/>
              <w:jc w:val="left"/>
              <w:rPr>
                <w:rFonts w:eastAsia="Times New Roman" w:cs="Arial"/>
                <w:color w:val="000000"/>
                <w:kern w:val="0"/>
                <w:szCs w:val="24"/>
                <w:lang w:eastAsia="es-CO"/>
                <w14:ligatures w14:val="none"/>
              </w:rPr>
            </w:pPr>
          </w:p>
        </w:tc>
        <w:tc>
          <w:tcPr>
            <w:tcW w:w="632" w:type="pct"/>
            <w:tcBorders>
              <w:top w:val="nil"/>
              <w:left w:val="nil"/>
              <w:bottom w:val="single" w:sz="8" w:space="0" w:color="auto"/>
              <w:right w:val="single" w:sz="4" w:space="0" w:color="auto"/>
            </w:tcBorders>
            <w:shd w:val="clear" w:color="000000" w:fill="00B0F0"/>
            <w:vAlign w:val="center"/>
          </w:tcPr>
          <w:p w14:paraId="494F9F44" w14:textId="77777777" w:rsidR="00147FB5" w:rsidRPr="00860989" w:rsidRDefault="00147FB5" w:rsidP="00860989">
            <w:pPr>
              <w:spacing w:after="0"/>
              <w:jc w:val="left"/>
              <w:rPr>
                <w:rFonts w:eastAsia="Times New Roman" w:cs="Arial"/>
                <w:color w:val="000000"/>
                <w:kern w:val="0"/>
                <w:szCs w:val="24"/>
                <w:lang w:eastAsia="es-CO"/>
                <w14:ligatures w14:val="none"/>
              </w:rPr>
            </w:pPr>
          </w:p>
        </w:tc>
        <w:tc>
          <w:tcPr>
            <w:tcW w:w="458" w:type="pct"/>
            <w:tcBorders>
              <w:top w:val="nil"/>
              <w:left w:val="nil"/>
              <w:bottom w:val="single" w:sz="8" w:space="0" w:color="auto"/>
              <w:right w:val="single" w:sz="4" w:space="0" w:color="auto"/>
            </w:tcBorders>
            <w:shd w:val="clear" w:color="000000" w:fill="00B0F0"/>
            <w:vAlign w:val="center"/>
          </w:tcPr>
          <w:p w14:paraId="0E9DD5B6" w14:textId="77777777" w:rsidR="00147FB5" w:rsidRPr="00860989" w:rsidRDefault="00147FB5" w:rsidP="00860989">
            <w:pPr>
              <w:spacing w:after="0"/>
              <w:jc w:val="left"/>
              <w:rPr>
                <w:rFonts w:eastAsia="Times New Roman" w:cs="Arial"/>
                <w:color w:val="000000"/>
                <w:kern w:val="0"/>
                <w:szCs w:val="24"/>
                <w:lang w:eastAsia="es-CO"/>
                <w14:ligatures w14:val="none"/>
              </w:rPr>
            </w:pPr>
          </w:p>
        </w:tc>
        <w:tc>
          <w:tcPr>
            <w:tcW w:w="1350" w:type="pct"/>
            <w:tcBorders>
              <w:top w:val="nil"/>
              <w:left w:val="nil"/>
              <w:bottom w:val="single" w:sz="8" w:space="0" w:color="auto"/>
              <w:right w:val="single" w:sz="8" w:space="0" w:color="auto"/>
            </w:tcBorders>
            <w:vAlign w:val="center"/>
          </w:tcPr>
          <w:p w14:paraId="581C7112" w14:textId="6957DC02" w:rsidR="00147FB5" w:rsidRPr="00860989" w:rsidRDefault="00147FB5" w:rsidP="00860989">
            <w:pPr>
              <w:spacing w:after="0"/>
              <w:jc w:val="left"/>
              <w:rPr>
                <w:rFonts w:eastAsia="Times New Roman" w:cs="Arial"/>
                <w:color w:val="000000"/>
                <w:kern w:val="0"/>
                <w:szCs w:val="24"/>
                <w:lang w:eastAsia="es-CO"/>
                <w14:ligatures w14:val="none"/>
              </w:rPr>
            </w:pPr>
            <w:r>
              <w:rPr>
                <w:rFonts w:eastAsia="Times New Roman" w:cs="Arial"/>
                <w:color w:val="000000"/>
                <w:kern w:val="0"/>
                <w:szCs w:val="24"/>
                <w:lang w:eastAsia="es-CO"/>
                <w14:ligatures w14:val="none"/>
              </w:rPr>
              <w:t>Informes de capacitación.</w:t>
            </w:r>
          </w:p>
        </w:tc>
      </w:tr>
      <w:tr w:rsidR="00860989" w:rsidRPr="00860989" w14:paraId="501A6C50" w14:textId="77777777" w:rsidTr="00147FB5">
        <w:trPr>
          <w:trHeight w:val="915"/>
        </w:trPr>
        <w:tc>
          <w:tcPr>
            <w:tcW w:w="299" w:type="pct"/>
            <w:tcBorders>
              <w:top w:val="nil"/>
              <w:left w:val="single" w:sz="8" w:space="0" w:color="auto"/>
              <w:bottom w:val="single" w:sz="8" w:space="0" w:color="auto"/>
              <w:right w:val="single" w:sz="4" w:space="0" w:color="auto"/>
            </w:tcBorders>
            <w:vAlign w:val="center"/>
            <w:hideMark/>
          </w:tcPr>
          <w:p w14:paraId="7C6CD508" w14:textId="03F5AD55" w:rsidR="00860989" w:rsidRPr="00860989" w:rsidRDefault="00147FB5" w:rsidP="00860989">
            <w:pPr>
              <w:spacing w:after="0"/>
              <w:jc w:val="right"/>
              <w:rPr>
                <w:rFonts w:eastAsia="Times New Roman" w:cs="Arial"/>
                <w:color w:val="000000"/>
                <w:kern w:val="0"/>
                <w:szCs w:val="24"/>
                <w:lang w:eastAsia="es-CO"/>
                <w14:ligatures w14:val="none"/>
              </w:rPr>
            </w:pPr>
            <w:r>
              <w:rPr>
                <w:rFonts w:eastAsia="Times New Roman" w:cs="Arial"/>
                <w:color w:val="000000"/>
                <w:kern w:val="0"/>
                <w:szCs w:val="24"/>
                <w:lang w:eastAsia="es-CO"/>
                <w14:ligatures w14:val="none"/>
              </w:rPr>
              <w:t>10</w:t>
            </w:r>
          </w:p>
        </w:tc>
        <w:tc>
          <w:tcPr>
            <w:tcW w:w="1820" w:type="pct"/>
            <w:tcBorders>
              <w:top w:val="nil"/>
              <w:left w:val="nil"/>
              <w:bottom w:val="single" w:sz="8" w:space="0" w:color="auto"/>
              <w:right w:val="single" w:sz="4" w:space="0" w:color="auto"/>
            </w:tcBorders>
            <w:vAlign w:val="center"/>
            <w:hideMark/>
          </w:tcPr>
          <w:p w14:paraId="76358472"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Realizar seguimiento y control del programa plan institucional de capacitación.</w:t>
            </w:r>
          </w:p>
        </w:tc>
        <w:tc>
          <w:tcPr>
            <w:tcW w:w="442" w:type="pct"/>
            <w:tcBorders>
              <w:top w:val="nil"/>
              <w:left w:val="nil"/>
              <w:bottom w:val="single" w:sz="8" w:space="0" w:color="auto"/>
              <w:right w:val="single" w:sz="4" w:space="0" w:color="auto"/>
            </w:tcBorders>
            <w:shd w:val="clear" w:color="000000" w:fill="00B0F0"/>
            <w:vAlign w:val="center"/>
            <w:hideMark/>
          </w:tcPr>
          <w:p w14:paraId="7E270305"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632" w:type="pct"/>
            <w:tcBorders>
              <w:top w:val="nil"/>
              <w:left w:val="nil"/>
              <w:bottom w:val="single" w:sz="8" w:space="0" w:color="auto"/>
              <w:right w:val="single" w:sz="4" w:space="0" w:color="auto"/>
            </w:tcBorders>
            <w:shd w:val="clear" w:color="000000" w:fill="00B0F0"/>
            <w:vAlign w:val="center"/>
            <w:hideMark/>
          </w:tcPr>
          <w:p w14:paraId="39ABCF87"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458" w:type="pct"/>
            <w:tcBorders>
              <w:top w:val="nil"/>
              <w:left w:val="nil"/>
              <w:bottom w:val="single" w:sz="8" w:space="0" w:color="auto"/>
              <w:right w:val="single" w:sz="4" w:space="0" w:color="auto"/>
            </w:tcBorders>
            <w:shd w:val="clear" w:color="000000" w:fill="00B0F0"/>
            <w:vAlign w:val="center"/>
            <w:hideMark/>
          </w:tcPr>
          <w:p w14:paraId="0F453980" w14:textId="77777777"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 </w:t>
            </w:r>
          </w:p>
        </w:tc>
        <w:tc>
          <w:tcPr>
            <w:tcW w:w="1350" w:type="pct"/>
            <w:tcBorders>
              <w:top w:val="nil"/>
              <w:left w:val="nil"/>
              <w:bottom w:val="single" w:sz="8" w:space="0" w:color="auto"/>
              <w:right w:val="single" w:sz="8" w:space="0" w:color="auto"/>
            </w:tcBorders>
            <w:vAlign w:val="center"/>
            <w:hideMark/>
          </w:tcPr>
          <w:p w14:paraId="6DBB939A" w14:textId="7103050D" w:rsidR="00860989" w:rsidRPr="00860989" w:rsidRDefault="00860989" w:rsidP="00860989">
            <w:pPr>
              <w:spacing w:after="0"/>
              <w:jc w:val="left"/>
              <w:rPr>
                <w:rFonts w:eastAsia="Times New Roman" w:cs="Arial"/>
                <w:color w:val="000000"/>
                <w:kern w:val="0"/>
                <w:szCs w:val="24"/>
                <w:lang w:eastAsia="es-CO"/>
                <w14:ligatures w14:val="none"/>
              </w:rPr>
            </w:pPr>
            <w:r w:rsidRPr="00860989">
              <w:rPr>
                <w:rFonts w:eastAsia="Times New Roman" w:cs="Arial"/>
                <w:color w:val="000000"/>
                <w:kern w:val="0"/>
                <w:szCs w:val="24"/>
                <w:lang w:eastAsia="es-CO"/>
                <w14:ligatures w14:val="none"/>
              </w:rPr>
              <w:t>Informe de seguimiento al programa de archivos descentralizados.</w:t>
            </w:r>
          </w:p>
        </w:tc>
      </w:tr>
    </w:tbl>
    <w:p w14:paraId="036365EA" w14:textId="77777777" w:rsidR="00860989" w:rsidRDefault="00860989" w:rsidP="009B2FD5"/>
    <w:p w14:paraId="685439B3" w14:textId="77777777" w:rsidR="006C64D2" w:rsidRDefault="006C64D2" w:rsidP="00C959E1">
      <w:pPr>
        <w:pStyle w:val="Ttulo2"/>
        <w:numPr>
          <w:ilvl w:val="2"/>
          <w:numId w:val="10"/>
        </w:numPr>
        <w:ind w:left="1560" w:hanging="709"/>
        <w:rPr>
          <w:rFonts w:ascii="Arial" w:hAnsi="Arial" w:cs="Arial"/>
          <w:sz w:val="22"/>
          <w:szCs w:val="22"/>
        </w:rPr>
      </w:pPr>
      <w:bookmarkStart w:id="58" w:name="_Toc212474346"/>
      <w:r w:rsidRPr="006C64D2">
        <w:rPr>
          <w:rFonts w:ascii="Arial" w:hAnsi="Arial" w:cs="Arial"/>
          <w:sz w:val="22"/>
          <w:szCs w:val="22"/>
        </w:rPr>
        <w:t>Responsabilidades</w:t>
      </w:r>
      <w:bookmarkEnd w:id="58"/>
    </w:p>
    <w:p w14:paraId="61499A53" w14:textId="1733D9AE" w:rsidR="00476A73" w:rsidRDefault="00476A73" w:rsidP="00476A73">
      <w:r w:rsidRPr="006D67C4">
        <w:t xml:space="preserve">Los principales responsables de la ejecución de las actividades para lograr con éxito el desarrollo del programa de </w:t>
      </w:r>
      <w:r>
        <w:t>archivos descentralizados</w:t>
      </w:r>
      <w:r w:rsidRPr="006D67C4">
        <w:t xml:space="preserve"> son las siguientes áreas o grupos funcionales de la SuperSubsidio:</w:t>
      </w:r>
    </w:p>
    <w:p w14:paraId="5FB24595" w14:textId="77777777" w:rsidR="00476A73" w:rsidRDefault="00476A73" w:rsidP="00476A73">
      <w:pPr>
        <w:pStyle w:val="Prrafodelista"/>
        <w:numPr>
          <w:ilvl w:val="0"/>
          <w:numId w:val="44"/>
        </w:numPr>
      </w:pPr>
      <w:r>
        <w:t>Secretaría General.</w:t>
      </w:r>
    </w:p>
    <w:p w14:paraId="55244064" w14:textId="77777777" w:rsidR="00476A73" w:rsidRDefault="00476A73" w:rsidP="00476A73">
      <w:pPr>
        <w:pStyle w:val="Prrafodelista"/>
        <w:numPr>
          <w:ilvl w:val="0"/>
          <w:numId w:val="44"/>
        </w:numPr>
      </w:pPr>
      <w:r>
        <w:t>G</w:t>
      </w:r>
      <w:r w:rsidRPr="000A2D90">
        <w:t>rupo de Gestión Documental y Notificaciones</w:t>
      </w:r>
      <w:r>
        <w:t>.</w:t>
      </w:r>
    </w:p>
    <w:p w14:paraId="6AC71F4E" w14:textId="77777777" w:rsidR="00476A73" w:rsidRDefault="00476A73" w:rsidP="00476A73">
      <w:pPr>
        <w:pStyle w:val="Prrafodelista"/>
        <w:numPr>
          <w:ilvl w:val="0"/>
          <w:numId w:val="44"/>
        </w:numPr>
      </w:pPr>
      <w:r>
        <w:t>Oficina Asesora de Planeación.</w:t>
      </w:r>
    </w:p>
    <w:p w14:paraId="16262A4D" w14:textId="77777777" w:rsidR="00476A73" w:rsidRDefault="00476A73" w:rsidP="00476A73">
      <w:pPr>
        <w:pStyle w:val="Prrafodelista"/>
        <w:numPr>
          <w:ilvl w:val="0"/>
          <w:numId w:val="44"/>
        </w:numPr>
      </w:pPr>
      <w:r>
        <w:t>Oficinas de Tecnologías de Información.</w:t>
      </w:r>
    </w:p>
    <w:p w14:paraId="74F41BE5" w14:textId="77777777" w:rsidR="00476A73" w:rsidRDefault="00476A73" w:rsidP="00476A73">
      <w:pPr>
        <w:pStyle w:val="Prrafodelista"/>
      </w:pPr>
    </w:p>
    <w:p w14:paraId="02367833" w14:textId="77777777" w:rsidR="006C64D2" w:rsidRDefault="006C64D2" w:rsidP="00C959E1">
      <w:pPr>
        <w:pStyle w:val="Ttulo2"/>
        <w:numPr>
          <w:ilvl w:val="2"/>
          <w:numId w:val="10"/>
        </w:numPr>
        <w:ind w:left="1560" w:hanging="709"/>
        <w:rPr>
          <w:rFonts w:ascii="Arial" w:hAnsi="Arial" w:cs="Arial"/>
          <w:sz w:val="22"/>
          <w:szCs w:val="22"/>
        </w:rPr>
      </w:pPr>
      <w:bookmarkStart w:id="59" w:name="_Toc212474347"/>
      <w:r w:rsidRPr="006C64D2">
        <w:rPr>
          <w:rFonts w:ascii="Arial" w:hAnsi="Arial" w:cs="Arial"/>
          <w:sz w:val="22"/>
          <w:szCs w:val="22"/>
        </w:rPr>
        <w:t>Beneficios</w:t>
      </w:r>
      <w:bookmarkEnd w:id="59"/>
    </w:p>
    <w:p w14:paraId="29BDAF35" w14:textId="2AE57E97" w:rsidR="009867B1" w:rsidRDefault="009867B1" w:rsidP="009867B1">
      <w:r w:rsidRPr="006D67C4">
        <w:t xml:space="preserve">Los principales beneficios del programa de </w:t>
      </w:r>
      <w:r>
        <w:t>archivos descentralizados de la SuperSubsidio</w:t>
      </w:r>
      <w:r w:rsidRPr="006D67C4">
        <w:t xml:space="preserve"> son:</w:t>
      </w:r>
    </w:p>
    <w:p w14:paraId="1EFBC714" w14:textId="78C25810" w:rsidR="00476A73" w:rsidRDefault="009867B1" w:rsidP="009867B1">
      <w:pPr>
        <w:pStyle w:val="Prrafodelista"/>
        <w:numPr>
          <w:ilvl w:val="0"/>
          <w:numId w:val="48"/>
        </w:numPr>
      </w:pPr>
      <w:r>
        <w:t>Asegurar la correcta conservación y custodia de los documentos de la Superintendencia de Servicios Públicos.</w:t>
      </w:r>
    </w:p>
    <w:p w14:paraId="56EA1A87" w14:textId="6B5182BE" w:rsidR="009867B1" w:rsidRDefault="009867B1" w:rsidP="009867B1">
      <w:pPr>
        <w:pStyle w:val="Prrafodelista"/>
        <w:numPr>
          <w:ilvl w:val="0"/>
          <w:numId w:val="48"/>
        </w:numPr>
      </w:pPr>
      <w:r>
        <w:t>Aplicar los diferentes programas del Plan de Conservación Documental, establecidos en el Sistema Integrado de Conservación para los diferentes niveles de archivo.</w:t>
      </w:r>
    </w:p>
    <w:p w14:paraId="1EE8DDB4" w14:textId="17DF5070" w:rsidR="009867B1" w:rsidRDefault="009867B1" w:rsidP="009867B1">
      <w:pPr>
        <w:pStyle w:val="Prrafodelista"/>
        <w:numPr>
          <w:ilvl w:val="0"/>
          <w:numId w:val="48"/>
        </w:numPr>
      </w:pPr>
      <w:r>
        <w:t>Garantizar los permisos establecidos en las TCA para préstamo y consulta de la documentación custodiada en los archivos descentralizados.</w:t>
      </w:r>
    </w:p>
    <w:p w14:paraId="2482574F" w14:textId="4F368633" w:rsidR="009867B1" w:rsidRDefault="009867B1" w:rsidP="009867B1">
      <w:pPr>
        <w:pStyle w:val="Prrafodelista"/>
        <w:numPr>
          <w:ilvl w:val="0"/>
          <w:numId w:val="48"/>
        </w:numPr>
      </w:pPr>
      <w:r>
        <w:t>Armonizar los diferentes instrumentos archivísticos contemplando los archivos descentralizados.</w:t>
      </w:r>
    </w:p>
    <w:p w14:paraId="4B6281CE" w14:textId="552F8CD1" w:rsidR="009867B1" w:rsidRDefault="009867B1" w:rsidP="009867B1">
      <w:pPr>
        <w:pStyle w:val="Prrafodelista"/>
        <w:numPr>
          <w:ilvl w:val="0"/>
          <w:numId w:val="48"/>
        </w:numPr>
      </w:pPr>
      <w:r>
        <w:t>Capacitar adecuadamente a los custodios y responsables de los archivos descentralizado de la Superintendencia del Subsidio Familiar.</w:t>
      </w:r>
    </w:p>
    <w:p w14:paraId="0D929C6D" w14:textId="77777777" w:rsidR="00476A73" w:rsidRPr="00476A73" w:rsidRDefault="00476A73" w:rsidP="00476A73"/>
    <w:p w14:paraId="6BF42C79" w14:textId="06BC54DE" w:rsidR="001F713B" w:rsidRDefault="00F73B5A" w:rsidP="00C959E1">
      <w:pPr>
        <w:pStyle w:val="Ttulo2"/>
        <w:numPr>
          <w:ilvl w:val="1"/>
          <w:numId w:val="2"/>
        </w:numPr>
        <w:ind w:left="1134" w:hanging="708"/>
        <w:rPr>
          <w:rFonts w:ascii="Arial" w:hAnsi="Arial" w:cs="Arial"/>
          <w:sz w:val="22"/>
          <w:szCs w:val="22"/>
        </w:rPr>
      </w:pPr>
      <w:bookmarkStart w:id="60" w:name="_Toc212474348"/>
      <w:r>
        <w:rPr>
          <w:rFonts w:ascii="Arial" w:hAnsi="Arial" w:cs="Arial"/>
          <w:sz w:val="22"/>
          <w:szCs w:val="22"/>
        </w:rPr>
        <w:t>P</w:t>
      </w:r>
      <w:r w:rsidRPr="006C64D2">
        <w:rPr>
          <w:rFonts w:ascii="Arial" w:hAnsi="Arial" w:cs="Arial"/>
          <w:sz w:val="22"/>
          <w:szCs w:val="22"/>
        </w:rPr>
        <w:t xml:space="preserve">ROGRAMA DE </w:t>
      </w:r>
      <w:r>
        <w:rPr>
          <w:rFonts w:ascii="Arial" w:hAnsi="Arial" w:cs="Arial"/>
          <w:sz w:val="22"/>
          <w:szCs w:val="22"/>
        </w:rPr>
        <w:t>REPROGRAFÍA</w:t>
      </w:r>
      <w:bookmarkEnd w:id="60"/>
    </w:p>
    <w:p w14:paraId="74ACC0D5" w14:textId="4C3CE94C" w:rsidR="00A8735A" w:rsidRPr="00A8735A" w:rsidRDefault="00A8735A" w:rsidP="00A8735A">
      <w:r w:rsidRPr="00A8735A">
        <w:t xml:space="preserve">El programa de </w:t>
      </w:r>
      <w:r>
        <w:t>reprografía</w:t>
      </w:r>
      <w:r w:rsidRPr="00A8735A">
        <w:t xml:space="preserve"> de la Superintendencia del Subsidio Familiar está orientado a establecer las directrices y estrategias para la </w:t>
      </w:r>
      <w:r>
        <w:t>conversión de documentos análogos o físicos, dependiendo de su soporte, en documentos digitalizados o copias controladas</w:t>
      </w:r>
      <w:r w:rsidRPr="00A8735A">
        <w:t xml:space="preserve">, direccionado a la racionalización de trámites, </w:t>
      </w:r>
      <w:r>
        <w:t>garantizando la</w:t>
      </w:r>
      <w:r w:rsidRPr="00A8735A">
        <w:t xml:space="preserve"> preservación a largo plazo, seguridad y acceso a la información de la gestión documental.</w:t>
      </w:r>
    </w:p>
    <w:p w14:paraId="1730A56C" w14:textId="2CC316D6" w:rsidR="001F713B" w:rsidRDefault="001F713B" w:rsidP="00C959E1">
      <w:pPr>
        <w:pStyle w:val="Ttulo2"/>
        <w:numPr>
          <w:ilvl w:val="2"/>
          <w:numId w:val="11"/>
        </w:numPr>
        <w:ind w:left="1560" w:hanging="709"/>
        <w:rPr>
          <w:rFonts w:ascii="Arial" w:hAnsi="Arial" w:cs="Arial"/>
          <w:sz w:val="22"/>
          <w:szCs w:val="22"/>
        </w:rPr>
      </w:pPr>
      <w:bookmarkStart w:id="61" w:name="_Toc212474349"/>
      <w:r>
        <w:rPr>
          <w:rFonts w:ascii="Arial" w:hAnsi="Arial" w:cs="Arial"/>
          <w:sz w:val="22"/>
          <w:szCs w:val="22"/>
        </w:rPr>
        <w:t>Objetivo</w:t>
      </w:r>
      <w:bookmarkEnd w:id="61"/>
    </w:p>
    <w:p w14:paraId="36596CE2" w14:textId="5BE4DD3D" w:rsidR="00A8735A" w:rsidRPr="00A8735A" w:rsidRDefault="00A8735A" w:rsidP="00A8735A">
      <w:r w:rsidRPr="006D67C4">
        <w:t>Establecer lineamientos</w:t>
      </w:r>
      <w:r>
        <w:t xml:space="preserve"> y actividades</w:t>
      </w:r>
      <w:r w:rsidRPr="006D67C4">
        <w:t xml:space="preserve"> para los documentos de la </w:t>
      </w:r>
      <w:r>
        <w:t>SuperSubsidio</w:t>
      </w:r>
      <w:r w:rsidRPr="006D67C4">
        <w:t xml:space="preserve"> </w:t>
      </w:r>
      <w:r>
        <w:t>que requieren de un proceso de conversión de sus originales a documentos digitales</w:t>
      </w:r>
      <w:r w:rsidRPr="006D67C4">
        <w:t xml:space="preserve"> </w:t>
      </w:r>
      <w:r>
        <w:t xml:space="preserve">o copias controladas, </w:t>
      </w:r>
      <w:r w:rsidRPr="006D67C4">
        <w:t>teniendo en cuenta las características de cada uno de ellos</w:t>
      </w:r>
      <w:r>
        <w:t>.</w:t>
      </w:r>
    </w:p>
    <w:p w14:paraId="4046E0E6" w14:textId="77777777" w:rsidR="001F713B" w:rsidRDefault="001F713B" w:rsidP="00C959E1">
      <w:pPr>
        <w:pStyle w:val="Ttulo2"/>
        <w:numPr>
          <w:ilvl w:val="2"/>
          <w:numId w:val="11"/>
        </w:numPr>
        <w:ind w:left="1560" w:hanging="709"/>
        <w:rPr>
          <w:rFonts w:ascii="Arial" w:hAnsi="Arial" w:cs="Arial"/>
          <w:sz w:val="22"/>
          <w:szCs w:val="22"/>
        </w:rPr>
      </w:pPr>
      <w:bookmarkStart w:id="62" w:name="_Toc212474350"/>
      <w:r w:rsidRPr="006C64D2">
        <w:rPr>
          <w:rFonts w:ascii="Arial" w:hAnsi="Arial" w:cs="Arial"/>
          <w:sz w:val="22"/>
          <w:szCs w:val="22"/>
        </w:rPr>
        <w:t>Alcance</w:t>
      </w:r>
      <w:bookmarkEnd w:id="62"/>
    </w:p>
    <w:p w14:paraId="39DD170A" w14:textId="5E11553E" w:rsidR="00A8735A" w:rsidRPr="00A8735A" w:rsidRDefault="00A8735A" w:rsidP="00A8735A">
      <w:r>
        <w:t>En este</w:t>
      </w:r>
      <w:r w:rsidRPr="006D67C4">
        <w:t xml:space="preserve"> programa </w:t>
      </w:r>
      <w:r>
        <w:t xml:space="preserve">de reprografía se relacionan </w:t>
      </w:r>
      <w:r w:rsidRPr="006D67C4">
        <w:t xml:space="preserve">los documentos </w:t>
      </w:r>
      <w:r>
        <w:t>que requieren de una intervención tecnológica, en un proceso de conversión y migración del soporte original en el</w:t>
      </w:r>
      <w:r w:rsidRPr="006D67C4">
        <w:t xml:space="preserve"> que </w:t>
      </w:r>
      <w:r>
        <w:t xml:space="preserve">fueron </w:t>
      </w:r>
      <w:r w:rsidRPr="006D67C4">
        <w:t>produc</w:t>
      </w:r>
      <w:r>
        <w:t>idos</w:t>
      </w:r>
      <w:r w:rsidRPr="006D67C4">
        <w:t>, recib</w:t>
      </w:r>
      <w:r>
        <w:t>idos</w:t>
      </w:r>
      <w:r w:rsidRPr="006D67C4">
        <w:t>, gestiona</w:t>
      </w:r>
      <w:r>
        <w:t>dos</w:t>
      </w:r>
      <w:r w:rsidRPr="006D67C4">
        <w:t xml:space="preserve"> y administra</w:t>
      </w:r>
      <w:r>
        <w:t>dos por</w:t>
      </w:r>
      <w:r w:rsidRPr="006D67C4">
        <w:t xml:space="preserve"> la Superintendencia del Subsidio Familiar</w:t>
      </w:r>
      <w:r>
        <w:t xml:space="preserve"> y que se consideran importantes para su reproducción en otro formato, así como, la producción controlada de copias de la documentación</w:t>
      </w:r>
      <w:r w:rsidRPr="006D67C4">
        <w:t>.</w:t>
      </w:r>
    </w:p>
    <w:p w14:paraId="7A2EA806" w14:textId="77777777" w:rsidR="001F713B" w:rsidRDefault="001F713B" w:rsidP="00C959E1">
      <w:pPr>
        <w:pStyle w:val="Ttulo2"/>
        <w:numPr>
          <w:ilvl w:val="2"/>
          <w:numId w:val="11"/>
        </w:numPr>
        <w:ind w:left="1560" w:hanging="709"/>
        <w:rPr>
          <w:rFonts w:ascii="Arial" w:hAnsi="Arial" w:cs="Arial"/>
          <w:sz w:val="22"/>
          <w:szCs w:val="22"/>
        </w:rPr>
      </w:pPr>
      <w:bookmarkStart w:id="63" w:name="_Toc212474351"/>
      <w:r w:rsidRPr="006C64D2">
        <w:rPr>
          <w:rFonts w:ascii="Arial" w:hAnsi="Arial" w:cs="Arial"/>
          <w:sz w:val="22"/>
          <w:szCs w:val="22"/>
        </w:rPr>
        <w:t>Actividades</w:t>
      </w:r>
      <w:bookmarkEnd w:id="63"/>
    </w:p>
    <w:p w14:paraId="490244E3" w14:textId="3722D5F0" w:rsidR="00A8735A" w:rsidRDefault="00A8735A" w:rsidP="00A8735A">
      <w:r>
        <w:t>En la siguiente tabla</w:t>
      </w:r>
      <w:r w:rsidRPr="00A8735A">
        <w:t xml:space="preserve">, se muestran las actividades del programa de </w:t>
      </w:r>
      <w:r>
        <w:t>reprografía</w:t>
      </w:r>
      <w:r w:rsidRPr="00A8735A">
        <w:t xml:space="preserve"> para ser ejecutadas en el </w:t>
      </w:r>
      <w:r>
        <w:t xml:space="preserve">corto, mediano y </w:t>
      </w:r>
      <w:r w:rsidRPr="00A8735A">
        <w:t>largo plazo.</w:t>
      </w:r>
    </w:p>
    <w:tbl>
      <w:tblPr>
        <w:tblW w:w="5000" w:type="pct"/>
        <w:tblCellMar>
          <w:left w:w="70" w:type="dxa"/>
          <w:right w:w="70" w:type="dxa"/>
        </w:tblCellMar>
        <w:tblLook w:val="04A0" w:firstRow="1" w:lastRow="0" w:firstColumn="1" w:lastColumn="0" w:noHBand="0" w:noVBand="1"/>
      </w:tblPr>
      <w:tblGrid>
        <w:gridCol w:w="527"/>
        <w:gridCol w:w="3210"/>
        <w:gridCol w:w="780"/>
        <w:gridCol w:w="1114"/>
        <w:gridCol w:w="807"/>
        <w:gridCol w:w="2380"/>
      </w:tblGrid>
      <w:tr w:rsidR="00D72EDC" w:rsidRPr="00A8735A" w14:paraId="3F73BF76" w14:textId="77777777" w:rsidTr="00A8735A">
        <w:trPr>
          <w:trHeight w:val="1275"/>
        </w:trPr>
        <w:tc>
          <w:tcPr>
            <w:tcW w:w="240" w:type="pct"/>
            <w:tcBorders>
              <w:top w:val="single" w:sz="8" w:space="0" w:color="auto"/>
              <w:left w:val="single" w:sz="8" w:space="0" w:color="auto"/>
              <w:bottom w:val="single" w:sz="8" w:space="0" w:color="auto"/>
              <w:right w:val="single" w:sz="4" w:space="0" w:color="auto"/>
            </w:tcBorders>
            <w:vAlign w:val="center"/>
            <w:hideMark/>
          </w:tcPr>
          <w:p w14:paraId="43E631FC" w14:textId="77777777" w:rsidR="00A8735A" w:rsidRPr="00A8735A" w:rsidRDefault="00A8735A" w:rsidP="00A8735A">
            <w:pPr>
              <w:spacing w:after="0"/>
              <w:jc w:val="left"/>
              <w:rPr>
                <w:rFonts w:eastAsia="Times New Roman" w:cs="Arial"/>
                <w:b/>
                <w:bCs/>
                <w:color w:val="000000"/>
                <w:kern w:val="0"/>
                <w:szCs w:val="24"/>
                <w:lang w:eastAsia="es-CO"/>
                <w14:ligatures w14:val="none"/>
              </w:rPr>
            </w:pPr>
            <w:r w:rsidRPr="00A8735A">
              <w:rPr>
                <w:rFonts w:eastAsia="Times New Roman" w:cs="Arial"/>
                <w:b/>
                <w:bCs/>
                <w:color w:val="000000"/>
                <w:kern w:val="0"/>
                <w:szCs w:val="24"/>
                <w:lang w:eastAsia="es-CO"/>
                <w14:ligatures w14:val="none"/>
              </w:rPr>
              <w:t>No.</w:t>
            </w:r>
          </w:p>
        </w:tc>
        <w:tc>
          <w:tcPr>
            <w:tcW w:w="1933" w:type="pct"/>
            <w:tcBorders>
              <w:top w:val="single" w:sz="8" w:space="0" w:color="auto"/>
              <w:left w:val="nil"/>
              <w:bottom w:val="single" w:sz="8" w:space="0" w:color="auto"/>
              <w:right w:val="single" w:sz="4" w:space="0" w:color="auto"/>
            </w:tcBorders>
            <w:vAlign w:val="center"/>
            <w:hideMark/>
          </w:tcPr>
          <w:p w14:paraId="71186DE8" w14:textId="77777777" w:rsidR="00A8735A" w:rsidRPr="00A8735A" w:rsidRDefault="00A8735A" w:rsidP="00A8735A">
            <w:pPr>
              <w:spacing w:after="0"/>
              <w:jc w:val="left"/>
              <w:rPr>
                <w:rFonts w:eastAsia="Times New Roman" w:cs="Arial"/>
                <w:b/>
                <w:bCs/>
                <w:color w:val="000000"/>
                <w:kern w:val="0"/>
                <w:szCs w:val="24"/>
                <w:lang w:eastAsia="es-CO"/>
                <w14:ligatures w14:val="none"/>
              </w:rPr>
            </w:pPr>
            <w:r w:rsidRPr="00A8735A">
              <w:rPr>
                <w:rFonts w:eastAsia="Times New Roman" w:cs="Arial"/>
                <w:b/>
                <w:bCs/>
                <w:color w:val="000000"/>
                <w:kern w:val="0"/>
                <w:szCs w:val="24"/>
                <w:lang w:eastAsia="es-CO"/>
                <w14:ligatures w14:val="none"/>
              </w:rPr>
              <w:t>Actividades</w:t>
            </w:r>
          </w:p>
        </w:tc>
        <w:tc>
          <w:tcPr>
            <w:tcW w:w="400" w:type="pct"/>
            <w:tcBorders>
              <w:top w:val="single" w:sz="8" w:space="0" w:color="auto"/>
              <w:left w:val="nil"/>
              <w:bottom w:val="single" w:sz="8" w:space="0" w:color="auto"/>
              <w:right w:val="single" w:sz="4" w:space="0" w:color="auto"/>
            </w:tcBorders>
            <w:vAlign w:val="center"/>
            <w:hideMark/>
          </w:tcPr>
          <w:p w14:paraId="513D438F" w14:textId="77777777" w:rsidR="00A8735A" w:rsidRPr="00A8735A" w:rsidRDefault="00A8735A" w:rsidP="00A8735A">
            <w:pPr>
              <w:spacing w:after="0"/>
              <w:jc w:val="left"/>
              <w:rPr>
                <w:rFonts w:eastAsia="Times New Roman" w:cs="Arial"/>
                <w:b/>
                <w:bCs/>
                <w:color w:val="000000"/>
                <w:kern w:val="0"/>
                <w:szCs w:val="24"/>
                <w:lang w:eastAsia="es-CO"/>
                <w14:ligatures w14:val="none"/>
              </w:rPr>
            </w:pPr>
            <w:r w:rsidRPr="00A8735A">
              <w:rPr>
                <w:rFonts w:eastAsia="Times New Roman" w:cs="Arial"/>
                <w:b/>
                <w:bCs/>
                <w:color w:val="000000"/>
                <w:kern w:val="0"/>
                <w:szCs w:val="24"/>
                <w:lang w:eastAsia="es-CO"/>
                <w14:ligatures w14:val="none"/>
              </w:rPr>
              <w:t>Corto Plazo</w:t>
            </w:r>
            <w:r w:rsidRPr="00A8735A">
              <w:rPr>
                <w:rFonts w:eastAsia="Times New Roman" w:cs="Arial"/>
                <w:b/>
                <w:bCs/>
                <w:color w:val="000000"/>
                <w:kern w:val="0"/>
                <w:szCs w:val="24"/>
                <w:lang w:eastAsia="es-CO"/>
                <w14:ligatures w14:val="none"/>
              </w:rPr>
              <w:br/>
              <w:t>2026</w:t>
            </w:r>
          </w:p>
        </w:tc>
        <w:tc>
          <w:tcPr>
            <w:tcW w:w="537" w:type="pct"/>
            <w:tcBorders>
              <w:top w:val="single" w:sz="8" w:space="0" w:color="auto"/>
              <w:left w:val="nil"/>
              <w:bottom w:val="single" w:sz="8" w:space="0" w:color="auto"/>
              <w:right w:val="single" w:sz="4" w:space="0" w:color="auto"/>
            </w:tcBorders>
            <w:vAlign w:val="center"/>
            <w:hideMark/>
          </w:tcPr>
          <w:p w14:paraId="36559C8B" w14:textId="77777777" w:rsidR="00A8735A" w:rsidRPr="00A8735A" w:rsidRDefault="00A8735A" w:rsidP="00A8735A">
            <w:pPr>
              <w:spacing w:after="0"/>
              <w:jc w:val="left"/>
              <w:rPr>
                <w:rFonts w:eastAsia="Times New Roman" w:cs="Arial"/>
                <w:b/>
                <w:bCs/>
                <w:color w:val="000000"/>
                <w:kern w:val="0"/>
                <w:szCs w:val="24"/>
                <w:lang w:eastAsia="es-CO"/>
                <w14:ligatures w14:val="none"/>
              </w:rPr>
            </w:pPr>
            <w:r w:rsidRPr="00A8735A">
              <w:rPr>
                <w:rFonts w:eastAsia="Times New Roman" w:cs="Arial"/>
                <w:b/>
                <w:bCs/>
                <w:color w:val="000000"/>
                <w:kern w:val="0"/>
                <w:szCs w:val="24"/>
                <w:lang w:eastAsia="es-CO"/>
                <w14:ligatures w14:val="none"/>
              </w:rPr>
              <w:t>Mediano Plazo</w:t>
            </w:r>
            <w:r w:rsidRPr="00A8735A">
              <w:rPr>
                <w:rFonts w:eastAsia="Times New Roman" w:cs="Arial"/>
                <w:b/>
                <w:bCs/>
                <w:color w:val="000000"/>
                <w:kern w:val="0"/>
                <w:szCs w:val="24"/>
                <w:lang w:eastAsia="es-CO"/>
                <w14:ligatures w14:val="none"/>
              </w:rPr>
              <w:br/>
              <w:t>2027 - 2028</w:t>
            </w:r>
          </w:p>
        </w:tc>
        <w:tc>
          <w:tcPr>
            <w:tcW w:w="428" w:type="pct"/>
            <w:tcBorders>
              <w:top w:val="single" w:sz="8" w:space="0" w:color="auto"/>
              <w:left w:val="nil"/>
              <w:bottom w:val="single" w:sz="8" w:space="0" w:color="auto"/>
              <w:right w:val="single" w:sz="4" w:space="0" w:color="auto"/>
            </w:tcBorders>
            <w:vAlign w:val="center"/>
            <w:hideMark/>
          </w:tcPr>
          <w:p w14:paraId="0D6340F0" w14:textId="77777777" w:rsidR="00A8735A" w:rsidRPr="00A8735A" w:rsidRDefault="00A8735A" w:rsidP="00A8735A">
            <w:pPr>
              <w:spacing w:after="0"/>
              <w:jc w:val="left"/>
              <w:rPr>
                <w:rFonts w:eastAsia="Times New Roman" w:cs="Arial"/>
                <w:b/>
                <w:bCs/>
                <w:color w:val="000000"/>
                <w:kern w:val="0"/>
                <w:szCs w:val="24"/>
                <w:lang w:eastAsia="es-CO"/>
                <w14:ligatures w14:val="none"/>
              </w:rPr>
            </w:pPr>
            <w:r w:rsidRPr="00A8735A">
              <w:rPr>
                <w:rFonts w:eastAsia="Times New Roman" w:cs="Arial"/>
                <w:b/>
                <w:bCs/>
                <w:color w:val="000000"/>
                <w:kern w:val="0"/>
                <w:szCs w:val="24"/>
                <w:lang w:eastAsia="es-CO"/>
                <w14:ligatures w14:val="none"/>
              </w:rPr>
              <w:t>Largo Plazo</w:t>
            </w:r>
            <w:r w:rsidRPr="00A8735A">
              <w:rPr>
                <w:rFonts w:eastAsia="Times New Roman" w:cs="Arial"/>
                <w:b/>
                <w:bCs/>
                <w:color w:val="000000"/>
                <w:kern w:val="0"/>
                <w:szCs w:val="24"/>
                <w:lang w:eastAsia="es-CO"/>
                <w14:ligatures w14:val="none"/>
              </w:rPr>
              <w:br/>
              <w:t>2029</w:t>
            </w:r>
          </w:p>
        </w:tc>
        <w:tc>
          <w:tcPr>
            <w:tcW w:w="1462" w:type="pct"/>
            <w:tcBorders>
              <w:top w:val="single" w:sz="8" w:space="0" w:color="auto"/>
              <w:left w:val="nil"/>
              <w:bottom w:val="single" w:sz="8" w:space="0" w:color="auto"/>
              <w:right w:val="single" w:sz="8" w:space="0" w:color="auto"/>
            </w:tcBorders>
            <w:vAlign w:val="center"/>
            <w:hideMark/>
          </w:tcPr>
          <w:p w14:paraId="33BEF2C2" w14:textId="77777777" w:rsidR="00A8735A" w:rsidRPr="00A8735A" w:rsidRDefault="00A8735A" w:rsidP="00A8735A">
            <w:pPr>
              <w:spacing w:after="0"/>
              <w:jc w:val="left"/>
              <w:rPr>
                <w:rFonts w:eastAsia="Times New Roman" w:cs="Arial"/>
                <w:b/>
                <w:bCs/>
                <w:color w:val="000000"/>
                <w:kern w:val="0"/>
                <w:szCs w:val="24"/>
                <w:lang w:eastAsia="es-CO"/>
                <w14:ligatures w14:val="none"/>
              </w:rPr>
            </w:pPr>
            <w:r w:rsidRPr="00A8735A">
              <w:rPr>
                <w:rFonts w:eastAsia="Times New Roman" w:cs="Arial"/>
                <w:b/>
                <w:bCs/>
                <w:color w:val="000000"/>
                <w:kern w:val="0"/>
                <w:szCs w:val="24"/>
                <w:lang w:eastAsia="es-CO"/>
                <w14:ligatures w14:val="none"/>
              </w:rPr>
              <w:t>Entregable</w:t>
            </w:r>
          </w:p>
        </w:tc>
      </w:tr>
      <w:tr w:rsidR="00D72EDC" w:rsidRPr="00A8735A" w14:paraId="0166BB82" w14:textId="77777777" w:rsidTr="00A8735A">
        <w:trPr>
          <w:trHeight w:val="1800"/>
        </w:trPr>
        <w:tc>
          <w:tcPr>
            <w:tcW w:w="240" w:type="pct"/>
            <w:tcBorders>
              <w:top w:val="nil"/>
              <w:left w:val="single" w:sz="8" w:space="0" w:color="auto"/>
              <w:bottom w:val="single" w:sz="4" w:space="0" w:color="auto"/>
              <w:right w:val="single" w:sz="4" w:space="0" w:color="auto"/>
            </w:tcBorders>
            <w:vAlign w:val="center"/>
            <w:hideMark/>
          </w:tcPr>
          <w:p w14:paraId="5684FA8A" w14:textId="77777777" w:rsidR="00A8735A" w:rsidRPr="00A8735A" w:rsidRDefault="00A8735A" w:rsidP="00A8735A">
            <w:pPr>
              <w:spacing w:after="0"/>
              <w:jc w:val="righ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1</w:t>
            </w:r>
          </w:p>
        </w:tc>
        <w:tc>
          <w:tcPr>
            <w:tcW w:w="1933" w:type="pct"/>
            <w:tcBorders>
              <w:top w:val="nil"/>
              <w:left w:val="nil"/>
              <w:bottom w:val="single" w:sz="4" w:space="0" w:color="auto"/>
              <w:right w:val="single" w:sz="4" w:space="0" w:color="auto"/>
            </w:tcBorders>
            <w:vAlign w:val="center"/>
            <w:hideMark/>
          </w:tcPr>
          <w:p w14:paraId="468C76D2"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Establecer los requisitos físicos técnicos, financieros, tecnológicos y del talento humano para implementar la digitalización certificada en la Superintendencia del Subsidio Familiar.</w:t>
            </w:r>
          </w:p>
        </w:tc>
        <w:tc>
          <w:tcPr>
            <w:tcW w:w="400" w:type="pct"/>
            <w:tcBorders>
              <w:top w:val="nil"/>
              <w:left w:val="nil"/>
              <w:bottom w:val="single" w:sz="4" w:space="0" w:color="auto"/>
              <w:right w:val="single" w:sz="4" w:space="0" w:color="auto"/>
            </w:tcBorders>
            <w:shd w:val="clear" w:color="000000" w:fill="00B0F0"/>
            <w:vAlign w:val="center"/>
            <w:hideMark/>
          </w:tcPr>
          <w:p w14:paraId="15B72557"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vAlign w:val="center"/>
            <w:hideMark/>
          </w:tcPr>
          <w:p w14:paraId="2E204649"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vAlign w:val="center"/>
            <w:hideMark/>
          </w:tcPr>
          <w:p w14:paraId="27352388"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3CA0D70C"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Listado de Requisitos</w:t>
            </w:r>
          </w:p>
        </w:tc>
      </w:tr>
      <w:tr w:rsidR="00D72EDC" w:rsidRPr="00A8735A" w14:paraId="1EF624E4" w14:textId="77777777" w:rsidTr="00A8735A">
        <w:trPr>
          <w:trHeight w:val="1800"/>
        </w:trPr>
        <w:tc>
          <w:tcPr>
            <w:tcW w:w="240" w:type="pct"/>
            <w:tcBorders>
              <w:top w:val="nil"/>
              <w:left w:val="single" w:sz="8" w:space="0" w:color="auto"/>
              <w:bottom w:val="single" w:sz="4" w:space="0" w:color="auto"/>
              <w:right w:val="single" w:sz="4" w:space="0" w:color="auto"/>
            </w:tcBorders>
            <w:vAlign w:val="center"/>
            <w:hideMark/>
          </w:tcPr>
          <w:p w14:paraId="5D341D07" w14:textId="77777777" w:rsidR="00A8735A" w:rsidRPr="00A8735A" w:rsidRDefault="00A8735A" w:rsidP="00A8735A">
            <w:pPr>
              <w:spacing w:after="0"/>
              <w:jc w:val="righ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lastRenderedPageBreak/>
              <w:t>2</w:t>
            </w:r>
          </w:p>
        </w:tc>
        <w:tc>
          <w:tcPr>
            <w:tcW w:w="1933" w:type="pct"/>
            <w:tcBorders>
              <w:top w:val="nil"/>
              <w:left w:val="nil"/>
              <w:bottom w:val="single" w:sz="4" w:space="0" w:color="auto"/>
              <w:right w:val="single" w:sz="4" w:space="0" w:color="auto"/>
            </w:tcBorders>
            <w:vAlign w:val="center"/>
            <w:hideMark/>
          </w:tcPr>
          <w:p w14:paraId="334A753B"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xml:space="preserve">Realizar mesas de trabajo con la Oficina de Tecnologías de Información para elaborar y definir los lineamientos de preservación documental a largo plazo en la Superintendencia del Subsidio Familiar. </w:t>
            </w:r>
          </w:p>
        </w:tc>
        <w:tc>
          <w:tcPr>
            <w:tcW w:w="400" w:type="pct"/>
            <w:tcBorders>
              <w:top w:val="nil"/>
              <w:left w:val="nil"/>
              <w:bottom w:val="single" w:sz="4" w:space="0" w:color="auto"/>
              <w:right w:val="single" w:sz="4" w:space="0" w:color="auto"/>
            </w:tcBorders>
            <w:vAlign w:val="center"/>
            <w:hideMark/>
          </w:tcPr>
          <w:p w14:paraId="4A8015A6"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shd w:val="clear" w:color="000000" w:fill="00B0F0"/>
            <w:vAlign w:val="center"/>
            <w:hideMark/>
          </w:tcPr>
          <w:p w14:paraId="2ECB6A81"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vAlign w:val="center"/>
            <w:hideMark/>
          </w:tcPr>
          <w:p w14:paraId="4CC1B19A"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3DC73983" w14:textId="510AE5B1"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Actas de Reunión</w:t>
            </w:r>
          </w:p>
        </w:tc>
      </w:tr>
      <w:tr w:rsidR="00A8735A" w:rsidRPr="00A8735A" w14:paraId="0AA61246" w14:textId="77777777" w:rsidTr="00A8735A">
        <w:trPr>
          <w:trHeight w:val="1800"/>
        </w:trPr>
        <w:tc>
          <w:tcPr>
            <w:tcW w:w="240" w:type="pct"/>
            <w:tcBorders>
              <w:top w:val="nil"/>
              <w:left w:val="single" w:sz="8" w:space="0" w:color="auto"/>
              <w:bottom w:val="single" w:sz="4" w:space="0" w:color="auto"/>
              <w:right w:val="single" w:sz="4" w:space="0" w:color="auto"/>
            </w:tcBorders>
            <w:vAlign w:val="center"/>
            <w:hideMark/>
          </w:tcPr>
          <w:p w14:paraId="63F2118C" w14:textId="77777777" w:rsidR="00A8735A" w:rsidRPr="00A8735A" w:rsidRDefault="00A8735A" w:rsidP="00A8735A">
            <w:pPr>
              <w:spacing w:after="0"/>
              <w:jc w:val="righ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3</w:t>
            </w:r>
          </w:p>
        </w:tc>
        <w:tc>
          <w:tcPr>
            <w:tcW w:w="1933" w:type="pct"/>
            <w:tcBorders>
              <w:top w:val="nil"/>
              <w:left w:val="nil"/>
              <w:bottom w:val="single" w:sz="4" w:space="0" w:color="auto"/>
              <w:right w:val="single" w:sz="4" w:space="0" w:color="auto"/>
            </w:tcBorders>
            <w:vAlign w:val="center"/>
            <w:hideMark/>
          </w:tcPr>
          <w:p w14:paraId="58981614"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Controlar la producción documental y consumo de recursos a través impresiones y copias innecesarias mediante la aplicación de la política cero papel en la Superintendencia del Subsidio Familiar.</w:t>
            </w:r>
          </w:p>
        </w:tc>
        <w:tc>
          <w:tcPr>
            <w:tcW w:w="400" w:type="pct"/>
            <w:tcBorders>
              <w:top w:val="nil"/>
              <w:left w:val="nil"/>
              <w:bottom w:val="single" w:sz="4" w:space="0" w:color="auto"/>
              <w:right w:val="single" w:sz="4" w:space="0" w:color="auto"/>
            </w:tcBorders>
            <w:shd w:val="clear" w:color="000000" w:fill="00B0F0"/>
            <w:vAlign w:val="center"/>
            <w:hideMark/>
          </w:tcPr>
          <w:p w14:paraId="5D93DE85"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shd w:val="clear" w:color="000000" w:fill="00B0F0"/>
            <w:vAlign w:val="center"/>
            <w:hideMark/>
          </w:tcPr>
          <w:p w14:paraId="0CCC8BAE"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shd w:val="clear" w:color="000000" w:fill="00B0F0"/>
            <w:vAlign w:val="center"/>
            <w:hideMark/>
          </w:tcPr>
          <w:p w14:paraId="1E175340"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7FE18B33"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Política cero Papel</w:t>
            </w:r>
          </w:p>
        </w:tc>
      </w:tr>
      <w:tr w:rsidR="00A8735A" w:rsidRPr="00A8735A" w14:paraId="73FCEDF8" w14:textId="77777777" w:rsidTr="00A8735A">
        <w:trPr>
          <w:trHeight w:val="1200"/>
        </w:trPr>
        <w:tc>
          <w:tcPr>
            <w:tcW w:w="240" w:type="pct"/>
            <w:tcBorders>
              <w:top w:val="nil"/>
              <w:left w:val="single" w:sz="8" w:space="0" w:color="auto"/>
              <w:bottom w:val="single" w:sz="4" w:space="0" w:color="auto"/>
              <w:right w:val="single" w:sz="4" w:space="0" w:color="auto"/>
            </w:tcBorders>
            <w:vAlign w:val="center"/>
            <w:hideMark/>
          </w:tcPr>
          <w:p w14:paraId="2017CCE4" w14:textId="77777777" w:rsidR="00A8735A" w:rsidRPr="00A8735A" w:rsidRDefault="00A8735A" w:rsidP="00A8735A">
            <w:pPr>
              <w:spacing w:after="0"/>
              <w:jc w:val="righ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4</w:t>
            </w:r>
          </w:p>
        </w:tc>
        <w:tc>
          <w:tcPr>
            <w:tcW w:w="1933" w:type="pct"/>
            <w:tcBorders>
              <w:top w:val="nil"/>
              <w:left w:val="nil"/>
              <w:bottom w:val="single" w:sz="4" w:space="0" w:color="auto"/>
              <w:right w:val="single" w:sz="4" w:space="0" w:color="auto"/>
            </w:tcBorders>
            <w:vAlign w:val="center"/>
            <w:hideMark/>
          </w:tcPr>
          <w:p w14:paraId="4C1C08EA"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Digitalizar la documentación con características de valor probatorio desde la producción de la documentación en el SGDEA -SSF</w:t>
            </w:r>
          </w:p>
        </w:tc>
        <w:tc>
          <w:tcPr>
            <w:tcW w:w="400" w:type="pct"/>
            <w:tcBorders>
              <w:top w:val="nil"/>
              <w:left w:val="nil"/>
              <w:bottom w:val="single" w:sz="4" w:space="0" w:color="auto"/>
              <w:right w:val="single" w:sz="4" w:space="0" w:color="auto"/>
            </w:tcBorders>
            <w:shd w:val="clear" w:color="000000" w:fill="00B0F0"/>
            <w:vAlign w:val="center"/>
            <w:hideMark/>
          </w:tcPr>
          <w:p w14:paraId="6A8EDAC9"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shd w:val="clear" w:color="000000" w:fill="00B0F0"/>
            <w:vAlign w:val="center"/>
            <w:hideMark/>
          </w:tcPr>
          <w:p w14:paraId="056C52CD"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shd w:val="clear" w:color="000000" w:fill="00B0F0"/>
            <w:vAlign w:val="center"/>
            <w:hideMark/>
          </w:tcPr>
          <w:p w14:paraId="27B126AA"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52251755"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Procedimiento de digitalización documental</w:t>
            </w:r>
          </w:p>
        </w:tc>
      </w:tr>
      <w:tr w:rsidR="00D72EDC" w:rsidRPr="00A8735A" w14:paraId="057E6D3D" w14:textId="77777777" w:rsidTr="00A8735A">
        <w:trPr>
          <w:trHeight w:val="1200"/>
        </w:trPr>
        <w:tc>
          <w:tcPr>
            <w:tcW w:w="240" w:type="pct"/>
            <w:tcBorders>
              <w:top w:val="nil"/>
              <w:left w:val="single" w:sz="8" w:space="0" w:color="auto"/>
              <w:bottom w:val="single" w:sz="4" w:space="0" w:color="auto"/>
              <w:right w:val="single" w:sz="4" w:space="0" w:color="auto"/>
            </w:tcBorders>
            <w:vAlign w:val="center"/>
            <w:hideMark/>
          </w:tcPr>
          <w:p w14:paraId="494237FB" w14:textId="77777777" w:rsidR="00A8735A" w:rsidRPr="00A8735A" w:rsidRDefault="00A8735A" w:rsidP="00A8735A">
            <w:pPr>
              <w:spacing w:after="0"/>
              <w:jc w:val="righ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5</w:t>
            </w:r>
          </w:p>
        </w:tc>
        <w:tc>
          <w:tcPr>
            <w:tcW w:w="1933" w:type="pct"/>
            <w:tcBorders>
              <w:top w:val="nil"/>
              <w:left w:val="nil"/>
              <w:bottom w:val="single" w:sz="4" w:space="0" w:color="auto"/>
              <w:right w:val="single" w:sz="4" w:space="0" w:color="auto"/>
            </w:tcBorders>
            <w:vAlign w:val="center"/>
            <w:hideMark/>
          </w:tcPr>
          <w:p w14:paraId="0C6A7FD0"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Establecer lineamientos de migración de Microfilm a Digitalización de los documentos que la SuperSubsidio convenga.</w:t>
            </w:r>
          </w:p>
        </w:tc>
        <w:tc>
          <w:tcPr>
            <w:tcW w:w="400" w:type="pct"/>
            <w:tcBorders>
              <w:top w:val="nil"/>
              <w:left w:val="nil"/>
              <w:bottom w:val="single" w:sz="4" w:space="0" w:color="auto"/>
              <w:right w:val="single" w:sz="4" w:space="0" w:color="auto"/>
            </w:tcBorders>
            <w:vAlign w:val="center"/>
            <w:hideMark/>
          </w:tcPr>
          <w:p w14:paraId="6CB60A0E"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shd w:val="clear" w:color="000000" w:fill="00B0F0"/>
            <w:vAlign w:val="center"/>
            <w:hideMark/>
          </w:tcPr>
          <w:p w14:paraId="1EAC9D78"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shd w:val="clear" w:color="000000" w:fill="00B0F0"/>
            <w:vAlign w:val="center"/>
            <w:hideMark/>
          </w:tcPr>
          <w:p w14:paraId="5F21CB1A"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2E797B5D"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Lineamiento de migración (Microfilm a Digitalización)</w:t>
            </w:r>
          </w:p>
        </w:tc>
      </w:tr>
      <w:tr w:rsidR="00D72EDC" w:rsidRPr="00A8735A" w14:paraId="33408609" w14:textId="77777777" w:rsidTr="00A8735A">
        <w:trPr>
          <w:trHeight w:val="1200"/>
        </w:trPr>
        <w:tc>
          <w:tcPr>
            <w:tcW w:w="240" w:type="pct"/>
            <w:tcBorders>
              <w:top w:val="nil"/>
              <w:left w:val="single" w:sz="8" w:space="0" w:color="auto"/>
              <w:bottom w:val="single" w:sz="4" w:space="0" w:color="auto"/>
              <w:right w:val="single" w:sz="4" w:space="0" w:color="auto"/>
            </w:tcBorders>
            <w:vAlign w:val="center"/>
            <w:hideMark/>
          </w:tcPr>
          <w:p w14:paraId="5E317774" w14:textId="77777777" w:rsidR="00A8735A" w:rsidRPr="00A8735A" w:rsidRDefault="00A8735A" w:rsidP="00A8735A">
            <w:pPr>
              <w:spacing w:after="0"/>
              <w:jc w:val="righ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6</w:t>
            </w:r>
          </w:p>
        </w:tc>
        <w:tc>
          <w:tcPr>
            <w:tcW w:w="1933" w:type="pct"/>
            <w:tcBorders>
              <w:top w:val="nil"/>
              <w:left w:val="nil"/>
              <w:bottom w:val="single" w:sz="4" w:space="0" w:color="auto"/>
              <w:right w:val="single" w:sz="4" w:space="0" w:color="auto"/>
            </w:tcBorders>
            <w:vAlign w:val="center"/>
            <w:hideMark/>
          </w:tcPr>
          <w:p w14:paraId="2AC0831F"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Establecer lineamientos de migración de documentos especiales a Digitalización de los documentos que la SuperSubsidio convenga.</w:t>
            </w:r>
          </w:p>
        </w:tc>
        <w:tc>
          <w:tcPr>
            <w:tcW w:w="400" w:type="pct"/>
            <w:tcBorders>
              <w:top w:val="nil"/>
              <w:left w:val="nil"/>
              <w:bottom w:val="single" w:sz="4" w:space="0" w:color="auto"/>
              <w:right w:val="single" w:sz="4" w:space="0" w:color="auto"/>
            </w:tcBorders>
            <w:vAlign w:val="center"/>
            <w:hideMark/>
          </w:tcPr>
          <w:p w14:paraId="3672F7E8"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vAlign w:val="center"/>
            <w:hideMark/>
          </w:tcPr>
          <w:p w14:paraId="739D493C"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shd w:val="clear" w:color="000000" w:fill="00B0F0"/>
            <w:vAlign w:val="center"/>
            <w:hideMark/>
          </w:tcPr>
          <w:p w14:paraId="740F6759"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1462" w:type="pct"/>
            <w:tcBorders>
              <w:top w:val="nil"/>
              <w:left w:val="nil"/>
              <w:bottom w:val="single" w:sz="4" w:space="0" w:color="auto"/>
              <w:right w:val="single" w:sz="8" w:space="0" w:color="auto"/>
            </w:tcBorders>
            <w:vAlign w:val="center"/>
            <w:hideMark/>
          </w:tcPr>
          <w:p w14:paraId="0DFCB88C"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Lineamiento de migración (Documentos especiales a Digitalización)</w:t>
            </w:r>
          </w:p>
        </w:tc>
      </w:tr>
      <w:tr w:rsidR="00A8735A" w:rsidRPr="00A8735A" w14:paraId="2AB772A9" w14:textId="77777777" w:rsidTr="00A8735A">
        <w:trPr>
          <w:trHeight w:val="615"/>
        </w:trPr>
        <w:tc>
          <w:tcPr>
            <w:tcW w:w="240" w:type="pct"/>
            <w:tcBorders>
              <w:top w:val="nil"/>
              <w:left w:val="single" w:sz="8" w:space="0" w:color="auto"/>
              <w:bottom w:val="single" w:sz="8" w:space="0" w:color="auto"/>
              <w:right w:val="single" w:sz="4" w:space="0" w:color="auto"/>
            </w:tcBorders>
            <w:vAlign w:val="center"/>
            <w:hideMark/>
          </w:tcPr>
          <w:p w14:paraId="4D62E36E" w14:textId="77777777" w:rsidR="00A8735A" w:rsidRPr="00A8735A" w:rsidRDefault="00A8735A" w:rsidP="00A8735A">
            <w:pPr>
              <w:spacing w:after="0"/>
              <w:jc w:val="righ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7</w:t>
            </w:r>
          </w:p>
        </w:tc>
        <w:tc>
          <w:tcPr>
            <w:tcW w:w="1933" w:type="pct"/>
            <w:tcBorders>
              <w:top w:val="nil"/>
              <w:left w:val="nil"/>
              <w:bottom w:val="single" w:sz="8" w:space="0" w:color="auto"/>
              <w:right w:val="single" w:sz="4" w:space="0" w:color="auto"/>
            </w:tcBorders>
            <w:vAlign w:val="center"/>
            <w:hideMark/>
          </w:tcPr>
          <w:p w14:paraId="65BBDCD5"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Realizar seguimiento y control del programa de reprografía.</w:t>
            </w:r>
          </w:p>
        </w:tc>
        <w:tc>
          <w:tcPr>
            <w:tcW w:w="400" w:type="pct"/>
            <w:tcBorders>
              <w:top w:val="nil"/>
              <w:left w:val="nil"/>
              <w:bottom w:val="single" w:sz="8" w:space="0" w:color="auto"/>
              <w:right w:val="single" w:sz="4" w:space="0" w:color="auto"/>
            </w:tcBorders>
            <w:shd w:val="clear" w:color="000000" w:fill="00B0F0"/>
            <w:vAlign w:val="center"/>
            <w:hideMark/>
          </w:tcPr>
          <w:p w14:paraId="7313CA77"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537" w:type="pct"/>
            <w:tcBorders>
              <w:top w:val="nil"/>
              <w:left w:val="nil"/>
              <w:bottom w:val="single" w:sz="8" w:space="0" w:color="auto"/>
              <w:right w:val="single" w:sz="4" w:space="0" w:color="auto"/>
            </w:tcBorders>
            <w:shd w:val="clear" w:color="000000" w:fill="00B0F0"/>
            <w:vAlign w:val="center"/>
            <w:hideMark/>
          </w:tcPr>
          <w:p w14:paraId="594B376E"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428" w:type="pct"/>
            <w:tcBorders>
              <w:top w:val="nil"/>
              <w:left w:val="nil"/>
              <w:bottom w:val="single" w:sz="8" w:space="0" w:color="auto"/>
              <w:right w:val="single" w:sz="4" w:space="0" w:color="auto"/>
            </w:tcBorders>
            <w:shd w:val="clear" w:color="000000" w:fill="00B0F0"/>
            <w:vAlign w:val="center"/>
            <w:hideMark/>
          </w:tcPr>
          <w:p w14:paraId="359A6F12"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 </w:t>
            </w:r>
          </w:p>
        </w:tc>
        <w:tc>
          <w:tcPr>
            <w:tcW w:w="1462" w:type="pct"/>
            <w:tcBorders>
              <w:top w:val="nil"/>
              <w:left w:val="nil"/>
              <w:bottom w:val="single" w:sz="8" w:space="0" w:color="auto"/>
              <w:right w:val="single" w:sz="8" w:space="0" w:color="auto"/>
            </w:tcBorders>
            <w:vAlign w:val="center"/>
            <w:hideMark/>
          </w:tcPr>
          <w:p w14:paraId="00A3E5E7" w14:textId="77777777" w:rsidR="00A8735A" w:rsidRPr="00A8735A" w:rsidRDefault="00A8735A" w:rsidP="00A8735A">
            <w:pPr>
              <w:spacing w:after="0"/>
              <w:jc w:val="left"/>
              <w:rPr>
                <w:rFonts w:eastAsia="Times New Roman" w:cs="Arial"/>
                <w:color w:val="000000"/>
                <w:kern w:val="0"/>
                <w:szCs w:val="24"/>
                <w:lang w:eastAsia="es-CO"/>
                <w14:ligatures w14:val="none"/>
              </w:rPr>
            </w:pPr>
            <w:r w:rsidRPr="00A8735A">
              <w:rPr>
                <w:rFonts w:eastAsia="Times New Roman" w:cs="Arial"/>
                <w:color w:val="000000"/>
                <w:kern w:val="0"/>
                <w:szCs w:val="24"/>
                <w:lang w:eastAsia="es-CO"/>
                <w14:ligatures w14:val="none"/>
              </w:rPr>
              <w:t>Informe de seguimiento al programa de reprografía.</w:t>
            </w:r>
          </w:p>
        </w:tc>
      </w:tr>
    </w:tbl>
    <w:p w14:paraId="2AC0EF80" w14:textId="77777777" w:rsidR="00A8735A" w:rsidRPr="00A8735A" w:rsidRDefault="00A8735A" w:rsidP="00A8735A"/>
    <w:p w14:paraId="6AF0F187" w14:textId="77777777" w:rsidR="001F713B" w:rsidRDefault="001F713B" w:rsidP="00C959E1">
      <w:pPr>
        <w:pStyle w:val="Ttulo2"/>
        <w:numPr>
          <w:ilvl w:val="2"/>
          <w:numId w:val="11"/>
        </w:numPr>
        <w:ind w:left="1560" w:hanging="709"/>
        <w:rPr>
          <w:rFonts w:ascii="Arial" w:hAnsi="Arial" w:cs="Arial"/>
          <w:sz w:val="22"/>
          <w:szCs w:val="22"/>
        </w:rPr>
      </w:pPr>
      <w:bookmarkStart w:id="64" w:name="_Toc212474352"/>
      <w:r w:rsidRPr="006C64D2">
        <w:rPr>
          <w:rFonts w:ascii="Arial" w:hAnsi="Arial" w:cs="Arial"/>
          <w:sz w:val="22"/>
          <w:szCs w:val="22"/>
        </w:rPr>
        <w:lastRenderedPageBreak/>
        <w:t>Responsabilidades</w:t>
      </w:r>
      <w:bookmarkEnd w:id="64"/>
    </w:p>
    <w:p w14:paraId="5831951A" w14:textId="75D7A335" w:rsidR="00A8735A" w:rsidRDefault="00A8735A" w:rsidP="00A8735A">
      <w:r w:rsidRPr="006D67C4">
        <w:t xml:space="preserve">Los principales responsables de la ejecución de las actividades para lograr con éxito el desarrollo del programa de </w:t>
      </w:r>
      <w:r>
        <w:t>reprografía</w:t>
      </w:r>
      <w:r w:rsidRPr="006D67C4">
        <w:t xml:space="preserve"> son las siguientes áreas o grupos funcionales de la SuperSubsidio:</w:t>
      </w:r>
    </w:p>
    <w:p w14:paraId="0131E289" w14:textId="77777777" w:rsidR="00A8735A" w:rsidRDefault="00A8735A" w:rsidP="00A8735A">
      <w:pPr>
        <w:pStyle w:val="Prrafodelista"/>
        <w:numPr>
          <w:ilvl w:val="0"/>
          <w:numId w:val="44"/>
        </w:numPr>
      </w:pPr>
      <w:r>
        <w:t>Secretaría General.</w:t>
      </w:r>
    </w:p>
    <w:p w14:paraId="71CC5E4F" w14:textId="77777777" w:rsidR="00A8735A" w:rsidRDefault="00A8735A" w:rsidP="00A8735A">
      <w:pPr>
        <w:pStyle w:val="Prrafodelista"/>
        <w:numPr>
          <w:ilvl w:val="0"/>
          <w:numId w:val="44"/>
        </w:numPr>
      </w:pPr>
      <w:r>
        <w:t>G</w:t>
      </w:r>
      <w:r w:rsidRPr="000A2D90">
        <w:t>rupo de Gestión Documental y Notificaciones</w:t>
      </w:r>
      <w:r>
        <w:t>.</w:t>
      </w:r>
    </w:p>
    <w:p w14:paraId="484AF3E9" w14:textId="77777777" w:rsidR="00A8735A" w:rsidRDefault="00A8735A" w:rsidP="00A8735A">
      <w:pPr>
        <w:pStyle w:val="Prrafodelista"/>
        <w:numPr>
          <w:ilvl w:val="0"/>
          <w:numId w:val="44"/>
        </w:numPr>
      </w:pPr>
      <w:r>
        <w:t>Oficina Asesora de Planeación.</w:t>
      </w:r>
    </w:p>
    <w:p w14:paraId="7E7C16B8" w14:textId="77777777" w:rsidR="00A8735A" w:rsidRDefault="00A8735A" w:rsidP="00A8735A">
      <w:pPr>
        <w:pStyle w:val="Prrafodelista"/>
        <w:numPr>
          <w:ilvl w:val="0"/>
          <w:numId w:val="44"/>
        </w:numPr>
      </w:pPr>
      <w:r>
        <w:t>Oficina Jurídica.</w:t>
      </w:r>
    </w:p>
    <w:p w14:paraId="79809251" w14:textId="77777777" w:rsidR="00A8735A" w:rsidRDefault="00A8735A" w:rsidP="00A8735A">
      <w:pPr>
        <w:pStyle w:val="Prrafodelista"/>
        <w:numPr>
          <w:ilvl w:val="0"/>
          <w:numId w:val="44"/>
        </w:numPr>
      </w:pPr>
      <w:r>
        <w:t>Oficinas de Tecnologías de Información.</w:t>
      </w:r>
    </w:p>
    <w:p w14:paraId="1642D109" w14:textId="77777777" w:rsidR="00A8735A" w:rsidRPr="00A8735A" w:rsidRDefault="00A8735A" w:rsidP="00A8735A"/>
    <w:p w14:paraId="386EB1EB" w14:textId="77777777" w:rsidR="001F713B" w:rsidRDefault="001F713B" w:rsidP="00C959E1">
      <w:pPr>
        <w:pStyle w:val="Ttulo2"/>
        <w:numPr>
          <w:ilvl w:val="2"/>
          <w:numId w:val="11"/>
        </w:numPr>
        <w:ind w:left="1560" w:hanging="709"/>
        <w:rPr>
          <w:rFonts w:ascii="Arial" w:hAnsi="Arial" w:cs="Arial"/>
          <w:sz w:val="22"/>
          <w:szCs w:val="22"/>
        </w:rPr>
      </w:pPr>
      <w:bookmarkStart w:id="65" w:name="_Toc212474353"/>
      <w:r w:rsidRPr="006C64D2">
        <w:rPr>
          <w:rFonts w:ascii="Arial" w:hAnsi="Arial" w:cs="Arial"/>
          <w:sz w:val="22"/>
          <w:szCs w:val="22"/>
        </w:rPr>
        <w:t>Beneficios</w:t>
      </w:r>
      <w:bookmarkEnd w:id="65"/>
    </w:p>
    <w:p w14:paraId="57FAD1F1" w14:textId="77777777" w:rsidR="00C500BF" w:rsidRDefault="00C500BF" w:rsidP="00A8735A">
      <w:r w:rsidRPr="00C500BF">
        <w:t>Los principales beneficios del programa de gestión de los documentos electrónicos son:</w:t>
      </w:r>
    </w:p>
    <w:p w14:paraId="6131E430" w14:textId="5BF4C372" w:rsidR="00A8735A" w:rsidRDefault="00A8735A" w:rsidP="00C500BF">
      <w:pPr>
        <w:pStyle w:val="Prrafodelista"/>
        <w:numPr>
          <w:ilvl w:val="0"/>
          <w:numId w:val="49"/>
        </w:numPr>
      </w:pPr>
      <w:r>
        <w:t>O</w:t>
      </w:r>
      <w:r w:rsidRPr="00A8735A">
        <w:t xml:space="preserve">ptimización de recursos </w:t>
      </w:r>
      <w:r>
        <w:t>de consumo como</w:t>
      </w:r>
      <w:r w:rsidRPr="00A8735A">
        <w:t xml:space="preserve"> papel</w:t>
      </w:r>
      <w:r>
        <w:t>.</w:t>
      </w:r>
    </w:p>
    <w:p w14:paraId="547F7C82" w14:textId="38B126B7" w:rsidR="00A8735A" w:rsidRDefault="00A8735A" w:rsidP="00C500BF">
      <w:pPr>
        <w:pStyle w:val="Prrafodelista"/>
        <w:numPr>
          <w:ilvl w:val="0"/>
          <w:numId w:val="49"/>
        </w:numPr>
      </w:pPr>
      <w:r>
        <w:t>Mayor capacidad de espacios físicos para el almacenamiento de documentos.</w:t>
      </w:r>
    </w:p>
    <w:p w14:paraId="2EC5565B" w14:textId="45150125" w:rsidR="00A8735A" w:rsidRDefault="00A8735A" w:rsidP="00C500BF">
      <w:pPr>
        <w:pStyle w:val="Prrafodelista"/>
        <w:numPr>
          <w:ilvl w:val="0"/>
          <w:numId w:val="49"/>
        </w:numPr>
      </w:pPr>
      <w:r w:rsidRPr="00A8735A">
        <w:t>Reduc</w:t>
      </w:r>
      <w:r>
        <w:t>ción</w:t>
      </w:r>
      <w:r w:rsidRPr="00A8735A">
        <w:t xml:space="preserve"> </w:t>
      </w:r>
      <w:r>
        <w:t>de</w:t>
      </w:r>
      <w:r w:rsidRPr="00A8735A">
        <w:t xml:space="preserve"> los tiempos de búsqueda </w:t>
      </w:r>
      <w:r>
        <w:t xml:space="preserve">y consulta </w:t>
      </w:r>
      <w:r w:rsidRPr="00A8735A">
        <w:t>de documentos.</w:t>
      </w:r>
    </w:p>
    <w:p w14:paraId="2C777961" w14:textId="3AFF691C" w:rsidR="00A8735A" w:rsidRDefault="00C500BF" w:rsidP="00C500BF">
      <w:pPr>
        <w:pStyle w:val="Prrafodelista"/>
        <w:numPr>
          <w:ilvl w:val="0"/>
          <w:numId w:val="49"/>
        </w:numPr>
      </w:pPr>
      <w:r>
        <w:t>Mayor control sobre la producción indiscriminada de copias de documentos.</w:t>
      </w:r>
    </w:p>
    <w:p w14:paraId="31A216F0" w14:textId="5A3BF8D3" w:rsidR="00C500BF" w:rsidRPr="00A8735A" w:rsidRDefault="00C500BF" w:rsidP="00C500BF">
      <w:pPr>
        <w:pStyle w:val="Prrafodelista"/>
        <w:numPr>
          <w:ilvl w:val="0"/>
          <w:numId w:val="49"/>
        </w:numPr>
      </w:pPr>
      <w:r>
        <w:t>Entrega de documentación sin riesgos de alteración o pérdida de documentos.</w:t>
      </w:r>
    </w:p>
    <w:p w14:paraId="6141DC9C" w14:textId="2BA7F898" w:rsidR="006C64D2" w:rsidRDefault="00F73B5A" w:rsidP="00C959E1">
      <w:pPr>
        <w:pStyle w:val="Ttulo2"/>
        <w:numPr>
          <w:ilvl w:val="1"/>
          <w:numId w:val="2"/>
        </w:numPr>
        <w:ind w:left="1134" w:hanging="708"/>
        <w:rPr>
          <w:rFonts w:ascii="Arial" w:hAnsi="Arial" w:cs="Arial"/>
          <w:sz w:val="22"/>
          <w:szCs w:val="22"/>
        </w:rPr>
      </w:pPr>
      <w:bookmarkStart w:id="66" w:name="_Toc212474354"/>
      <w:r>
        <w:rPr>
          <w:rFonts w:ascii="Arial" w:hAnsi="Arial" w:cs="Arial"/>
          <w:sz w:val="22"/>
          <w:szCs w:val="22"/>
        </w:rPr>
        <w:t>P</w:t>
      </w:r>
      <w:r w:rsidRPr="006C64D2">
        <w:rPr>
          <w:rFonts w:ascii="Arial" w:hAnsi="Arial" w:cs="Arial"/>
          <w:sz w:val="22"/>
          <w:szCs w:val="22"/>
        </w:rPr>
        <w:t xml:space="preserve">ROGRAMA DE </w:t>
      </w:r>
      <w:r>
        <w:rPr>
          <w:rFonts w:ascii="Arial" w:hAnsi="Arial" w:cs="Arial"/>
          <w:sz w:val="22"/>
          <w:szCs w:val="22"/>
        </w:rPr>
        <w:t>DOCUMENTOS ESPECIALES</w:t>
      </w:r>
      <w:bookmarkEnd w:id="66"/>
    </w:p>
    <w:p w14:paraId="79F52DFE" w14:textId="5DCF6572" w:rsidR="006D67C4" w:rsidRPr="006D67C4" w:rsidRDefault="006D67C4" w:rsidP="006D67C4">
      <w:r w:rsidRPr="006D67C4">
        <w:t xml:space="preserve">El programa de documentos especiales </w:t>
      </w:r>
      <w:r>
        <w:t xml:space="preserve">de la Superintendencia del Subsidio Familiar </w:t>
      </w:r>
      <w:r w:rsidRPr="006D67C4">
        <w:t>está encaminado a establecer los lineamientos y estrategias de producción, organización, gestión y trámite, transferencias, disposición final, custodia, almacenamiento, etc. de los documentos no convencionales en soporte diferente al del papel tradicional como por ejemplo los cartográficos, fotográficos, planos, sonoros, audiovisuales, partituras, patentes, software, entre otros.</w:t>
      </w:r>
    </w:p>
    <w:p w14:paraId="4A9E1967" w14:textId="7F00C7FD" w:rsidR="006C64D2" w:rsidRDefault="006C64D2" w:rsidP="00C959E1">
      <w:pPr>
        <w:pStyle w:val="Ttulo2"/>
        <w:numPr>
          <w:ilvl w:val="2"/>
          <w:numId w:val="12"/>
        </w:numPr>
        <w:ind w:left="1560" w:hanging="709"/>
        <w:rPr>
          <w:rFonts w:ascii="Arial" w:hAnsi="Arial" w:cs="Arial"/>
          <w:sz w:val="22"/>
          <w:szCs w:val="22"/>
        </w:rPr>
      </w:pPr>
      <w:bookmarkStart w:id="67" w:name="_Toc212474355"/>
      <w:r>
        <w:rPr>
          <w:rFonts w:ascii="Arial" w:hAnsi="Arial" w:cs="Arial"/>
          <w:sz w:val="22"/>
          <w:szCs w:val="22"/>
        </w:rPr>
        <w:t>Objetivo</w:t>
      </w:r>
      <w:bookmarkEnd w:id="67"/>
    </w:p>
    <w:p w14:paraId="1E209325" w14:textId="2E356099" w:rsidR="006D67C4" w:rsidRPr="006D67C4" w:rsidRDefault="006D67C4" w:rsidP="006D67C4">
      <w:r w:rsidRPr="006D67C4">
        <w:t xml:space="preserve">Establecer lineamientos para los documentos especiales de la </w:t>
      </w:r>
      <w:r>
        <w:t>SuperSubsidio</w:t>
      </w:r>
      <w:r w:rsidRPr="006D67C4">
        <w:t xml:space="preserve"> de almacenamiento, descripción, disponibilidad, consulta, conservación y preservación garantizando su reproducción teniendo en cuenta las características de cada uno de ellos.</w:t>
      </w:r>
    </w:p>
    <w:p w14:paraId="2E416FA4" w14:textId="77777777" w:rsidR="006C64D2" w:rsidRDefault="006C64D2" w:rsidP="00C959E1">
      <w:pPr>
        <w:pStyle w:val="Ttulo2"/>
        <w:numPr>
          <w:ilvl w:val="2"/>
          <w:numId w:val="12"/>
        </w:numPr>
        <w:ind w:left="1560" w:hanging="709"/>
        <w:rPr>
          <w:rFonts w:ascii="Arial" w:hAnsi="Arial" w:cs="Arial"/>
          <w:sz w:val="22"/>
          <w:szCs w:val="22"/>
        </w:rPr>
      </w:pPr>
      <w:bookmarkStart w:id="68" w:name="_Toc212474356"/>
      <w:r w:rsidRPr="006C64D2">
        <w:rPr>
          <w:rFonts w:ascii="Arial" w:hAnsi="Arial" w:cs="Arial"/>
          <w:sz w:val="22"/>
          <w:szCs w:val="22"/>
        </w:rPr>
        <w:t>Alcance</w:t>
      </w:r>
      <w:bookmarkEnd w:id="68"/>
    </w:p>
    <w:p w14:paraId="0517C83F" w14:textId="4A5CADCC" w:rsidR="006D67C4" w:rsidRDefault="006D67C4" w:rsidP="006D67C4">
      <w:r>
        <w:t>En este</w:t>
      </w:r>
      <w:r w:rsidRPr="006D67C4">
        <w:t xml:space="preserve"> programa </w:t>
      </w:r>
      <w:r>
        <w:t xml:space="preserve">se relacionan </w:t>
      </w:r>
      <w:r w:rsidRPr="006D67C4">
        <w:t>los documentos diferentes al soporte en papel convencional que produce, recibe, gestiona y administra la Superintendencia del Subsidio Familiar.</w:t>
      </w:r>
    </w:p>
    <w:p w14:paraId="11F3BF83" w14:textId="7B9B04E5" w:rsidR="006D67C4" w:rsidRDefault="006D67C4" w:rsidP="006D67C4">
      <w:r w:rsidRPr="006D67C4">
        <w:lastRenderedPageBreak/>
        <w:t>Inicia con la identificación, clasificación, descripción, conservación y preservación de los documentos especiales para ser incluidos en el programa y finaliza con el seguimiento y control del mismo</w:t>
      </w:r>
      <w:r>
        <w:t>.</w:t>
      </w:r>
    </w:p>
    <w:p w14:paraId="1F64BDA6" w14:textId="77777777" w:rsidR="006C64D2" w:rsidRDefault="006C64D2" w:rsidP="00C959E1">
      <w:pPr>
        <w:pStyle w:val="Ttulo2"/>
        <w:numPr>
          <w:ilvl w:val="2"/>
          <w:numId w:val="12"/>
        </w:numPr>
        <w:ind w:left="1560" w:hanging="709"/>
        <w:rPr>
          <w:rFonts w:ascii="Arial" w:hAnsi="Arial" w:cs="Arial"/>
          <w:sz w:val="22"/>
          <w:szCs w:val="22"/>
        </w:rPr>
      </w:pPr>
      <w:bookmarkStart w:id="69" w:name="_Toc212474357"/>
      <w:r w:rsidRPr="006C64D2">
        <w:rPr>
          <w:rFonts w:ascii="Arial" w:hAnsi="Arial" w:cs="Arial"/>
          <w:sz w:val="22"/>
          <w:szCs w:val="22"/>
        </w:rPr>
        <w:t>Actividades</w:t>
      </w:r>
      <w:bookmarkEnd w:id="69"/>
    </w:p>
    <w:p w14:paraId="4D0B3350" w14:textId="6157B9DD" w:rsidR="006D67C4" w:rsidRDefault="006D67C4" w:rsidP="006D67C4">
      <w:r>
        <w:t>A continuación,</w:t>
      </w:r>
      <w:r w:rsidRPr="006D67C4">
        <w:t xml:space="preserve"> se muestran las actividades del programa de documentos especiales para ser ejecutadas en el largo plazo.</w:t>
      </w:r>
    </w:p>
    <w:tbl>
      <w:tblPr>
        <w:tblW w:w="5000" w:type="pct"/>
        <w:tblCellMar>
          <w:left w:w="70" w:type="dxa"/>
          <w:right w:w="70" w:type="dxa"/>
        </w:tblCellMar>
        <w:tblLook w:val="04A0" w:firstRow="1" w:lastRow="0" w:firstColumn="1" w:lastColumn="0" w:noHBand="0" w:noVBand="1"/>
      </w:tblPr>
      <w:tblGrid>
        <w:gridCol w:w="527"/>
        <w:gridCol w:w="3166"/>
        <w:gridCol w:w="780"/>
        <w:gridCol w:w="1114"/>
        <w:gridCol w:w="807"/>
        <w:gridCol w:w="2424"/>
      </w:tblGrid>
      <w:tr w:rsidR="00BF7B60" w:rsidRPr="006D67C4" w14:paraId="0E30B1F3" w14:textId="77777777" w:rsidTr="006D67C4">
        <w:trPr>
          <w:trHeight w:val="1590"/>
        </w:trPr>
        <w:tc>
          <w:tcPr>
            <w:tcW w:w="314" w:type="pct"/>
            <w:tcBorders>
              <w:top w:val="single" w:sz="8" w:space="0" w:color="auto"/>
              <w:left w:val="single" w:sz="8" w:space="0" w:color="auto"/>
              <w:bottom w:val="single" w:sz="8" w:space="0" w:color="auto"/>
              <w:right w:val="single" w:sz="4" w:space="0" w:color="auto"/>
            </w:tcBorders>
            <w:vAlign w:val="center"/>
            <w:hideMark/>
          </w:tcPr>
          <w:p w14:paraId="19154D8B" w14:textId="77777777" w:rsidR="006D67C4" w:rsidRPr="006D67C4" w:rsidRDefault="006D67C4" w:rsidP="006D67C4">
            <w:pPr>
              <w:spacing w:after="0"/>
              <w:jc w:val="left"/>
              <w:rPr>
                <w:rFonts w:eastAsia="Times New Roman" w:cs="Arial"/>
                <w:b/>
                <w:bCs/>
                <w:color w:val="000000"/>
                <w:kern w:val="0"/>
                <w:szCs w:val="24"/>
                <w:lang w:eastAsia="es-CO"/>
                <w14:ligatures w14:val="none"/>
              </w:rPr>
            </w:pPr>
            <w:r w:rsidRPr="006D67C4">
              <w:rPr>
                <w:rFonts w:eastAsia="Times New Roman" w:cs="Arial"/>
                <w:b/>
                <w:bCs/>
                <w:color w:val="000000"/>
                <w:kern w:val="0"/>
                <w:szCs w:val="24"/>
                <w:lang w:eastAsia="es-CO"/>
                <w14:ligatures w14:val="none"/>
              </w:rPr>
              <w:t>No.</w:t>
            </w:r>
          </w:p>
        </w:tc>
        <w:tc>
          <w:tcPr>
            <w:tcW w:w="1898" w:type="pct"/>
            <w:tcBorders>
              <w:top w:val="single" w:sz="8" w:space="0" w:color="auto"/>
              <w:left w:val="nil"/>
              <w:bottom w:val="single" w:sz="8" w:space="0" w:color="auto"/>
              <w:right w:val="single" w:sz="4" w:space="0" w:color="auto"/>
            </w:tcBorders>
            <w:vAlign w:val="center"/>
            <w:hideMark/>
          </w:tcPr>
          <w:p w14:paraId="614C7A3A" w14:textId="77777777" w:rsidR="006D67C4" w:rsidRPr="006D67C4" w:rsidRDefault="006D67C4" w:rsidP="006D67C4">
            <w:pPr>
              <w:spacing w:after="0"/>
              <w:jc w:val="left"/>
              <w:rPr>
                <w:rFonts w:eastAsia="Times New Roman" w:cs="Arial"/>
                <w:b/>
                <w:bCs/>
                <w:color w:val="000000"/>
                <w:kern w:val="0"/>
                <w:szCs w:val="24"/>
                <w:lang w:eastAsia="es-CO"/>
                <w14:ligatures w14:val="none"/>
              </w:rPr>
            </w:pPr>
            <w:r w:rsidRPr="006D67C4">
              <w:rPr>
                <w:rFonts w:eastAsia="Times New Roman" w:cs="Arial"/>
                <w:b/>
                <w:bCs/>
                <w:color w:val="000000"/>
                <w:kern w:val="0"/>
                <w:szCs w:val="24"/>
                <w:lang w:eastAsia="es-CO"/>
                <w14:ligatures w14:val="none"/>
              </w:rPr>
              <w:t>Actividades</w:t>
            </w:r>
          </w:p>
        </w:tc>
        <w:tc>
          <w:tcPr>
            <w:tcW w:w="424" w:type="pct"/>
            <w:tcBorders>
              <w:top w:val="single" w:sz="8" w:space="0" w:color="auto"/>
              <w:left w:val="nil"/>
              <w:bottom w:val="single" w:sz="8" w:space="0" w:color="auto"/>
              <w:right w:val="single" w:sz="4" w:space="0" w:color="auto"/>
            </w:tcBorders>
            <w:vAlign w:val="center"/>
            <w:hideMark/>
          </w:tcPr>
          <w:p w14:paraId="4DF9EDC5" w14:textId="77777777" w:rsidR="006D67C4" w:rsidRPr="006D67C4" w:rsidRDefault="006D67C4" w:rsidP="006D67C4">
            <w:pPr>
              <w:spacing w:after="0"/>
              <w:jc w:val="left"/>
              <w:rPr>
                <w:rFonts w:eastAsia="Times New Roman" w:cs="Arial"/>
                <w:b/>
                <w:bCs/>
                <w:color w:val="000000"/>
                <w:kern w:val="0"/>
                <w:szCs w:val="24"/>
                <w:lang w:eastAsia="es-CO"/>
                <w14:ligatures w14:val="none"/>
              </w:rPr>
            </w:pPr>
            <w:r w:rsidRPr="006D67C4">
              <w:rPr>
                <w:rFonts w:eastAsia="Times New Roman" w:cs="Arial"/>
                <w:b/>
                <w:bCs/>
                <w:color w:val="000000"/>
                <w:kern w:val="0"/>
                <w:szCs w:val="24"/>
                <w:lang w:eastAsia="es-CO"/>
                <w14:ligatures w14:val="none"/>
              </w:rPr>
              <w:t>Corto Plazo</w:t>
            </w:r>
            <w:r w:rsidRPr="006D67C4">
              <w:rPr>
                <w:rFonts w:eastAsia="Times New Roman" w:cs="Arial"/>
                <w:b/>
                <w:bCs/>
                <w:color w:val="000000"/>
                <w:kern w:val="0"/>
                <w:szCs w:val="24"/>
                <w:lang w:eastAsia="es-CO"/>
                <w14:ligatures w14:val="none"/>
              </w:rPr>
              <w:br/>
              <w:t>2026</w:t>
            </w:r>
          </w:p>
        </w:tc>
        <w:tc>
          <w:tcPr>
            <w:tcW w:w="506" w:type="pct"/>
            <w:tcBorders>
              <w:top w:val="single" w:sz="8" w:space="0" w:color="auto"/>
              <w:left w:val="nil"/>
              <w:bottom w:val="single" w:sz="8" w:space="0" w:color="auto"/>
              <w:right w:val="single" w:sz="4" w:space="0" w:color="auto"/>
            </w:tcBorders>
            <w:vAlign w:val="center"/>
            <w:hideMark/>
          </w:tcPr>
          <w:p w14:paraId="08236B39" w14:textId="77777777" w:rsidR="006D67C4" w:rsidRPr="006D67C4" w:rsidRDefault="006D67C4" w:rsidP="006D67C4">
            <w:pPr>
              <w:spacing w:after="0"/>
              <w:jc w:val="left"/>
              <w:rPr>
                <w:rFonts w:eastAsia="Times New Roman" w:cs="Arial"/>
                <w:b/>
                <w:bCs/>
                <w:color w:val="000000"/>
                <w:kern w:val="0"/>
                <w:szCs w:val="24"/>
                <w:lang w:eastAsia="es-CO"/>
                <w14:ligatures w14:val="none"/>
              </w:rPr>
            </w:pPr>
            <w:r w:rsidRPr="006D67C4">
              <w:rPr>
                <w:rFonts w:eastAsia="Times New Roman" w:cs="Arial"/>
                <w:b/>
                <w:bCs/>
                <w:color w:val="000000"/>
                <w:kern w:val="0"/>
                <w:szCs w:val="24"/>
                <w:lang w:eastAsia="es-CO"/>
                <w14:ligatures w14:val="none"/>
              </w:rPr>
              <w:t>Mediano Plazo</w:t>
            </w:r>
            <w:r w:rsidRPr="006D67C4">
              <w:rPr>
                <w:rFonts w:eastAsia="Times New Roman" w:cs="Arial"/>
                <w:b/>
                <w:bCs/>
                <w:color w:val="000000"/>
                <w:kern w:val="0"/>
                <w:szCs w:val="24"/>
                <w:lang w:eastAsia="es-CO"/>
                <w14:ligatures w14:val="none"/>
              </w:rPr>
              <w:br/>
              <w:t>2027 - 2028</w:t>
            </w:r>
          </w:p>
        </w:tc>
        <w:tc>
          <w:tcPr>
            <w:tcW w:w="425" w:type="pct"/>
            <w:tcBorders>
              <w:top w:val="single" w:sz="8" w:space="0" w:color="auto"/>
              <w:left w:val="nil"/>
              <w:bottom w:val="single" w:sz="8" w:space="0" w:color="auto"/>
              <w:right w:val="single" w:sz="4" w:space="0" w:color="auto"/>
            </w:tcBorders>
            <w:vAlign w:val="center"/>
            <w:hideMark/>
          </w:tcPr>
          <w:p w14:paraId="51D51637" w14:textId="77777777" w:rsidR="006D67C4" w:rsidRPr="006D67C4" w:rsidRDefault="006D67C4" w:rsidP="006D67C4">
            <w:pPr>
              <w:spacing w:after="0"/>
              <w:jc w:val="left"/>
              <w:rPr>
                <w:rFonts w:eastAsia="Times New Roman" w:cs="Arial"/>
                <w:b/>
                <w:bCs/>
                <w:color w:val="000000"/>
                <w:kern w:val="0"/>
                <w:szCs w:val="24"/>
                <w:lang w:eastAsia="es-CO"/>
                <w14:ligatures w14:val="none"/>
              </w:rPr>
            </w:pPr>
            <w:r w:rsidRPr="006D67C4">
              <w:rPr>
                <w:rFonts w:eastAsia="Times New Roman" w:cs="Arial"/>
                <w:b/>
                <w:bCs/>
                <w:color w:val="000000"/>
                <w:kern w:val="0"/>
                <w:szCs w:val="24"/>
                <w:lang w:eastAsia="es-CO"/>
                <w14:ligatures w14:val="none"/>
              </w:rPr>
              <w:t>Largo Plazo</w:t>
            </w:r>
            <w:r w:rsidRPr="006D67C4">
              <w:rPr>
                <w:rFonts w:eastAsia="Times New Roman" w:cs="Arial"/>
                <w:b/>
                <w:bCs/>
                <w:color w:val="000000"/>
                <w:kern w:val="0"/>
                <w:szCs w:val="24"/>
                <w:lang w:eastAsia="es-CO"/>
                <w14:ligatures w14:val="none"/>
              </w:rPr>
              <w:br/>
              <w:t>2029</w:t>
            </w:r>
          </w:p>
        </w:tc>
        <w:tc>
          <w:tcPr>
            <w:tcW w:w="1433" w:type="pct"/>
            <w:tcBorders>
              <w:top w:val="single" w:sz="8" w:space="0" w:color="auto"/>
              <w:left w:val="nil"/>
              <w:bottom w:val="single" w:sz="8" w:space="0" w:color="auto"/>
              <w:right w:val="single" w:sz="8" w:space="0" w:color="auto"/>
            </w:tcBorders>
            <w:vAlign w:val="center"/>
            <w:hideMark/>
          </w:tcPr>
          <w:p w14:paraId="76C211C5" w14:textId="77777777" w:rsidR="006D67C4" w:rsidRPr="006D67C4" w:rsidRDefault="006D67C4" w:rsidP="006D67C4">
            <w:pPr>
              <w:spacing w:after="0"/>
              <w:jc w:val="left"/>
              <w:rPr>
                <w:rFonts w:eastAsia="Times New Roman" w:cs="Arial"/>
                <w:b/>
                <w:bCs/>
                <w:color w:val="000000"/>
                <w:kern w:val="0"/>
                <w:szCs w:val="24"/>
                <w:lang w:eastAsia="es-CO"/>
                <w14:ligatures w14:val="none"/>
              </w:rPr>
            </w:pPr>
            <w:r w:rsidRPr="006D67C4">
              <w:rPr>
                <w:rFonts w:eastAsia="Times New Roman" w:cs="Arial"/>
                <w:b/>
                <w:bCs/>
                <w:color w:val="000000"/>
                <w:kern w:val="0"/>
                <w:szCs w:val="24"/>
                <w:lang w:eastAsia="es-CO"/>
                <w14:ligatures w14:val="none"/>
              </w:rPr>
              <w:t>Entregable</w:t>
            </w:r>
          </w:p>
        </w:tc>
      </w:tr>
      <w:tr w:rsidR="00BF7B60" w:rsidRPr="006D67C4" w14:paraId="517B335A" w14:textId="77777777" w:rsidTr="006D67C4">
        <w:trPr>
          <w:trHeight w:val="1200"/>
        </w:trPr>
        <w:tc>
          <w:tcPr>
            <w:tcW w:w="314" w:type="pct"/>
            <w:tcBorders>
              <w:top w:val="nil"/>
              <w:left w:val="single" w:sz="8" w:space="0" w:color="auto"/>
              <w:bottom w:val="single" w:sz="4" w:space="0" w:color="auto"/>
              <w:right w:val="single" w:sz="4" w:space="0" w:color="auto"/>
            </w:tcBorders>
            <w:vAlign w:val="center"/>
            <w:hideMark/>
          </w:tcPr>
          <w:p w14:paraId="7D2762A8" w14:textId="77777777" w:rsidR="006D67C4" w:rsidRPr="006D67C4" w:rsidRDefault="006D67C4" w:rsidP="006D67C4">
            <w:pPr>
              <w:spacing w:after="0"/>
              <w:jc w:val="righ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1</w:t>
            </w:r>
          </w:p>
        </w:tc>
        <w:tc>
          <w:tcPr>
            <w:tcW w:w="1898" w:type="pct"/>
            <w:tcBorders>
              <w:top w:val="nil"/>
              <w:left w:val="nil"/>
              <w:bottom w:val="single" w:sz="4" w:space="0" w:color="auto"/>
              <w:right w:val="single" w:sz="4" w:space="0" w:color="auto"/>
            </w:tcBorders>
            <w:vAlign w:val="center"/>
            <w:hideMark/>
          </w:tcPr>
          <w:p w14:paraId="6B00CDC0"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Identificar los documentos especiales con los que cuenta la Superintendencia del Subsidio Familiar.</w:t>
            </w:r>
          </w:p>
        </w:tc>
        <w:tc>
          <w:tcPr>
            <w:tcW w:w="424" w:type="pct"/>
            <w:tcBorders>
              <w:top w:val="nil"/>
              <w:left w:val="nil"/>
              <w:bottom w:val="single" w:sz="4" w:space="0" w:color="auto"/>
              <w:right w:val="single" w:sz="4" w:space="0" w:color="auto"/>
            </w:tcBorders>
            <w:vAlign w:val="center"/>
            <w:hideMark/>
          </w:tcPr>
          <w:p w14:paraId="18E22F5F"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506" w:type="pct"/>
            <w:tcBorders>
              <w:top w:val="nil"/>
              <w:left w:val="nil"/>
              <w:bottom w:val="single" w:sz="4" w:space="0" w:color="auto"/>
              <w:right w:val="single" w:sz="4" w:space="0" w:color="auto"/>
            </w:tcBorders>
            <w:vAlign w:val="center"/>
            <w:hideMark/>
          </w:tcPr>
          <w:p w14:paraId="3840034A"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425" w:type="pct"/>
            <w:tcBorders>
              <w:top w:val="nil"/>
              <w:left w:val="nil"/>
              <w:bottom w:val="single" w:sz="4" w:space="0" w:color="auto"/>
              <w:right w:val="single" w:sz="4" w:space="0" w:color="auto"/>
            </w:tcBorders>
            <w:shd w:val="clear" w:color="000000" w:fill="00B0F0"/>
            <w:vAlign w:val="center"/>
            <w:hideMark/>
          </w:tcPr>
          <w:p w14:paraId="0ACAF511"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1433" w:type="pct"/>
            <w:tcBorders>
              <w:top w:val="nil"/>
              <w:left w:val="nil"/>
              <w:bottom w:val="single" w:sz="4" w:space="0" w:color="auto"/>
              <w:right w:val="single" w:sz="8" w:space="0" w:color="auto"/>
            </w:tcBorders>
            <w:vAlign w:val="center"/>
            <w:hideMark/>
          </w:tcPr>
          <w:p w14:paraId="27285615"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Diagnóstico de documentos especiales.</w:t>
            </w:r>
          </w:p>
        </w:tc>
      </w:tr>
      <w:tr w:rsidR="00BF7B60" w:rsidRPr="006D67C4" w14:paraId="7D01BE5D" w14:textId="77777777" w:rsidTr="006D67C4">
        <w:trPr>
          <w:trHeight w:val="1500"/>
        </w:trPr>
        <w:tc>
          <w:tcPr>
            <w:tcW w:w="314" w:type="pct"/>
            <w:tcBorders>
              <w:top w:val="nil"/>
              <w:left w:val="single" w:sz="8" w:space="0" w:color="auto"/>
              <w:bottom w:val="single" w:sz="4" w:space="0" w:color="auto"/>
              <w:right w:val="single" w:sz="4" w:space="0" w:color="auto"/>
            </w:tcBorders>
            <w:vAlign w:val="center"/>
            <w:hideMark/>
          </w:tcPr>
          <w:p w14:paraId="7E6DE7B9" w14:textId="77777777" w:rsidR="006D67C4" w:rsidRPr="006D67C4" w:rsidRDefault="006D67C4" w:rsidP="006D67C4">
            <w:pPr>
              <w:spacing w:after="0"/>
              <w:jc w:val="righ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2</w:t>
            </w:r>
          </w:p>
        </w:tc>
        <w:tc>
          <w:tcPr>
            <w:tcW w:w="1898" w:type="pct"/>
            <w:tcBorders>
              <w:top w:val="nil"/>
              <w:left w:val="nil"/>
              <w:bottom w:val="single" w:sz="4" w:space="0" w:color="auto"/>
              <w:right w:val="single" w:sz="4" w:space="0" w:color="auto"/>
            </w:tcBorders>
            <w:vAlign w:val="center"/>
            <w:hideMark/>
          </w:tcPr>
          <w:p w14:paraId="595F90DA" w14:textId="55645BAF"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Identificar las series y subseries que generen producto de la identificación de los documentos especiales en la Superintendencia del Subsidio Familiar.</w:t>
            </w:r>
          </w:p>
        </w:tc>
        <w:tc>
          <w:tcPr>
            <w:tcW w:w="424" w:type="pct"/>
            <w:tcBorders>
              <w:top w:val="nil"/>
              <w:left w:val="nil"/>
              <w:bottom w:val="single" w:sz="4" w:space="0" w:color="auto"/>
              <w:right w:val="single" w:sz="4" w:space="0" w:color="auto"/>
            </w:tcBorders>
            <w:vAlign w:val="center"/>
            <w:hideMark/>
          </w:tcPr>
          <w:p w14:paraId="4244E3B8"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506" w:type="pct"/>
            <w:tcBorders>
              <w:top w:val="nil"/>
              <w:left w:val="nil"/>
              <w:bottom w:val="single" w:sz="4" w:space="0" w:color="auto"/>
              <w:right w:val="single" w:sz="4" w:space="0" w:color="auto"/>
            </w:tcBorders>
            <w:vAlign w:val="center"/>
            <w:hideMark/>
          </w:tcPr>
          <w:p w14:paraId="67E0F297"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425" w:type="pct"/>
            <w:tcBorders>
              <w:top w:val="nil"/>
              <w:left w:val="nil"/>
              <w:bottom w:val="single" w:sz="4" w:space="0" w:color="auto"/>
              <w:right w:val="single" w:sz="4" w:space="0" w:color="auto"/>
            </w:tcBorders>
            <w:shd w:val="clear" w:color="000000" w:fill="00B0F0"/>
            <w:vAlign w:val="center"/>
            <w:hideMark/>
          </w:tcPr>
          <w:p w14:paraId="3BC78883"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1433" w:type="pct"/>
            <w:tcBorders>
              <w:top w:val="nil"/>
              <w:left w:val="nil"/>
              <w:bottom w:val="single" w:sz="4" w:space="0" w:color="auto"/>
              <w:right w:val="single" w:sz="8" w:space="0" w:color="auto"/>
            </w:tcBorders>
            <w:vAlign w:val="center"/>
            <w:hideMark/>
          </w:tcPr>
          <w:p w14:paraId="70CCD484"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Listado de series y subseries nuevas.</w:t>
            </w:r>
          </w:p>
        </w:tc>
      </w:tr>
      <w:tr w:rsidR="00BF7B60" w:rsidRPr="006D67C4" w14:paraId="754CFDE5" w14:textId="77777777" w:rsidTr="006D67C4">
        <w:trPr>
          <w:trHeight w:val="1800"/>
        </w:trPr>
        <w:tc>
          <w:tcPr>
            <w:tcW w:w="314" w:type="pct"/>
            <w:tcBorders>
              <w:top w:val="nil"/>
              <w:left w:val="single" w:sz="8" w:space="0" w:color="auto"/>
              <w:bottom w:val="single" w:sz="4" w:space="0" w:color="auto"/>
              <w:right w:val="single" w:sz="4" w:space="0" w:color="auto"/>
            </w:tcBorders>
            <w:vAlign w:val="center"/>
            <w:hideMark/>
          </w:tcPr>
          <w:p w14:paraId="46F10413" w14:textId="77777777" w:rsidR="006D67C4" w:rsidRPr="006D67C4" w:rsidRDefault="006D67C4" w:rsidP="006D67C4">
            <w:pPr>
              <w:spacing w:after="0"/>
              <w:jc w:val="righ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3</w:t>
            </w:r>
          </w:p>
        </w:tc>
        <w:tc>
          <w:tcPr>
            <w:tcW w:w="1898" w:type="pct"/>
            <w:tcBorders>
              <w:top w:val="nil"/>
              <w:left w:val="nil"/>
              <w:bottom w:val="single" w:sz="4" w:space="0" w:color="auto"/>
              <w:right w:val="single" w:sz="4" w:space="0" w:color="auto"/>
            </w:tcBorders>
            <w:vAlign w:val="center"/>
            <w:hideMark/>
          </w:tcPr>
          <w:p w14:paraId="27362458"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Identificar los equipos que se requieren para la reproducción, producción, almacenamiento, consulta y custodia de los documentos especiales en la Superintendencia del Subsidio Familiar.</w:t>
            </w:r>
          </w:p>
        </w:tc>
        <w:tc>
          <w:tcPr>
            <w:tcW w:w="424" w:type="pct"/>
            <w:tcBorders>
              <w:top w:val="nil"/>
              <w:left w:val="nil"/>
              <w:bottom w:val="single" w:sz="4" w:space="0" w:color="auto"/>
              <w:right w:val="single" w:sz="4" w:space="0" w:color="auto"/>
            </w:tcBorders>
            <w:vAlign w:val="center"/>
            <w:hideMark/>
          </w:tcPr>
          <w:p w14:paraId="631D1CD5"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506" w:type="pct"/>
            <w:tcBorders>
              <w:top w:val="nil"/>
              <w:left w:val="nil"/>
              <w:bottom w:val="single" w:sz="4" w:space="0" w:color="auto"/>
              <w:right w:val="single" w:sz="4" w:space="0" w:color="auto"/>
            </w:tcBorders>
            <w:vAlign w:val="center"/>
            <w:hideMark/>
          </w:tcPr>
          <w:p w14:paraId="6EE8018D"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425" w:type="pct"/>
            <w:tcBorders>
              <w:top w:val="nil"/>
              <w:left w:val="nil"/>
              <w:bottom w:val="single" w:sz="4" w:space="0" w:color="auto"/>
              <w:right w:val="single" w:sz="4" w:space="0" w:color="auto"/>
            </w:tcBorders>
            <w:shd w:val="clear" w:color="000000" w:fill="00B0F0"/>
            <w:vAlign w:val="center"/>
            <w:hideMark/>
          </w:tcPr>
          <w:p w14:paraId="559066D2"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1433" w:type="pct"/>
            <w:tcBorders>
              <w:top w:val="nil"/>
              <w:left w:val="nil"/>
              <w:bottom w:val="single" w:sz="4" w:space="0" w:color="auto"/>
              <w:right w:val="single" w:sz="8" w:space="0" w:color="auto"/>
            </w:tcBorders>
            <w:vAlign w:val="center"/>
            <w:hideMark/>
          </w:tcPr>
          <w:p w14:paraId="1FC57602"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Fichas técnicas de equipos que se requieren para los documentos especiales.</w:t>
            </w:r>
          </w:p>
        </w:tc>
      </w:tr>
      <w:tr w:rsidR="00BF7B60" w:rsidRPr="006D67C4" w14:paraId="6F2330CA" w14:textId="77777777" w:rsidTr="006D67C4">
        <w:trPr>
          <w:trHeight w:val="1500"/>
        </w:trPr>
        <w:tc>
          <w:tcPr>
            <w:tcW w:w="314" w:type="pct"/>
            <w:tcBorders>
              <w:top w:val="nil"/>
              <w:left w:val="single" w:sz="8" w:space="0" w:color="auto"/>
              <w:bottom w:val="single" w:sz="4" w:space="0" w:color="auto"/>
              <w:right w:val="single" w:sz="4" w:space="0" w:color="auto"/>
            </w:tcBorders>
            <w:vAlign w:val="center"/>
            <w:hideMark/>
          </w:tcPr>
          <w:p w14:paraId="25B52BDC" w14:textId="77777777" w:rsidR="006D67C4" w:rsidRPr="006D67C4" w:rsidRDefault="006D67C4" w:rsidP="006D67C4">
            <w:pPr>
              <w:spacing w:after="0"/>
              <w:jc w:val="righ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4</w:t>
            </w:r>
          </w:p>
        </w:tc>
        <w:tc>
          <w:tcPr>
            <w:tcW w:w="1898" w:type="pct"/>
            <w:tcBorders>
              <w:top w:val="nil"/>
              <w:left w:val="nil"/>
              <w:bottom w:val="single" w:sz="4" w:space="0" w:color="auto"/>
              <w:right w:val="single" w:sz="4" w:space="0" w:color="auto"/>
            </w:tcBorders>
            <w:vAlign w:val="center"/>
            <w:hideMark/>
          </w:tcPr>
          <w:p w14:paraId="32605F87"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Elaborar procedimientos específicos para la clasificación, ordenación, descripción, migración, conservación y preservación de documentos especiales.</w:t>
            </w:r>
          </w:p>
        </w:tc>
        <w:tc>
          <w:tcPr>
            <w:tcW w:w="424" w:type="pct"/>
            <w:tcBorders>
              <w:top w:val="nil"/>
              <w:left w:val="nil"/>
              <w:bottom w:val="single" w:sz="4" w:space="0" w:color="auto"/>
              <w:right w:val="single" w:sz="4" w:space="0" w:color="auto"/>
            </w:tcBorders>
            <w:vAlign w:val="center"/>
            <w:hideMark/>
          </w:tcPr>
          <w:p w14:paraId="363D9842"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506" w:type="pct"/>
            <w:tcBorders>
              <w:top w:val="nil"/>
              <w:left w:val="nil"/>
              <w:bottom w:val="single" w:sz="4" w:space="0" w:color="auto"/>
              <w:right w:val="single" w:sz="4" w:space="0" w:color="auto"/>
            </w:tcBorders>
            <w:vAlign w:val="center"/>
            <w:hideMark/>
          </w:tcPr>
          <w:p w14:paraId="7406EA20"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425" w:type="pct"/>
            <w:tcBorders>
              <w:top w:val="nil"/>
              <w:left w:val="nil"/>
              <w:bottom w:val="single" w:sz="4" w:space="0" w:color="auto"/>
              <w:right w:val="single" w:sz="4" w:space="0" w:color="auto"/>
            </w:tcBorders>
            <w:shd w:val="clear" w:color="000000" w:fill="00B0F0"/>
            <w:vAlign w:val="center"/>
            <w:hideMark/>
          </w:tcPr>
          <w:p w14:paraId="4850B8C6"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1433" w:type="pct"/>
            <w:tcBorders>
              <w:top w:val="nil"/>
              <w:left w:val="nil"/>
              <w:bottom w:val="single" w:sz="4" w:space="0" w:color="auto"/>
              <w:right w:val="single" w:sz="8" w:space="0" w:color="auto"/>
            </w:tcBorders>
            <w:vAlign w:val="center"/>
            <w:hideMark/>
          </w:tcPr>
          <w:p w14:paraId="5BCD542D"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Fichas técnicas de equipos que se requieren para los documentos especiales.</w:t>
            </w:r>
          </w:p>
        </w:tc>
      </w:tr>
      <w:tr w:rsidR="00BF7B60" w:rsidRPr="006D67C4" w14:paraId="6E07BBFE" w14:textId="77777777" w:rsidTr="006D67C4">
        <w:trPr>
          <w:trHeight w:val="1500"/>
        </w:trPr>
        <w:tc>
          <w:tcPr>
            <w:tcW w:w="314" w:type="pct"/>
            <w:tcBorders>
              <w:top w:val="nil"/>
              <w:left w:val="single" w:sz="8" w:space="0" w:color="auto"/>
              <w:bottom w:val="single" w:sz="4" w:space="0" w:color="auto"/>
              <w:right w:val="single" w:sz="4" w:space="0" w:color="auto"/>
            </w:tcBorders>
            <w:vAlign w:val="center"/>
            <w:hideMark/>
          </w:tcPr>
          <w:p w14:paraId="3413AB8C" w14:textId="77777777" w:rsidR="006D67C4" w:rsidRPr="006D67C4" w:rsidRDefault="006D67C4" w:rsidP="006D67C4">
            <w:pPr>
              <w:spacing w:after="0"/>
              <w:jc w:val="righ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lastRenderedPageBreak/>
              <w:t>5</w:t>
            </w:r>
          </w:p>
        </w:tc>
        <w:tc>
          <w:tcPr>
            <w:tcW w:w="1898" w:type="pct"/>
            <w:tcBorders>
              <w:top w:val="nil"/>
              <w:left w:val="nil"/>
              <w:bottom w:val="single" w:sz="4" w:space="0" w:color="auto"/>
              <w:right w:val="single" w:sz="4" w:space="0" w:color="auto"/>
            </w:tcBorders>
            <w:vAlign w:val="center"/>
            <w:hideMark/>
          </w:tcPr>
          <w:p w14:paraId="71A8DE91"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Adquirir los elementos necesarios para garantizar la integridad y reproducción de los documentos especiales en la Superintendencia del Subsidio Familiar.</w:t>
            </w:r>
          </w:p>
        </w:tc>
        <w:tc>
          <w:tcPr>
            <w:tcW w:w="424" w:type="pct"/>
            <w:tcBorders>
              <w:top w:val="nil"/>
              <w:left w:val="nil"/>
              <w:bottom w:val="single" w:sz="4" w:space="0" w:color="auto"/>
              <w:right w:val="single" w:sz="4" w:space="0" w:color="auto"/>
            </w:tcBorders>
            <w:vAlign w:val="center"/>
            <w:hideMark/>
          </w:tcPr>
          <w:p w14:paraId="766F502B"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506" w:type="pct"/>
            <w:tcBorders>
              <w:top w:val="nil"/>
              <w:left w:val="nil"/>
              <w:bottom w:val="single" w:sz="4" w:space="0" w:color="auto"/>
              <w:right w:val="single" w:sz="4" w:space="0" w:color="auto"/>
            </w:tcBorders>
            <w:vAlign w:val="center"/>
            <w:hideMark/>
          </w:tcPr>
          <w:p w14:paraId="27636640"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425" w:type="pct"/>
            <w:tcBorders>
              <w:top w:val="nil"/>
              <w:left w:val="nil"/>
              <w:bottom w:val="single" w:sz="4" w:space="0" w:color="auto"/>
              <w:right w:val="single" w:sz="4" w:space="0" w:color="auto"/>
            </w:tcBorders>
            <w:shd w:val="clear" w:color="000000" w:fill="00B0F0"/>
            <w:vAlign w:val="center"/>
            <w:hideMark/>
          </w:tcPr>
          <w:p w14:paraId="2B567CFE"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1433" w:type="pct"/>
            <w:tcBorders>
              <w:top w:val="nil"/>
              <w:left w:val="nil"/>
              <w:bottom w:val="single" w:sz="4" w:space="0" w:color="auto"/>
              <w:right w:val="single" w:sz="8" w:space="0" w:color="auto"/>
            </w:tcBorders>
            <w:vAlign w:val="center"/>
            <w:hideMark/>
          </w:tcPr>
          <w:p w14:paraId="3005EAA6"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Elementos adquiridos.</w:t>
            </w:r>
          </w:p>
        </w:tc>
      </w:tr>
      <w:tr w:rsidR="00BF7B60" w:rsidRPr="006D67C4" w14:paraId="2D02AD99" w14:textId="77777777" w:rsidTr="006D67C4">
        <w:trPr>
          <w:trHeight w:val="915"/>
        </w:trPr>
        <w:tc>
          <w:tcPr>
            <w:tcW w:w="314" w:type="pct"/>
            <w:tcBorders>
              <w:top w:val="nil"/>
              <w:left w:val="single" w:sz="8" w:space="0" w:color="auto"/>
              <w:bottom w:val="single" w:sz="8" w:space="0" w:color="auto"/>
              <w:right w:val="single" w:sz="4" w:space="0" w:color="auto"/>
            </w:tcBorders>
            <w:vAlign w:val="center"/>
            <w:hideMark/>
          </w:tcPr>
          <w:p w14:paraId="39C3E95F" w14:textId="77777777" w:rsidR="006D67C4" w:rsidRPr="006D67C4" w:rsidRDefault="006D67C4" w:rsidP="006D67C4">
            <w:pPr>
              <w:spacing w:after="0"/>
              <w:jc w:val="righ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6</w:t>
            </w:r>
          </w:p>
        </w:tc>
        <w:tc>
          <w:tcPr>
            <w:tcW w:w="1898" w:type="pct"/>
            <w:tcBorders>
              <w:top w:val="nil"/>
              <w:left w:val="nil"/>
              <w:bottom w:val="single" w:sz="8" w:space="0" w:color="auto"/>
              <w:right w:val="single" w:sz="4" w:space="0" w:color="auto"/>
            </w:tcBorders>
            <w:vAlign w:val="center"/>
            <w:hideMark/>
          </w:tcPr>
          <w:p w14:paraId="2BDCC325"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Realizar seguimiento y control del programa de documentos especiales.</w:t>
            </w:r>
          </w:p>
        </w:tc>
        <w:tc>
          <w:tcPr>
            <w:tcW w:w="424" w:type="pct"/>
            <w:tcBorders>
              <w:top w:val="nil"/>
              <w:left w:val="nil"/>
              <w:bottom w:val="single" w:sz="8" w:space="0" w:color="auto"/>
              <w:right w:val="single" w:sz="4" w:space="0" w:color="auto"/>
            </w:tcBorders>
            <w:vAlign w:val="center"/>
            <w:hideMark/>
          </w:tcPr>
          <w:p w14:paraId="4F372FEB"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506" w:type="pct"/>
            <w:tcBorders>
              <w:top w:val="nil"/>
              <w:left w:val="nil"/>
              <w:bottom w:val="single" w:sz="8" w:space="0" w:color="auto"/>
              <w:right w:val="single" w:sz="4" w:space="0" w:color="auto"/>
            </w:tcBorders>
            <w:vAlign w:val="center"/>
            <w:hideMark/>
          </w:tcPr>
          <w:p w14:paraId="13361D2B"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425" w:type="pct"/>
            <w:tcBorders>
              <w:top w:val="nil"/>
              <w:left w:val="nil"/>
              <w:bottom w:val="single" w:sz="8" w:space="0" w:color="auto"/>
              <w:right w:val="single" w:sz="4" w:space="0" w:color="auto"/>
            </w:tcBorders>
            <w:shd w:val="clear" w:color="000000" w:fill="00B0F0"/>
            <w:vAlign w:val="center"/>
            <w:hideMark/>
          </w:tcPr>
          <w:p w14:paraId="1E09C973"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1433" w:type="pct"/>
            <w:tcBorders>
              <w:top w:val="nil"/>
              <w:left w:val="nil"/>
              <w:bottom w:val="single" w:sz="8" w:space="0" w:color="auto"/>
              <w:right w:val="single" w:sz="8" w:space="0" w:color="auto"/>
            </w:tcBorders>
            <w:vAlign w:val="center"/>
            <w:hideMark/>
          </w:tcPr>
          <w:p w14:paraId="7881F78C" w14:textId="77777777" w:rsidR="006D67C4" w:rsidRPr="006D67C4" w:rsidRDefault="006D67C4" w:rsidP="006D67C4">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Informe de seguimiento al programa de documentos especiales.</w:t>
            </w:r>
          </w:p>
        </w:tc>
      </w:tr>
    </w:tbl>
    <w:p w14:paraId="08659B24" w14:textId="77777777" w:rsidR="006D67C4" w:rsidRPr="006D67C4" w:rsidRDefault="006D67C4" w:rsidP="006D67C4"/>
    <w:p w14:paraId="76CC3F53" w14:textId="77777777" w:rsidR="006C64D2" w:rsidRDefault="006C64D2" w:rsidP="00C959E1">
      <w:pPr>
        <w:pStyle w:val="Ttulo2"/>
        <w:numPr>
          <w:ilvl w:val="2"/>
          <w:numId w:val="12"/>
        </w:numPr>
        <w:ind w:left="1560" w:hanging="709"/>
        <w:rPr>
          <w:rFonts w:ascii="Arial" w:hAnsi="Arial" w:cs="Arial"/>
          <w:sz w:val="22"/>
          <w:szCs w:val="22"/>
        </w:rPr>
      </w:pPr>
      <w:bookmarkStart w:id="70" w:name="_Toc212474358"/>
      <w:r w:rsidRPr="006C64D2">
        <w:rPr>
          <w:rFonts w:ascii="Arial" w:hAnsi="Arial" w:cs="Arial"/>
          <w:sz w:val="22"/>
          <w:szCs w:val="22"/>
        </w:rPr>
        <w:t>Responsabilidades</w:t>
      </w:r>
      <w:bookmarkEnd w:id="70"/>
    </w:p>
    <w:p w14:paraId="4DB36753" w14:textId="7130E099" w:rsidR="006D67C4" w:rsidRDefault="006D67C4" w:rsidP="006D67C4">
      <w:r w:rsidRPr="006D67C4">
        <w:t xml:space="preserve">Los principales responsables de la ejecución de las actividades para lograr con éxito el desarrollo del programa de gestión documentos </w:t>
      </w:r>
      <w:r>
        <w:t>especiales</w:t>
      </w:r>
      <w:r w:rsidRPr="006D67C4">
        <w:t xml:space="preserve"> son las siguientes áreas o grupos funcionales de la SuperSubsidio:</w:t>
      </w:r>
    </w:p>
    <w:p w14:paraId="13BCA39C" w14:textId="77777777" w:rsidR="006D67C4" w:rsidRDefault="006D67C4" w:rsidP="006D67C4">
      <w:pPr>
        <w:pStyle w:val="Prrafodelista"/>
        <w:numPr>
          <w:ilvl w:val="0"/>
          <w:numId w:val="44"/>
        </w:numPr>
      </w:pPr>
      <w:r>
        <w:t>Secretaría General.</w:t>
      </w:r>
    </w:p>
    <w:p w14:paraId="46DD58A2" w14:textId="77777777" w:rsidR="006D67C4" w:rsidRDefault="006D67C4" w:rsidP="006D67C4">
      <w:pPr>
        <w:pStyle w:val="Prrafodelista"/>
        <w:numPr>
          <w:ilvl w:val="0"/>
          <w:numId w:val="44"/>
        </w:numPr>
      </w:pPr>
      <w:r>
        <w:t>G</w:t>
      </w:r>
      <w:r w:rsidRPr="000A2D90">
        <w:t>rupo de Gestión Documental y Notificaciones</w:t>
      </w:r>
      <w:r>
        <w:t>.</w:t>
      </w:r>
    </w:p>
    <w:p w14:paraId="349E2B33" w14:textId="77777777" w:rsidR="006D67C4" w:rsidRDefault="006D67C4" w:rsidP="006D67C4">
      <w:pPr>
        <w:pStyle w:val="Prrafodelista"/>
        <w:numPr>
          <w:ilvl w:val="0"/>
          <w:numId w:val="44"/>
        </w:numPr>
      </w:pPr>
      <w:r>
        <w:t>Oficina Asesora de Planeación.</w:t>
      </w:r>
    </w:p>
    <w:p w14:paraId="32EC1008" w14:textId="77777777" w:rsidR="006D67C4" w:rsidRDefault="006D67C4" w:rsidP="006D67C4">
      <w:pPr>
        <w:pStyle w:val="Prrafodelista"/>
        <w:numPr>
          <w:ilvl w:val="0"/>
          <w:numId w:val="44"/>
        </w:numPr>
      </w:pPr>
      <w:r>
        <w:t>Oficina Jurídica.</w:t>
      </w:r>
    </w:p>
    <w:p w14:paraId="252FC7D8" w14:textId="77777777" w:rsidR="006D67C4" w:rsidRDefault="006D67C4" w:rsidP="006D67C4">
      <w:pPr>
        <w:pStyle w:val="Prrafodelista"/>
        <w:numPr>
          <w:ilvl w:val="0"/>
          <w:numId w:val="44"/>
        </w:numPr>
      </w:pPr>
      <w:r>
        <w:t>Oficinas de Tecnologías de Información.</w:t>
      </w:r>
    </w:p>
    <w:p w14:paraId="14A651EF" w14:textId="77777777" w:rsidR="006C64D2" w:rsidRDefault="006C64D2" w:rsidP="00C959E1">
      <w:pPr>
        <w:pStyle w:val="Ttulo2"/>
        <w:numPr>
          <w:ilvl w:val="2"/>
          <w:numId w:val="12"/>
        </w:numPr>
        <w:ind w:left="1560" w:hanging="709"/>
        <w:rPr>
          <w:rFonts w:ascii="Arial" w:hAnsi="Arial" w:cs="Arial"/>
          <w:sz w:val="22"/>
          <w:szCs w:val="22"/>
        </w:rPr>
      </w:pPr>
      <w:bookmarkStart w:id="71" w:name="_Toc212474359"/>
      <w:r w:rsidRPr="006C64D2">
        <w:rPr>
          <w:rFonts w:ascii="Arial" w:hAnsi="Arial" w:cs="Arial"/>
          <w:sz w:val="22"/>
          <w:szCs w:val="22"/>
        </w:rPr>
        <w:t>Beneficios</w:t>
      </w:r>
      <w:bookmarkEnd w:id="71"/>
    </w:p>
    <w:p w14:paraId="25202A1A" w14:textId="4A92641E" w:rsidR="006D67C4" w:rsidRDefault="006D67C4" w:rsidP="006D67C4">
      <w:r w:rsidRPr="006D67C4">
        <w:t>Los principales beneficios del programa de gestión de los documentos electrónicos son:</w:t>
      </w:r>
    </w:p>
    <w:p w14:paraId="7DB80534" w14:textId="77777777" w:rsidR="009B7392" w:rsidRDefault="009B7392" w:rsidP="009B7392">
      <w:pPr>
        <w:pStyle w:val="Prrafodelista"/>
        <w:numPr>
          <w:ilvl w:val="0"/>
          <w:numId w:val="46"/>
        </w:numPr>
      </w:pPr>
      <w:r>
        <w:t>Asegurar la completitud e integridad de los expedientes documentales con soportes especiales.</w:t>
      </w:r>
    </w:p>
    <w:p w14:paraId="34BFC3A0" w14:textId="1B27EB94" w:rsidR="006D67C4" w:rsidRDefault="006D67C4" w:rsidP="006D67C4">
      <w:pPr>
        <w:pStyle w:val="Prrafodelista"/>
        <w:numPr>
          <w:ilvl w:val="0"/>
          <w:numId w:val="46"/>
        </w:numPr>
      </w:pPr>
      <w:r w:rsidRPr="006D67C4">
        <w:t xml:space="preserve">Preservar el patrimonio científico, cultural e investigativo de la </w:t>
      </w:r>
      <w:r w:rsidR="009B7392">
        <w:t>Superintendencia del Subsidio Familiar</w:t>
      </w:r>
      <w:r w:rsidRPr="006D67C4">
        <w:t xml:space="preserve">. </w:t>
      </w:r>
    </w:p>
    <w:p w14:paraId="01E00F5C" w14:textId="77777777" w:rsidR="009B7392" w:rsidRDefault="009B7392" w:rsidP="00BF6840">
      <w:pPr>
        <w:pStyle w:val="Prrafodelista"/>
        <w:numPr>
          <w:ilvl w:val="0"/>
          <w:numId w:val="46"/>
        </w:numPr>
      </w:pPr>
      <w:r>
        <w:t>Garantizar la conservación y legibilidad en el tiempo de los documentos especiales, sin importar el soporte, el formato y el medio de reproducción.</w:t>
      </w:r>
    </w:p>
    <w:p w14:paraId="70549C84" w14:textId="0BB9DD3E" w:rsidR="006D67C4" w:rsidRDefault="006D67C4" w:rsidP="00BF6840">
      <w:pPr>
        <w:pStyle w:val="Prrafodelista"/>
        <w:numPr>
          <w:ilvl w:val="0"/>
          <w:numId w:val="46"/>
        </w:numPr>
      </w:pPr>
      <w:r w:rsidRPr="006D67C4">
        <w:t xml:space="preserve">Brindar las herramientas necesarias para </w:t>
      </w:r>
      <w:r w:rsidR="009B7392">
        <w:t xml:space="preserve">la </w:t>
      </w:r>
      <w:r w:rsidRPr="006D67C4">
        <w:t>consulta de los documentos especiales.</w:t>
      </w:r>
    </w:p>
    <w:p w14:paraId="6F2C658B" w14:textId="4F853058" w:rsidR="006D67C4" w:rsidRDefault="006D67C4" w:rsidP="006D67C4">
      <w:pPr>
        <w:pStyle w:val="Prrafodelista"/>
        <w:numPr>
          <w:ilvl w:val="0"/>
          <w:numId w:val="46"/>
        </w:numPr>
      </w:pPr>
      <w:r>
        <w:t>Facilitar la búsqueda y recuperación de documentos especiales.</w:t>
      </w:r>
    </w:p>
    <w:p w14:paraId="54641770" w14:textId="77777777" w:rsidR="009B7392" w:rsidRPr="006D67C4" w:rsidRDefault="009B7392" w:rsidP="009B7392">
      <w:pPr>
        <w:pStyle w:val="Prrafodelista"/>
      </w:pPr>
    </w:p>
    <w:p w14:paraId="0A7AD8DD" w14:textId="0B4C7D3F" w:rsidR="006C64D2" w:rsidRDefault="00F73B5A" w:rsidP="00C959E1">
      <w:pPr>
        <w:pStyle w:val="Ttulo2"/>
        <w:numPr>
          <w:ilvl w:val="1"/>
          <w:numId w:val="2"/>
        </w:numPr>
        <w:ind w:left="1134" w:hanging="708"/>
        <w:rPr>
          <w:rFonts w:ascii="Arial" w:hAnsi="Arial" w:cs="Arial"/>
          <w:sz w:val="22"/>
          <w:szCs w:val="22"/>
        </w:rPr>
      </w:pPr>
      <w:bookmarkStart w:id="72" w:name="_Toc212474360"/>
      <w:bookmarkStart w:id="73" w:name="_Hlk212210470"/>
      <w:r>
        <w:rPr>
          <w:rFonts w:ascii="Arial" w:hAnsi="Arial" w:cs="Arial"/>
          <w:sz w:val="22"/>
          <w:szCs w:val="22"/>
        </w:rPr>
        <w:lastRenderedPageBreak/>
        <w:t>P</w:t>
      </w:r>
      <w:r w:rsidRPr="006C64D2">
        <w:rPr>
          <w:rFonts w:ascii="Arial" w:hAnsi="Arial" w:cs="Arial"/>
          <w:sz w:val="22"/>
          <w:szCs w:val="22"/>
        </w:rPr>
        <w:t xml:space="preserve">ROGRAMA </w:t>
      </w:r>
      <w:r>
        <w:rPr>
          <w:rFonts w:ascii="Arial" w:hAnsi="Arial" w:cs="Arial"/>
          <w:sz w:val="22"/>
          <w:szCs w:val="22"/>
        </w:rPr>
        <w:t>PLAN INSTITUCIONAL DE CAPACITACIÓN</w:t>
      </w:r>
      <w:bookmarkEnd w:id="72"/>
    </w:p>
    <w:p w14:paraId="68C51B74" w14:textId="752272E9" w:rsidR="003660F0" w:rsidRPr="003660F0" w:rsidRDefault="003660F0" w:rsidP="003660F0">
      <w:r w:rsidRPr="003660F0">
        <w:t xml:space="preserve">El programa plan institucional de capacitación está encaminado a establecer en cada los temas principales de gestión documental en los que se deben capacitar a los funcionarios de la </w:t>
      </w:r>
      <w:r>
        <w:t>Superintendencia del Subsidio Familiar</w:t>
      </w:r>
      <w:r w:rsidRPr="003660F0">
        <w:t xml:space="preserve"> que deben incluirse en el Plan Institucional de Capacitación de </w:t>
      </w:r>
      <w:r>
        <w:t xml:space="preserve">toda </w:t>
      </w:r>
      <w:r w:rsidRPr="003660F0">
        <w:t>la entidad.</w:t>
      </w:r>
    </w:p>
    <w:p w14:paraId="2BCD4DE9" w14:textId="34BC8F84" w:rsidR="006C64D2" w:rsidRDefault="006C64D2" w:rsidP="00C959E1">
      <w:pPr>
        <w:pStyle w:val="Ttulo2"/>
        <w:numPr>
          <w:ilvl w:val="2"/>
          <w:numId w:val="13"/>
        </w:numPr>
        <w:ind w:left="1560" w:hanging="709"/>
        <w:rPr>
          <w:rFonts w:ascii="Arial" w:hAnsi="Arial" w:cs="Arial"/>
          <w:sz w:val="22"/>
          <w:szCs w:val="22"/>
        </w:rPr>
      </w:pPr>
      <w:bookmarkStart w:id="74" w:name="_Toc212474361"/>
      <w:bookmarkEnd w:id="73"/>
      <w:r>
        <w:rPr>
          <w:rFonts w:ascii="Arial" w:hAnsi="Arial" w:cs="Arial"/>
          <w:sz w:val="22"/>
          <w:szCs w:val="22"/>
        </w:rPr>
        <w:t>Objetivo</w:t>
      </w:r>
      <w:bookmarkEnd w:id="74"/>
    </w:p>
    <w:p w14:paraId="0B50688D" w14:textId="4F783F64" w:rsidR="003660F0" w:rsidRPr="003660F0" w:rsidRDefault="003660F0" w:rsidP="003660F0">
      <w:r>
        <w:t>P</w:t>
      </w:r>
      <w:r w:rsidRPr="003660F0">
        <w:t xml:space="preserve">riorizar </w:t>
      </w:r>
      <w:r w:rsidR="00377504">
        <w:t xml:space="preserve">y diseñar temáticas </w:t>
      </w:r>
      <w:r w:rsidRPr="003660F0">
        <w:t xml:space="preserve">de gestión documental en los que deben capacitarse los funcionarios y contratistas de la </w:t>
      </w:r>
      <w:r w:rsidR="00377504">
        <w:t>Superintendencia del Subsidio Familiar</w:t>
      </w:r>
      <w:r w:rsidR="00377504" w:rsidRPr="003660F0">
        <w:t xml:space="preserve"> </w:t>
      </w:r>
      <w:r w:rsidRPr="003660F0">
        <w:t>e incluirlos en el Plan Institucional de Capacitación de la entidad.</w:t>
      </w:r>
    </w:p>
    <w:p w14:paraId="7E32BD08" w14:textId="77777777" w:rsidR="006C64D2" w:rsidRDefault="006C64D2" w:rsidP="00C959E1">
      <w:pPr>
        <w:pStyle w:val="Ttulo2"/>
        <w:numPr>
          <w:ilvl w:val="2"/>
          <w:numId w:val="13"/>
        </w:numPr>
        <w:ind w:left="1560" w:hanging="709"/>
        <w:rPr>
          <w:rFonts w:ascii="Arial" w:hAnsi="Arial" w:cs="Arial"/>
          <w:sz w:val="22"/>
          <w:szCs w:val="22"/>
        </w:rPr>
      </w:pPr>
      <w:bookmarkStart w:id="75" w:name="_Toc212474362"/>
      <w:r w:rsidRPr="006C64D2">
        <w:rPr>
          <w:rFonts w:ascii="Arial" w:hAnsi="Arial" w:cs="Arial"/>
          <w:sz w:val="22"/>
          <w:szCs w:val="22"/>
        </w:rPr>
        <w:t>Alcance</w:t>
      </w:r>
      <w:bookmarkEnd w:id="75"/>
    </w:p>
    <w:p w14:paraId="42032240" w14:textId="34CC94BE" w:rsidR="00377504" w:rsidRDefault="00377504" w:rsidP="00377504">
      <w:r w:rsidRPr="00377504">
        <w:t xml:space="preserve">Este programa abarca a todos los empleados públicos y contratistas desde el nivel asistencial hasta el directivo, bien sean contratistas, provisionales, de carrera administrativa, de libre nombramiento y remoción, etc. la </w:t>
      </w:r>
      <w:r>
        <w:t>Superintendencia del Subsidio Familiar</w:t>
      </w:r>
      <w:r w:rsidRPr="003660F0">
        <w:t xml:space="preserve"> </w:t>
      </w:r>
      <w:r w:rsidRPr="00377504">
        <w:t>que reciban, produzcan, tramiten o administren los documentos de la Entidad.</w:t>
      </w:r>
    </w:p>
    <w:p w14:paraId="04FBF111" w14:textId="50E65EE2" w:rsidR="00377504" w:rsidRPr="00377504" w:rsidRDefault="00377504" w:rsidP="00377504">
      <w:r w:rsidRPr="00377504">
        <w:t xml:space="preserve">Inicia con la elaboración y aplicación del programa a partir de planes que anualmente se armonizarán con el Plan Institucional de Capacitación de la </w:t>
      </w:r>
      <w:r>
        <w:t>SuperSubsidio</w:t>
      </w:r>
      <w:r w:rsidRPr="00377504">
        <w:t xml:space="preserve"> en coordinación con la </w:t>
      </w:r>
      <w:r>
        <w:t>Talento</w:t>
      </w:r>
      <w:r w:rsidRPr="00377504">
        <w:t xml:space="preserve"> Humano y finaliza con el seguimiento y mejoras al mismo.</w:t>
      </w:r>
    </w:p>
    <w:p w14:paraId="7B8AD07E" w14:textId="77777777" w:rsidR="006C64D2" w:rsidRDefault="006C64D2" w:rsidP="00C959E1">
      <w:pPr>
        <w:pStyle w:val="Ttulo2"/>
        <w:numPr>
          <w:ilvl w:val="2"/>
          <w:numId w:val="13"/>
        </w:numPr>
        <w:ind w:left="1560" w:hanging="709"/>
        <w:rPr>
          <w:rFonts w:ascii="Arial" w:hAnsi="Arial" w:cs="Arial"/>
          <w:sz w:val="22"/>
          <w:szCs w:val="22"/>
        </w:rPr>
      </w:pPr>
      <w:bookmarkStart w:id="76" w:name="_Toc212474363"/>
      <w:r w:rsidRPr="006C64D2">
        <w:rPr>
          <w:rFonts w:ascii="Arial" w:hAnsi="Arial" w:cs="Arial"/>
          <w:sz w:val="22"/>
          <w:szCs w:val="22"/>
        </w:rPr>
        <w:t>Actividades</w:t>
      </w:r>
      <w:bookmarkEnd w:id="76"/>
    </w:p>
    <w:p w14:paraId="25F50893" w14:textId="114BDF88" w:rsidR="00377504" w:rsidRDefault="00377504" w:rsidP="00377504">
      <w:r w:rsidRPr="00377504">
        <w:t xml:space="preserve">En la </w:t>
      </w:r>
      <w:r>
        <w:t xml:space="preserve">siguiente </w:t>
      </w:r>
      <w:r w:rsidRPr="00377504">
        <w:t>tabla se muestran las actividades del programa de plan institucional de capacitación para ser ejecutadas en el corto, mediano y largo plazo.</w:t>
      </w:r>
    </w:p>
    <w:p w14:paraId="5C4B3DA3" w14:textId="77777777" w:rsidR="00377504" w:rsidRDefault="00377504" w:rsidP="00377504"/>
    <w:tbl>
      <w:tblPr>
        <w:tblW w:w="5000" w:type="pct"/>
        <w:tblCellMar>
          <w:left w:w="70" w:type="dxa"/>
          <w:right w:w="70" w:type="dxa"/>
        </w:tblCellMar>
        <w:tblLook w:val="04A0" w:firstRow="1" w:lastRow="0" w:firstColumn="1" w:lastColumn="0" w:noHBand="0" w:noVBand="1"/>
      </w:tblPr>
      <w:tblGrid>
        <w:gridCol w:w="527"/>
        <w:gridCol w:w="3204"/>
        <w:gridCol w:w="780"/>
        <w:gridCol w:w="1114"/>
        <w:gridCol w:w="807"/>
        <w:gridCol w:w="2386"/>
      </w:tblGrid>
      <w:tr w:rsidR="00860989" w:rsidRPr="00BF7B60" w14:paraId="2B09B84C" w14:textId="77777777" w:rsidTr="00BF7B60">
        <w:trPr>
          <w:trHeight w:val="1590"/>
        </w:trPr>
        <w:tc>
          <w:tcPr>
            <w:tcW w:w="256" w:type="pct"/>
            <w:tcBorders>
              <w:top w:val="single" w:sz="8" w:space="0" w:color="auto"/>
              <w:left w:val="single" w:sz="8" w:space="0" w:color="auto"/>
              <w:bottom w:val="single" w:sz="8" w:space="0" w:color="auto"/>
              <w:right w:val="single" w:sz="4" w:space="0" w:color="auto"/>
            </w:tcBorders>
            <w:vAlign w:val="center"/>
            <w:hideMark/>
          </w:tcPr>
          <w:p w14:paraId="4C8BF86F" w14:textId="77777777" w:rsidR="00BF7B60" w:rsidRPr="00BF7B60" w:rsidRDefault="00BF7B60" w:rsidP="00BF7B60">
            <w:pPr>
              <w:spacing w:after="0"/>
              <w:jc w:val="left"/>
              <w:rPr>
                <w:rFonts w:eastAsia="Times New Roman" w:cs="Arial"/>
                <w:b/>
                <w:bCs/>
                <w:color w:val="000000"/>
                <w:kern w:val="0"/>
                <w:szCs w:val="24"/>
                <w:lang w:eastAsia="es-CO"/>
                <w14:ligatures w14:val="none"/>
              </w:rPr>
            </w:pPr>
            <w:r w:rsidRPr="00BF7B60">
              <w:rPr>
                <w:rFonts w:eastAsia="Times New Roman" w:cs="Arial"/>
                <w:b/>
                <w:bCs/>
                <w:color w:val="000000"/>
                <w:kern w:val="0"/>
                <w:szCs w:val="24"/>
                <w:lang w:eastAsia="es-CO"/>
                <w14:ligatures w14:val="none"/>
              </w:rPr>
              <w:t>No.</w:t>
            </w:r>
          </w:p>
        </w:tc>
        <w:tc>
          <w:tcPr>
            <w:tcW w:w="1918" w:type="pct"/>
            <w:tcBorders>
              <w:top w:val="single" w:sz="8" w:space="0" w:color="auto"/>
              <w:left w:val="nil"/>
              <w:bottom w:val="single" w:sz="8" w:space="0" w:color="auto"/>
              <w:right w:val="single" w:sz="4" w:space="0" w:color="auto"/>
            </w:tcBorders>
            <w:vAlign w:val="center"/>
            <w:hideMark/>
          </w:tcPr>
          <w:p w14:paraId="30C688A0" w14:textId="77777777" w:rsidR="00BF7B60" w:rsidRPr="00BF7B60" w:rsidRDefault="00BF7B60" w:rsidP="00BF7B60">
            <w:pPr>
              <w:spacing w:after="0"/>
              <w:jc w:val="left"/>
              <w:rPr>
                <w:rFonts w:eastAsia="Times New Roman" w:cs="Arial"/>
                <w:b/>
                <w:bCs/>
                <w:color w:val="000000"/>
                <w:kern w:val="0"/>
                <w:szCs w:val="24"/>
                <w:lang w:eastAsia="es-CO"/>
                <w14:ligatures w14:val="none"/>
              </w:rPr>
            </w:pPr>
            <w:r w:rsidRPr="00BF7B60">
              <w:rPr>
                <w:rFonts w:eastAsia="Times New Roman" w:cs="Arial"/>
                <w:b/>
                <w:bCs/>
                <w:color w:val="000000"/>
                <w:kern w:val="0"/>
                <w:szCs w:val="24"/>
                <w:lang w:eastAsia="es-CO"/>
                <w14:ligatures w14:val="none"/>
              </w:rPr>
              <w:t>Actividades</w:t>
            </w:r>
          </w:p>
        </w:tc>
        <w:tc>
          <w:tcPr>
            <w:tcW w:w="429" w:type="pct"/>
            <w:tcBorders>
              <w:top w:val="single" w:sz="8" w:space="0" w:color="auto"/>
              <w:left w:val="nil"/>
              <w:bottom w:val="single" w:sz="8" w:space="0" w:color="auto"/>
              <w:right w:val="single" w:sz="4" w:space="0" w:color="auto"/>
            </w:tcBorders>
            <w:vAlign w:val="center"/>
            <w:hideMark/>
          </w:tcPr>
          <w:p w14:paraId="4B7434D8" w14:textId="77777777" w:rsidR="00BF7B60" w:rsidRPr="00BF7B60" w:rsidRDefault="00BF7B60" w:rsidP="00BF7B60">
            <w:pPr>
              <w:spacing w:after="0"/>
              <w:jc w:val="left"/>
              <w:rPr>
                <w:rFonts w:eastAsia="Times New Roman" w:cs="Arial"/>
                <w:b/>
                <w:bCs/>
                <w:color w:val="000000"/>
                <w:kern w:val="0"/>
                <w:szCs w:val="24"/>
                <w:lang w:eastAsia="es-CO"/>
                <w14:ligatures w14:val="none"/>
              </w:rPr>
            </w:pPr>
            <w:r w:rsidRPr="00BF7B60">
              <w:rPr>
                <w:rFonts w:eastAsia="Times New Roman" w:cs="Arial"/>
                <w:b/>
                <w:bCs/>
                <w:color w:val="000000"/>
                <w:kern w:val="0"/>
                <w:szCs w:val="24"/>
                <w:lang w:eastAsia="es-CO"/>
                <w14:ligatures w14:val="none"/>
              </w:rPr>
              <w:t>Corto Plazo</w:t>
            </w:r>
            <w:r w:rsidRPr="00BF7B60">
              <w:rPr>
                <w:rFonts w:eastAsia="Times New Roman" w:cs="Arial"/>
                <w:b/>
                <w:bCs/>
                <w:color w:val="000000"/>
                <w:kern w:val="0"/>
                <w:szCs w:val="24"/>
                <w:lang w:eastAsia="es-CO"/>
                <w14:ligatures w14:val="none"/>
              </w:rPr>
              <w:br/>
              <w:t>2026</w:t>
            </w:r>
          </w:p>
        </w:tc>
        <w:tc>
          <w:tcPr>
            <w:tcW w:w="513" w:type="pct"/>
            <w:tcBorders>
              <w:top w:val="single" w:sz="8" w:space="0" w:color="auto"/>
              <w:left w:val="nil"/>
              <w:bottom w:val="single" w:sz="8" w:space="0" w:color="auto"/>
              <w:right w:val="single" w:sz="4" w:space="0" w:color="auto"/>
            </w:tcBorders>
            <w:vAlign w:val="center"/>
            <w:hideMark/>
          </w:tcPr>
          <w:p w14:paraId="441C30B0" w14:textId="77777777" w:rsidR="00BF7B60" w:rsidRPr="00BF7B60" w:rsidRDefault="00BF7B60" w:rsidP="00BF7B60">
            <w:pPr>
              <w:spacing w:after="0"/>
              <w:jc w:val="left"/>
              <w:rPr>
                <w:rFonts w:eastAsia="Times New Roman" w:cs="Arial"/>
                <w:b/>
                <w:bCs/>
                <w:color w:val="000000"/>
                <w:kern w:val="0"/>
                <w:szCs w:val="24"/>
                <w:lang w:eastAsia="es-CO"/>
                <w14:ligatures w14:val="none"/>
              </w:rPr>
            </w:pPr>
            <w:r w:rsidRPr="00BF7B60">
              <w:rPr>
                <w:rFonts w:eastAsia="Times New Roman" w:cs="Arial"/>
                <w:b/>
                <w:bCs/>
                <w:color w:val="000000"/>
                <w:kern w:val="0"/>
                <w:szCs w:val="24"/>
                <w:lang w:eastAsia="es-CO"/>
                <w14:ligatures w14:val="none"/>
              </w:rPr>
              <w:t>Mediano Plazo</w:t>
            </w:r>
            <w:r w:rsidRPr="00BF7B60">
              <w:rPr>
                <w:rFonts w:eastAsia="Times New Roman" w:cs="Arial"/>
                <w:b/>
                <w:bCs/>
                <w:color w:val="000000"/>
                <w:kern w:val="0"/>
                <w:szCs w:val="24"/>
                <w:lang w:eastAsia="es-CO"/>
                <w14:ligatures w14:val="none"/>
              </w:rPr>
              <w:br/>
              <w:t>2027 - 2028</w:t>
            </w:r>
          </w:p>
        </w:tc>
        <w:tc>
          <w:tcPr>
            <w:tcW w:w="430" w:type="pct"/>
            <w:tcBorders>
              <w:top w:val="single" w:sz="8" w:space="0" w:color="auto"/>
              <w:left w:val="nil"/>
              <w:bottom w:val="single" w:sz="8" w:space="0" w:color="auto"/>
              <w:right w:val="single" w:sz="4" w:space="0" w:color="auto"/>
            </w:tcBorders>
            <w:vAlign w:val="center"/>
            <w:hideMark/>
          </w:tcPr>
          <w:p w14:paraId="0884B133" w14:textId="77777777" w:rsidR="00BF7B60" w:rsidRPr="00BF7B60" w:rsidRDefault="00BF7B60" w:rsidP="00BF7B60">
            <w:pPr>
              <w:spacing w:after="0"/>
              <w:jc w:val="left"/>
              <w:rPr>
                <w:rFonts w:eastAsia="Times New Roman" w:cs="Arial"/>
                <w:b/>
                <w:bCs/>
                <w:color w:val="000000"/>
                <w:kern w:val="0"/>
                <w:szCs w:val="24"/>
                <w:lang w:eastAsia="es-CO"/>
                <w14:ligatures w14:val="none"/>
              </w:rPr>
            </w:pPr>
            <w:r w:rsidRPr="00BF7B60">
              <w:rPr>
                <w:rFonts w:eastAsia="Times New Roman" w:cs="Arial"/>
                <w:b/>
                <w:bCs/>
                <w:color w:val="000000"/>
                <w:kern w:val="0"/>
                <w:szCs w:val="24"/>
                <w:lang w:eastAsia="es-CO"/>
                <w14:ligatures w14:val="none"/>
              </w:rPr>
              <w:t>Largo Plazo</w:t>
            </w:r>
            <w:r w:rsidRPr="00BF7B60">
              <w:rPr>
                <w:rFonts w:eastAsia="Times New Roman" w:cs="Arial"/>
                <w:b/>
                <w:bCs/>
                <w:color w:val="000000"/>
                <w:kern w:val="0"/>
                <w:szCs w:val="24"/>
                <w:lang w:eastAsia="es-CO"/>
                <w14:ligatures w14:val="none"/>
              </w:rPr>
              <w:br/>
              <w:t>2029</w:t>
            </w:r>
          </w:p>
        </w:tc>
        <w:tc>
          <w:tcPr>
            <w:tcW w:w="1454" w:type="pct"/>
            <w:tcBorders>
              <w:top w:val="single" w:sz="8" w:space="0" w:color="auto"/>
              <w:left w:val="nil"/>
              <w:bottom w:val="single" w:sz="8" w:space="0" w:color="auto"/>
              <w:right w:val="single" w:sz="8" w:space="0" w:color="auto"/>
            </w:tcBorders>
            <w:vAlign w:val="center"/>
            <w:hideMark/>
          </w:tcPr>
          <w:p w14:paraId="658E9C29" w14:textId="77777777" w:rsidR="00BF7B60" w:rsidRPr="00BF7B60" w:rsidRDefault="00BF7B60" w:rsidP="00BF7B60">
            <w:pPr>
              <w:spacing w:after="0"/>
              <w:jc w:val="left"/>
              <w:rPr>
                <w:rFonts w:eastAsia="Times New Roman" w:cs="Arial"/>
                <w:b/>
                <w:bCs/>
                <w:color w:val="000000"/>
                <w:kern w:val="0"/>
                <w:szCs w:val="24"/>
                <w:lang w:eastAsia="es-CO"/>
                <w14:ligatures w14:val="none"/>
              </w:rPr>
            </w:pPr>
            <w:r w:rsidRPr="00BF7B60">
              <w:rPr>
                <w:rFonts w:eastAsia="Times New Roman" w:cs="Arial"/>
                <w:b/>
                <w:bCs/>
                <w:color w:val="000000"/>
                <w:kern w:val="0"/>
                <w:szCs w:val="24"/>
                <w:lang w:eastAsia="es-CO"/>
                <w14:ligatures w14:val="none"/>
              </w:rPr>
              <w:t>Entregable</w:t>
            </w:r>
          </w:p>
        </w:tc>
      </w:tr>
      <w:tr w:rsidR="00860989" w:rsidRPr="00BF7B60" w14:paraId="698075E8" w14:textId="77777777" w:rsidTr="00BF7B60">
        <w:trPr>
          <w:trHeight w:val="1200"/>
        </w:trPr>
        <w:tc>
          <w:tcPr>
            <w:tcW w:w="256" w:type="pct"/>
            <w:tcBorders>
              <w:top w:val="nil"/>
              <w:left w:val="single" w:sz="8" w:space="0" w:color="auto"/>
              <w:bottom w:val="single" w:sz="4" w:space="0" w:color="auto"/>
              <w:right w:val="single" w:sz="4" w:space="0" w:color="auto"/>
            </w:tcBorders>
            <w:vAlign w:val="center"/>
            <w:hideMark/>
          </w:tcPr>
          <w:p w14:paraId="2EF00890" w14:textId="77777777" w:rsidR="00BF7B60" w:rsidRPr="00BF7B60" w:rsidRDefault="00BF7B60" w:rsidP="00BF7B60">
            <w:pPr>
              <w:spacing w:after="0"/>
              <w:jc w:val="righ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1</w:t>
            </w:r>
          </w:p>
        </w:tc>
        <w:tc>
          <w:tcPr>
            <w:tcW w:w="1918" w:type="pct"/>
            <w:tcBorders>
              <w:top w:val="nil"/>
              <w:left w:val="nil"/>
              <w:bottom w:val="single" w:sz="4" w:space="0" w:color="auto"/>
              <w:right w:val="single" w:sz="4" w:space="0" w:color="auto"/>
            </w:tcBorders>
            <w:vAlign w:val="center"/>
            <w:hideMark/>
          </w:tcPr>
          <w:p w14:paraId="498544B1"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Identificar los principales temas en los que se deben capacitar los funcionarios de la Superintendencia del Subsidio Familiar.</w:t>
            </w:r>
          </w:p>
        </w:tc>
        <w:tc>
          <w:tcPr>
            <w:tcW w:w="429" w:type="pct"/>
            <w:tcBorders>
              <w:top w:val="nil"/>
              <w:left w:val="nil"/>
              <w:bottom w:val="single" w:sz="4" w:space="0" w:color="auto"/>
              <w:right w:val="single" w:sz="4" w:space="0" w:color="auto"/>
            </w:tcBorders>
            <w:shd w:val="clear" w:color="000000" w:fill="00B0F0"/>
            <w:vAlign w:val="center"/>
            <w:hideMark/>
          </w:tcPr>
          <w:p w14:paraId="18A925FA"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513" w:type="pct"/>
            <w:tcBorders>
              <w:top w:val="nil"/>
              <w:left w:val="nil"/>
              <w:bottom w:val="single" w:sz="4" w:space="0" w:color="auto"/>
              <w:right w:val="single" w:sz="4" w:space="0" w:color="auto"/>
            </w:tcBorders>
            <w:vAlign w:val="center"/>
            <w:hideMark/>
          </w:tcPr>
          <w:p w14:paraId="2C229BF9"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430" w:type="pct"/>
            <w:tcBorders>
              <w:top w:val="nil"/>
              <w:left w:val="nil"/>
              <w:bottom w:val="single" w:sz="4" w:space="0" w:color="auto"/>
              <w:right w:val="single" w:sz="4" w:space="0" w:color="auto"/>
            </w:tcBorders>
            <w:vAlign w:val="center"/>
            <w:hideMark/>
          </w:tcPr>
          <w:p w14:paraId="46C6631E"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1454" w:type="pct"/>
            <w:tcBorders>
              <w:top w:val="nil"/>
              <w:left w:val="nil"/>
              <w:bottom w:val="single" w:sz="4" w:space="0" w:color="auto"/>
              <w:right w:val="single" w:sz="8" w:space="0" w:color="auto"/>
            </w:tcBorders>
            <w:vAlign w:val="center"/>
            <w:hideMark/>
          </w:tcPr>
          <w:p w14:paraId="43D55090"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Temas de gestión documental identificados.</w:t>
            </w:r>
          </w:p>
        </w:tc>
      </w:tr>
      <w:tr w:rsidR="00BF7B60" w:rsidRPr="00BF7B60" w14:paraId="70C7AC3E" w14:textId="77777777" w:rsidTr="00BF7B60">
        <w:trPr>
          <w:trHeight w:val="900"/>
        </w:trPr>
        <w:tc>
          <w:tcPr>
            <w:tcW w:w="256" w:type="pct"/>
            <w:tcBorders>
              <w:top w:val="nil"/>
              <w:left w:val="single" w:sz="8" w:space="0" w:color="auto"/>
              <w:bottom w:val="single" w:sz="4" w:space="0" w:color="auto"/>
              <w:right w:val="single" w:sz="4" w:space="0" w:color="auto"/>
            </w:tcBorders>
            <w:vAlign w:val="center"/>
            <w:hideMark/>
          </w:tcPr>
          <w:p w14:paraId="00383E12" w14:textId="77777777" w:rsidR="00BF7B60" w:rsidRPr="00BF7B60" w:rsidRDefault="00BF7B60" w:rsidP="00BF7B60">
            <w:pPr>
              <w:spacing w:after="0"/>
              <w:jc w:val="righ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2</w:t>
            </w:r>
          </w:p>
        </w:tc>
        <w:tc>
          <w:tcPr>
            <w:tcW w:w="1918" w:type="pct"/>
            <w:tcBorders>
              <w:top w:val="nil"/>
              <w:left w:val="nil"/>
              <w:bottom w:val="single" w:sz="4" w:space="0" w:color="auto"/>
              <w:right w:val="single" w:sz="4" w:space="0" w:color="auto"/>
            </w:tcBorders>
            <w:vAlign w:val="center"/>
            <w:hideMark/>
          </w:tcPr>
          <w:p w14:paraId="08B1E487"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xml:space="preserve">Establecer temario (recurrentes y por cada vigencia) para la </w:t>
            </w:r>
            <w:r w:rsidRPr="00BF7B60">
              <w:rPr>
                <w:rFonts w:eastAsia="Times New Roman" w:cs="Arial"/>
                <w:color w:val="000000"/>
                <w:kern w:val="0"/>
                <w:szCs w:val="24"/>
                <w:lang w:eastAsia="es-CO"/>
                <w14:ligatures w14:val="none"/>
              </w:rPr>
              <w:lastRenderedPageBreak/>
              <w:t>capacitación de los funcionarios.</w:t>
            </w:r>
          </w:p>
        </w:tc>
        <w:tc>
          <w:tcPr>
            <w:tcW w:w="429" w:type="pct"/>
            <w:tcBorders>
              <w:top w:val="nil"/>
              <w:left w:val="nil"/>
              <w:bottom w:val="single" w:sz="4" w:space="0" w:color="auto"/>
              <w:right w:val="single" w:sz="4" w:space="0" w:color="auto"/>
            </w:tcBorders>
            <w:shd w:val="clear" w:color="000000" w:fill="00B0F0"/>
            <w:vAlign w:val="center"/>
            <w:hideMark/>
          </w:tcPr>
          <w:p w14:paraId="2B98B410"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lastRenderedPageBreak/>
              <w:t> </w:t>
            </w:r>
          </w:p>
        </w:tc>
        <w:tc>
          <w:tcPr>
            <w:tcW w:w="513" w:type="pct"/>
            <w:tcBorders>
              <w:top w:val="nil"/>
              <w:left w:val="nil"/>
              <w:bottom w:val="single" w:sz="4" w:space="0" w:color="auto"/>
              <w:right w:val="single" w:sz="4" w:space="0" w:color="auto"/>
            </w:tcBorders>
            <w:shd w:val="clear" w:color="000000" w:fill="00B0F0"/>
            <w:vAlign w:val="center"/>
            <w:hideMark/>
          </w:tcPr>
          <w:p w14:paraId="1C408154"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430" w:type="pct"/>
            <w:tcBorders>
              <w:top w:val="nil"/>
              <w:left w:val="nil"/>
              <w:bottom w:val="single" w:sz="4" w:space="0" w:color="auto"/>
              <w:right w:val="single" w:sz="4" w:space="0" w:color="auto"/>
            </w:tcBorders>
            <w:shd w:val="clear" w:color="000000" w:fill="00B0F0"/>
            <w:vAlign w:val="center"/>
            <w:hideMark/>
          </w:tcPr>
          <w:p w14:paraId="71AE2E98"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1454" w:type="pct"/>
            <w:tcBorders>
              <w:top w:val="nil"/>
              <w:left w:val="nil"/>
              <w:bottom w:val="single" w:sz="4" w:space="0" w:color="auto"/>
              <w:right w:val="single" w:sz="8" w:space="0" w:color="auto"/>
            </w:tcBorders>
            <w:vAlign w:val="center"/>
            <w:hideMark/>
          </w:tcPr>
          <w:p w14:paraId="423E72D2"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Documento programa de capacitación.</w:t>
            </w:r>
          </w:p>
        </w:tc>
      </w:tr>
      <w:tr w:rsidR="00BF7B60" w:rsidRPr="00BF7B60" w14:paraId="6CF8871E" w14:textId="77777777" w:rsidTr="00BF7B60">
        <w:trPr>
          <w:trHeight w:val="1200"/>
        </w:trPr>
        <w:tc>
          <w:tcPr>
            <w:tcW w:w="256" w:type="pct"/>
            <w:tcBorders>
              <w:top w:val="nil"/>
              <w:left w:val="single" w:sz="8" w:space="0" w:color="auto"/>
              <w:bottom w:val="single" w:sz="4" w:space="0" w:color="auto"/>
              <w:right w:val="single" w:sz="4" w:space="0" w:color="auto"/>
            </w:tcBorders>
            <w:vAlign w:val="center"/>
            <w:hideMark/>
          </w:tcPr>
          <w:p w14:paraId="3727AB14" w14:textId="77777777" w:rsidR="00BF7B60" w:rsidRPr="00BF7B60" w:rsidRDefault="00BF7B60" w:rsidP="00BF7B60">
            <w:pPr>
              <w:spacing w:after="0"/>
              <w:jc w:val="righ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3</w:t>
            </w:r>
          </w:p>
        </w:tc>
        <w:tc>
          <w:tcPr>
            <w:tcW w:w="1918" w:type="pct"/>
            <w:tcBorders>
              <w:top w:val="nil"/>
              <w:left w:val="nil"/>
              <w:bottom w:val="single" w:sz="4" w:space="0" w:color="auto"/>
              <w:right w:val="single" w:sz="4" w:space="0" w:color="auto"/>
            </w:tcBorders>
            <w:vAlign w:val="center"/>
            <w:hideMark/>
          </w:tcPr>
          <w:p w14:paraId="07DAEF1E" w14:textId="358E4CBF"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Incluir en el Plan Institucional de Capacitación de la Superintendencia del Subsidio Familiar los temas de gestión documental.</w:t>
            </w:r>
          </w:p>
        </w:tc>
        <w:tc>
          <w:tcPr>
            <w:tcW w:w="429" w:type="pct"/>
            <w:tcBorders>
              <w:top w:val="nil"/>
              <w:left w:val="nil"/>
              <w:bottom w:val="single" w:sz="4" w:space="0" w:color="auto"/>
              <w:right w:val="single" w:sz="4" w:space="0" w:color="auto"/>
            </w:tcBorders>
            <w:shd w:val="clear" w:color="000000" w:fill="00B0F0"/>
            <w:vAlign w:val="center"/>
            <w:hideMark/>
          </w:tcPr>
          <w:p w14:paraId="751404FF"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513" w:type="pct"/>
            <w:tcBorders>
              <w:top w:val="nil"/>
              <w:left w:val="nil"/>
              <w:bottom w:val="single" w:sz="4" w:space="0" w:color="auto"/>
              <w:right w:val="single" w:sz="4" w:space="0" w:color="auto"/>
            </w:tcBorders>
            <w:shd w:val="clear" w:color="000000" w:fill="00B0F0"/>
            <w:vAlign w:val="center"/>
            <w:hideMark/>
          </w:tcPr>
          <w:p w14:paraId="1C10A632"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430" w:type="pct"/>
            <w:tcBorders>
              <w:top w:val="nil"/>
              <w:left w:val="nil"/>
              <w:bottom w:val="single" w:sz="4" w:space="0" w:color="auto"/>
              <w:right w:val="single" w:sz="4" w:space="0" w:color="auto"/>
            </w:tcBorders>
            <w:shd w:val="clear" w:color="000000" w:fill="00B0F0"/>
            <w:vAlign w:val="center"/>
            <w:hideMark/>
          </w:tcPr>
          <w:p w14:paraId="45C493DF"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1454" w:type="pct"/>
            <w:tcBorders>
              <w:top w:val="nil"/>
              <w:left w:val="nil"/>
              <w:bottom w:val="single" w:sz="4" w:space="0" w:color="auto"/>
              <w:right w:val="single" w:sz="8" w:space="0" w:color="auto"/>
            </w:tcBorders>
            <w:vAlign w:val="center"/>
            <w:hideMark/>
          </w:tcPr>
          <w:p w14:paraId="2169A556"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PIC con temas de Gestión Documental.</w:t>
            </w:r>
          </w:p>
        </w:tc>
      </w:tr>
      <w:tr w:rsidR="00BF7B60" w:rsidRPr="00BF7B60" w14:paraId="08843602" w14:textId="77777777" w:rsidTr="00BF7B60">
        <w:trPr>
          <w:trHeight w:val="1200"/>
        </w:trPr>
        <w:tc>
          <w:tcPr>
            <w:tcW w:w="256" w:type="pct"/>
            <w:tcBorders>
              <w:top w:val="nil"/>
              <w:left w:val="single" w:sz="8" w:space="0" w:color="auto"/>
              <w:bottom w:val="single" w:sz="4" w:space="0" w:color="auto"/>
              <w:right w:val="single" w:sz="4" w:space="0" w:color="auto"/>
            </w:tcBorders>
            <w:vAlign w:val="center"/>
            <w:hideMark/>
          </w:tcPr>
          <w:p w14:paraId="1564708E" w14:textId="77777777" w:rsidR="00BF7B60" w:rsidRPr="00BF7B60" w:rsidRDefault="00BF7B60" w:rsidP="00BF7B60">
            <w:pPr>
              <w:spacing w:after="0"/>
              <w:jc w:val="righ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4</w:t>
            </w:r>
          </w:p>
        </w:tc>
        <w:tc>
          <w:tcPr>
            <w:tcW w:w="1918" w:type="pct"/>
            <w:tcBorders>
              <w:top w:val="nil"/>
              <w:left w:val="nil"/>
              <w:bottom w:val="single" w:sz="4" w:space="0" w:color="auto"/>
              <w:right w:val="single" w:sz="4" w:space="0" w:color="auto"/>
            </w:tcBorders>
            <w:vAlign w:val="center"/>
            <w:hideMark/>
          </w:tcPr>
          <w:p w14:paraId="493EA55E"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Realizar las capacitaciones dependiendo del nivel y responsabilidad a cada grupo de interés.</w:t>
            </w:r>
          </w:p>
        </w:tc>
        <w:tc>
          <w:tcPr>
            <w:tcW w:w="429" w:type="pct"/>
            <w:tcBorders>
              <w:top w:val="nil"/>
              <w:left w:val="nil"/>
              <w:bottom w:val="single" w:sz="4" w:space="0" w:color="auto"/>
              <w:right w:val="single" w:sz="4" w:space="0" w:color="auto"/>
            </w:tcBorders>
            <w:shd w:val="clear" w:color="000000" w:fill="00B0F0"/>
            <w:vAlign w:val="center"/>
            <w:hideMark/>
          </w:tcPr>
          <w:p w14:paraId="035AE051"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513" w:type="pct"/>
            <w:tcBorders>
              <w:top w:val="nil"/>
              <w:left w:val="nil"/>
              <w:bottom w:val="single" w:sz="4" w:space="0" w:color="auto"/>
              <w:right w:val="single" w:sz="4" w:space="0" w:color="auto"/>
            </w:tcBorders>
            <w:shd w:val="clear" w:color="000000" w:fill="00B0F0"/>
            <w:vAlign w:val="center"/>
            <w:hideMark/>
          </w:tcPr>
          <w:p w14:paraId="505C3CBF"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430" w:type="pct"/>
            <w:tcBorders>
              <w:top w:val="nil"/>
              <w:left w:val="nil"/>
              <w:bottom w:val="single" w:sz="4" w:space="0" w:color="auto"/>
              <w:right w:val="single" w:sz="4" w:space="0" w:color="auto"/>
            </w:tcBorders>
            <w:shd w:val="clear" w:color="000000" w:fill="00B0F0"/>
            <w:vAlign w:val="center"/>
            <w:hideMark/>
          </w:tcPr>
          <w:p w14:paraId="7D934380"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1454" w:type="pct"/>
            <w:tcBorders>
              <w:top w:val="nil"/>
              <w:left w:val="nil"/>
              <w:bottom w:val="single" w:sz="4" w:space="0" w:color="auto"/>
              <w:right w:val="single" w:sz="8" w:space="0" w:color="auto"/>
            </w:tcBorders>
            <w:vAlign w:val="center"/>
            <w:hideMark/>
          </w:tcPr>
          <w:p w14:paraId="159176B8"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Listados de asistencia de capacitaciones.</w:t>
            </w:r>
          </w:p>
        </w:tc>
      </w:tr>
      <w:tr w:rsidR="00BF7B60" w:rsidRPr="00BF7B60" w14:paraId="516FDFFC" w14:textId="77777777" w:rsidTr="00BF7B60">
        <w:trPr>
          <w:trHeight w:val="900"/>
        </w:trPr>
        <w:tc>
          <w:tcPr>
            <w:tcW w:w="256" w:type="pct"/>
            <w:tcBorders>
              <w:top w:val="nil"/>
              <w:left w:val="single" w:sz="8" w:space="0" w:color="auto"/>
              <w:bottom w:val="single" w:sz="4" w:space="0" w:color="auto"/>
              <w:right w:val="single" w:sz="4" w:space="0" w:color="auto"/>
            </w:tcBorders>
            <w:vAlign w:val="center"/>
            <w:hideMark/>
          </w:tcPr>
          <w:p w14:paraId="531890F0" w14:textId="77777777" w:rsidR="00BF7B60" w:rsidRPr="00BF7B60" w:rsidRDefault="00BF7B60" w:rsidP="00BF7B60">
            <w:pPr>
              <w:spacing w:after="0"/>
              <w:jc w:val="righ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5</w:t>
            </w:r>
          </w:p>
        </w:tc>
        <w:tc>
          <w:tcPr>
            <w:tcW w:w="1918" w:type="pct"/>
            <w:tcBorders>
              <w:top w:val="nil"/>
              <w:left w:val="nil"/>
              <w:bottom w:val="single" w:sz="4" w:space="0" w:color="auto"/>
              <w:right w:val="single" w:sz="4" w:space="0" w:color="auto"/>
            </w:tcBorders>
            <w:vAlign w:val="center"/>
            <w:hideMark/>
          </w:tcPr>
          <w:p w14:paraId="707D3973" w14:textId="7969C08A"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Realizar evaluaciones de medición de desempeño de las actividades de capacitación realizadas.</w:t>
            </w:r>
          </w:p>
        </w:tc>
        <w:tc>
          <w:tcPr>
            <w:tcW w:w="429" w:type="pct"/>
            <w:tcBorders>
              <w:top w:val="nil"/>
              <w:left w:val="nil"/>
              <w:bottom w:val="single" w:sz="4" w:space="0" w:color="auto"/>
              <w:right w:val="single" w:sz="4" w:space="0" w:color="auto"/>
            </w:tcBorders>
            <w:shd w:val="clear" w:color="000000" w:fill="00B0F0"/>
            <w:vAlign w:val="center"/>
            <w:hideMark/>
          </w:tcPr>
          <w:p w14:paraId="0F11F10F"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513" w:type="pct"/>
            <w:tcBorders>
              <w:top w:val="nil"/>
              <w:left w:val="nil"/>
              <w:bottom w:val="single" w:sz="4" w:space="0" w:color="auto"/>
              <w:right w:val="single" w:sz="4" w:space="0" w:color="auto"/>
            </w:tcBorders>
            <w:shd w:val="clear" w:color="000000" w:fill="00B0F0"/>
            <w:vAlign w:val="center"/>
            <w:hideMark/>
          </w:tcPr>
          <w:p w14:paraId="3E597EBA"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430" w:type="pct"/>
            <w:tcBorders>
              <w:top w:val="nil"/>
              <w:left w:val="nil"/>
              <w:bottom w:val="single" w:sz="4" w:space="0" w:color="auto"/>
              <w:right w:val="single" w:sz="4" w:space="0" w:color="auto"/>
            </w:tcBorders>
            <w:shd w:val="clear" w:color="000000" w:fill="00B0F0"/>
            <w:vAlign w:val="center"/>
            <w:hideMark/>
          </w:tcPr>
          <w:p w14:paraId="0A5F7AD8"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1454" w:type="pct"/>
            <w:tcBorders>
              <w:top w:val="nil"/>
              <w:left w:val="nil"/>
              <w:bottom w:val="single" w:sz="4" w:space="0" w:color="auto"/>
              <w:right w:val="single" w:sz="8" w:space="0" w:color="auto"/>
            </w:tcBorders>
            <w:vAlign w:val="center"/>
            <w:hideMark/>
          </w:tcPr>
          <w:p w14:paraId="0BF858B5"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Evaluaciones de desempeño.</w:t>
            </w:r>
          </w:p>
        </w:tc>
      </w:tr>
      <w:tr w:rsidR="00BF7B60" w:rsidRPr="00BF7B60" w14:paraId="504929F2" w14:textId="77777777" w:rsidTr="00BF7B60">
        <w:trPr>
          <w:trHeight w:val="915"/>
        </w:trPr>
        <w:tc>
          <w:tcPr>
            <w:tcW w:w="256" w:type="pct"/>
            <w:tcBorders>
              <w:top w:val="nil"/>
              <w:left w:val="single" w:sz="8" w:space="0" w:color="auto"/>
              <w:bottom w:val="single" w:sz="8" w:space="0" w:color="auto"/>
              <w:right w:val="single" w:sz="4" w:space="0" w:color="auto"/>
            </w:tcBorders>
            <w:vAlign w:val="center"/>
            <w:hideMark/>
          </w:tcPr>
          <w:p w14:paraId="4BF0A448" w14:textId="77777777" w:rsidR="00BF7B60" w:rsidRPr="00BF7B60" w:rsidRDefault="00BF7B60" w:rsidP="00BF7B60">
            <w:pPr>
              <w:spacing w:after="0"/>
              <w:jc w:val="righ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6</w:t>
            </w:r>
          </w:p>
        </w:tc>
        <w:tc>
          <w:tcPr>
            <w:tcW w:w="1918" w:type="pct"/>
            <w:tcBorders>
              <w:top w:val="nil"/>
              <w:left w:val="nil"/>
              <w:bottom w:val="single" w:sz="8" w:space="0" w:color="auto"/>
              <w:right w:val="single" w:sz="4" w:space="0" w:color="auto"/>
            </w:tcBorders>
            <w:vAlign w:val="center"/>
            <w:hideMark/>
          </w:tcPr>
          <w:p w14:paraId="69DB40E9"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Realizar seguimiento y control del programa plan institucional de capacitación.</w:t>
            </w:r>
          </w:p>
        </w:tc>
        <w:tc>
          <w:tcPr>
            <w:tcW w:w="429" w:type="pct"/>
            <w:tcBorders>
              <w:top w:val="nil"/>
              <w:left w:val="nil"/>
              <w:bottom w:val="single" w:sz="8" w:space="0" w:color="auto"/>
              <w:right w:val="single" w:sz="4" w:space="0" w:color="auto"/>
            </w:tcBorders>
            <w:shd w:val="clear" w:color="000000" w:fill="00B0F0"/>
            <w:vAlign w:val="center"/>
            <w:hideMark/>
          </w:tcPr>
          <w:p w14:paraId="1B5613EC"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513" w:type="pct"/>
            <w:tcBorders>
              <w:top w:val="nil"/>
              <w:left w:val="nil"/>
              <w:bottom w:val="single" w:sz="8" w:space="0" w:color="auto"/>
              <w:right w:val="single" w:sz="4" w:space="0" w:color="auto"/>
            </w:tcBorders>
            <w:shd w:val="clear" w:color="000000" w:fill="00B0F0"/>
            <w:vAlign w:val="center"/>
            <w:hideMark/>
          </w:tcPr>
          <w:p w14:paraId="50470014"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430" w:type="pct"/>
            <w:tcBorders>
              <w:top w:val="nil"/>
              <w:left w:val="nil"/>
              <w:bottom w:val="single" w:sz="8" w:space="0" w:color="auto"/>
              <w:right w:val="single" w:sz="4" w:space="0" w:color="auto"/>
            </w:tcBorders>
            <w:shd w:val="clear" w:color="000000" w:fill="00B0F0"/>
            <w:vAlign w:val="center"/>
            <w:hideMark/>
          </w:tcPr>
          <w:p w14:paraId="4EDAD3B6"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 </w:t>
            </w:r>
          </w:p>
        </w:tc>
        <w:tc>
          <w:tcPr>
            <w:tcW w:w="1454" w:type="pct"/>
            <w:tcBorders>
              <w:top w:val="nil"/>
              <w:left w:val="nil"/>
              <w:bottom w:val="single" w:sz="8" w:space="0" w:color="auto"/>
              <w:right w:val="single" w:sz="8" w:space="0" w:color="auto"/>
            </w:tcBorders>
            <w:vAlign w:val="center"/>
            <w:hideMark/>
          </w:tcPr>
          <w:p w14:paraId="3BF8BBCB" w14:textId="77777777" w:rsidR="00BF7B60" w:rsidRPr="00BF7B60" w:rsidRDefault="00BF7B60" w:rsidP="00BF7B60">
            <w:pPr>
              <w:spacing w:after="0"/>
              <w:jc w:val="left"/>
              <w:rPr>
                <w:rFonts w:eastAsia="Times New Roman" w:cs="Arial"/>
                <w:color w:val="000000"/>
                <w:kern w:val="0"/>
                <w:szCs w:val="24"/>
                <w:lang w:eastAsia="es-CO"/>
                <w14:ligatures w14:val="none"/>
              </w:rPr>
            </w:pPr>
            <w:r w:rsidRPr="00BF7B60">
              <w:rPr>
                <w:rFonts w:eastAsia="Times New Roman" w:cs="Arial"/>
                <w:color w:val="000000"/>
                <w:kern w:val="0"/>
                <w:szCs w:val="24"/>
                <w:lang w:eastAsia="es-CO"/>
                <w14:ligatures w14:val="none"/>
              </w:rPr>
              <w:t>Informe de seguimiento al programa plan institucional de capacitación.</w:t>
            </w:r>
          </w:p>
        </w:tc>
      </w:tr>
    </w:tbl>
    <w:p w14:paraId="091C99C9" w14:textId="77777777" w:rsidR="00377504" w:rsidRPr="00377504" w:rsidRDefault="00377504" w:rsidP="00377504"/>
    <w:p w14:paraId="176D63E4" w14:textId="77777777" w:rsidR="006C64D2" w:rsidRDefault="006C64D2" w:rsidP="00C959E1">
      <w:pPr>
        <w:pStyle w:val="Ttulo2"/>
        <w:numPr>
          <w:ilvl w:val="2"/>
          <w:numId w:val="13"/>
        </w:numPr>
        <w:ind w:left="1560" w:hanging="709"/>
        <w:rPr>
          <w:rFonts w:ascii="Arial" w:hAnsi="Arial" w:cs="Arial"/>
          <w:sz w:val="22"/>
          <w:szCs w:val="22"/>
        </w:rPr>
      </w:pPr>
      <w:bookmarkStart w:id="77" w:name="_Toc212474364"/>
      <w:r w:rsidRPr="006C64D2">
        <w:rPr>
          <w:rFonts w:ascii="Arial" w:hAnsi="Arial" w:cs="Arial"/>
          <w:sz w:val="22"/>
          <w:szCs w:val="22"/>
        </w:rPr>
        <w:t>Responsabilidades</w:t>
      </w:r>
      <w:bookmarkEnd w:id="77"/>
    </w:p>
    <w:p w14:paraId="689A1A57" w14:textId="5D342958" w:rsidR="00BF7B60" w:rsidRDefault="00BF7B60" w:rsidP="00BF7B60">
      <w:r w:rsidRPr="00BF7B60">
        <w:t xml:space="preserve">Los principales responsables de la ejecución de las actividades para lograr con éxito el desarrollo del programa </w:t>
      </w:r>
      <w:r w:rsidRPr="00BF7B60">
        <w:rPr>
          <w:rFonts w:eastAsia="Times New Roman" w:cs="Arial"/>
          <w:color w:val="000000"/>
          <w:kern w:val="0"/>
          <w:szCs w:val="24"/>
          <w:lang w:eastAsia="es-CO"/>
          <w14:ligatures w14:val="none"/>
        </w:rPr>
        <w:t>plan institucional de capacitación</w:t>
      </w:r>
      <w:r w:rsidRPr="00BF7B60">
        <w:t xml:space="preserve"> son las siguientes áreas o grupos funcionales de la entidad:</w:t>
      </w:r>
    </w:p>
    <w:p w14:paraId="62B2A445" w14:textId="77777777" w:rsidR="00BF7B60" w:rsidRDefault="00BF7B60" w:rsidP="00BF7B60">
      <w:pPr>
        <w:pStyle w:val="Prrafodelista"/>
        <w:numPr>
          <w:ilvl w:val="0"/>
          <w:numId w:val="44"/>
        </w:numPr>
      </w:pPr>
      <w:r>
        <w:t>Secretaría General.</w:t>
      </w:r>
    </w:p>
    <w:p w14:paraId="7A54C8A6" w14:textId="77777777" w:rsidR="00BF7B60" w:rsidRDefault="00BF7B60" w:rsidP="00BF7B60">
      <w:pPr>
        <w:pStyle w:val="Prrafodelista"/>
        <w:numPr>
          <w:ilvl w:val="0"/>
          <w:numId w:val="44"/>
        </w:numPr>
      </w:pPr>
      <w:r>
        <w:t>G</w:t>
      </w:r>
      <w:r w:rsidRPr="000A2D90">
        <w:t>rupo de Gestión Documental y Notificaciones</w:t>
      </w:r>
      <w:r>
        <w:t>.</w:t>
      </w:r>
    </w:p>
    <w:p w14:paraId="1A89C402" w14:textId="151B1E55" w:rsidR="00BF7B60" w:rsidRDefault="00BF7B60" w:rsidP="00795B92">
      <w:pPr>
        <w:pStyle w:val="Prrafodelista"/>
        <w:numPr>
          <w:ilvl w:val="0"/>
          <w:numId w:val="44"/>
        </w:numPr>
      </w:pPr>
      <w:r>
        <w:t>Talento Humano.</w:t>
      </w:r>
    </w:p>
    <w:p w14:paraId="3F70AB91" w14:textId="77777777" w:rsidR="00DD0BE4" w:rsidRPr="00BF7B60" w:rsidRDefault="00DD0BE4" w:rsidP="00DD0BE4">
      <w:pPr>
        <w:pStyle w:val="Prrafodelista"/>
      </w:pPr>
    </w:p>
    <w:p w14:paraId="5A9DEDE1" w14:textId="77777777" w:rsidR="006C64D2" w:rsidRDefault="006C64D2" w:rsidP="00C959E1">
      <w:pPr>
        <w:pStyle w:val="Ttulo2"/>
        <w:numPr>
          <w:ilvl w:val="2"/>
          <w:numId w:val="13"/>
        </w:numPr>
        <w:ind w:left="1560" w:hanging="709"/>
        <w:rPr>
          <w:rFonts w:ascii="Arial" w:hAnsi="Arial" w:cs="Arial"/>
          <w:sz w:val="22"/>
          <w:szCs w:val="22"/>
        </w:rPr>
      </w:pPr>
      <w:bookmarkStart w:id="78" w:name="_Toc212474365"/>
      <w:r w:rsidRPr="006C64D2">
        <w:rPr>
          <w:rFonts w:ascii="Arial" w:hAnsi="Arial" w:cs="Arial"/>
          <w:sz w:val="22"/>
          <w:szCs w:val="22"/>
        </w:rPr>
        <w:t>Beneficios</w:t>
      </w:r>
      <w:bookmarkEnd w:id="78"/>
    </w:p>
    <w:p w14:paraId="439AEEFE" w14:textId="72D71AB3" w:rsidR="00BF7B60" w:rsidRDefault="00DD0BE4" w:rsidP="00BF7B60">
      <w:r w:rsidRPr="00DD0BE4">
        <w:t xml:space="preserve">Los principales beneficios del programa </w:t>
      </w:r>
      <w:r>
        <w:t>plan institucional de capacitación son</w:t>
      </w:r>
      <w:r w:rsidRPr="00DD0BE4">
        <w:t>:</w:t>
      </w:r>
    </w:p>
    <w:p w14:paraId="6C7F9011" w14:textId="77777777" w:rsidR="00437DF3" w:rsidRDefault="00437DF3" w:rsidP="00437DF3">
      <w:pPr>
        <w:pStyle w:val="Prrafodelista"/>
        <w:numPr>
          <w:ilvl w:val="0"/>
          <w:numId w:val="47"/>
        </w:numPr>
      </w:pPr>
      <w:r>
        <w:t>Implementar adecuadamente los instrumentos archivísticos de la SuperSubsidio.</w:t>
      </w:r>
    </w:p>
    <w:p w14:paraId="3587E7A3" w14:textId="77777777" w:rsidR="00DD0BE4" w:rsidRPr="00DD0BE4" w:rsidRDefault="00DD0BE4" w:rsidP="00DD0BE4">
      <w:pPr>
        <w:pStyle w:val="Prrafodelista"/>
        <w:numPr>
          <w:ilvl w:val="0"/>
          <w:numId w:val="47"/>
        </w:numPr>
      </w:pPr>
      <w:r w:rsidRPr="00DD0BE4">
        <w:t>Aplicación de la normatividad archivística.</w:t>
      </w:r>
    </w:p>
    <w:p w14:paraId="6BB7C24D" w14:textId="40F87ECA" w:rsidR="00BF7B60" w:rsidRDefault="00BF7B60" w:rsidP="00BF7B60">
      <w:pPr>
        <w:pStyle w:val="Prrafodelista"/>
        <w:numPr>
          <w:ilvl w:val="0"/>
          <w:numId w:val="47"/>
        </w:numPr>
      </w:pPr>
      <w:r>
        <w:lastRenderedPageBreak/>
        <w:t>Fomentar la cultura del cambio frente a las tecnologías de información y comunicación, los sistemas de información y su importancia frente a la Gestión Documental.</w:t>
      </w:r>
    </w:p>
    <w:p w14:paraId="03A5F468" w14:textId="5CA8344A" w:rsidR="00BF7B60" w:rsidRDefault="00BF7B60" w:rsidP="00BF7B60">
      <w:pPr>
        <w:pStyle w:val="Prrafodelista"/>
        <w:numPr>
          <w:ilvl w:val="0"/>
          <w:numId w:val="47"/>
        </w:numPr>
      </w:pPr>
      <w:r>
        <w:t>Apropiar los conceptos de Gestión Documental como cultura organizacional.</w:t>
      </w:r>
    </w:p>
    <w:p w14:paraId="0C5D3392" w14:textId="67470339" w:rsidR="00BF7B60" w:rsidRDefault="00BF7B60" w:rsidP="0041779F">
      <w:pPr>
        <w:pStyle w:val="Prrafodelista"/>
        <w:numPr>
          <w:ilvl w:val="0"/>
          <w:numId w:val="47"/>
        </w:numPr>
      </w:pPr>
      <w:r>
        <w:t xml:space="preserve">Formar a los funcionarios de la </w:t>
      </w:r>
      <w:r w:rsidR="00DD0BE4">
        <w:t>Superintendencia</w:t>
      </w:r>
      <w:r>
        <w:t xml:space="preserve"> </w:t>
      </w:r>
      <w:r w:rsidR="00DD0BE4">
        <w:t xml:space="preserve">del Subsidio Familiar </w:t>
      </w:r>
      <w:r>
        <w:t>en la Cultura de la Gestión Documental para</w:t>
      </w:r>
      <w:r w:rsidR="00DD0BE4">
        <w:t xml:space="preserve"> </w:t>
      </w:r>
      <w:r>
        <w:t>garantizar que los archivos estén organizados, identificados, dispuestos y conservados con el fin de responder a las necesidades de información.</w:t>
      </w:r>
    </w:p>
    <w:p w14:paraId="105376C2" w14:textId="77777777" w:rsidR="00DD0BE4" w:rsidRDefault="00DD0BE4" w:rsidP="00DD0BE4">
      <w:pPr>
        <w:pStyle w:val="Prrafodelista"/>
        <w:numPr>
          <w:ilvl w:val="0"/>
          <w:numId w:val="47"/>
        </w:numPr>
      </w:pPr>
      <w:r>
        <w:t>Sensibilizar sobre la importancia y beneficios de la gestión documental en la SuperSubsidio.</w:t>
      </w:r>
    </w:p>
    <w:p w14:paraId="6E901DE9" w14:textId="176BBEAA" w:rsidR="00BF7B60" w:rsidRDefault="00BF7B60" w:rsidP="00BF7B60">
      <w:pPr>
        <w:pStyle w:val="Prrafodelista"/>
        <w:numPr>
          <w:ilvl w:val="0"/>
          <w:numId w:val="47"/>
        </w:numPr>
      </w:pPr>
      <w:r>
        <w:t>Reducir el consumo de papel mediante la política Cero Papel.</w:t>
      </w:r>
    </w:p>
    <w:p w14:paraId="70C41E41" w14:textId="77777777" w:rsidR="00437DF3" w:rsidRDefault="00BF7B60" w:rsidP="00BF7B60">
      <w:pPr>
        <w:pStyle w:val="Prrafodelista"/>
        <w:numPr>
          <w:ilvl w:val="0"/>
          <w:numId w:val="47"/>
        </w:numPr>
      </w:pPr>
      <w:r>
        <w:t>Generar en la cultura organizacional la necesidad de conservar a largo plazo de la historia institucional.</w:t>
      </w:r>
    </w:p>
    <w:p w14:paraId="71E46E18" w14:textId="77777777" w:rsidR="00437DF3" w:rsidRPr="00BF7B60" w:rsidRDefault="00437DF3" w:rsidP="00437DF3">
      <w:pPr>
        <w:pStyle w:val="Prrafodelista"/>
      </w:pPr>
    </w:p>
    <w:p w14:paraId="73AC5A27" w14:textId="72C7E2E4" w:rsidR="006C64D2" w:rsidRDefault="00F73B5A" w:rsidP="00C959E1">
      <w:pPr>
        <w:pStyle w:val="Ttulo2"/>
        <w:numPr>
          <w:ilvl w:val="1"/>
          <w:numId w:val="2"/>
        </w:numPr>
        <w:ind w:left="1134" w:hanging="708"/>
        <w:rPr>
          <w:rFonts w:ascii="Arial" w:hAnsi="Arial" w:cs="Arial"/>
          <w:sz w:val="22"/>
          <w:szCs w:val="22"/>
        </w:rPr>
      </w:pPr>
      <w:bookmarkStart w:id="79" w:name="_Toc212474366"/>
      <w:r>
        <w:rPr>
          <w:rFonts w:ascii="Arial" w:hAnsi="Arial" w:cs="Arial"/>
          <w:sz w:val="22"/>
          <w:szCs w:val="22"/>
        </w:rPr>
        <w:t>P</w:t>
      </w:r>
      <w:r w:rsidRPr="006C64D2">
        <w:rPr>
          <w:rFonts w:ascii="Arial" w:hAnsi="Arial" w:cs="Arial"/>
          <w:sz w:val="22"/>
          <w:szCs w:val="22"/>
        </w:rPr>
        <w:t xml:space="preserve">ROGRAMA </w:t>
      </w:r>
      <w:r>
        <w:rPr>
          <w:rFonts w:ascii="Arial" w:hAnsi="Arial" w:cs="Arial"/>
          <w:sz w:val="22"/>
          <w:szCs w:val="22"/>
        </w:rPr>
        <w:t>DE AUDITORÍA Y CONTROL</w:t>
      </w:r>
      <w:bookmarkEnd w:id="79"/>
    </w:p>
    <w:p w14:paraId="3CFBE9F6" w14:textId="156C2EF8" w:rsidR="0091445F" w:rsidRPr="0091445F" w:rsidRDefault="0091445F" w:rsidP="0091445F">
      <w:r w:rsidRPr="0091445F">
        <w:t xml:space="preserve">El programa de auditoría y control </w:t>
      </w:r>
      <w:r>
        <w:t>de la Superintendencia del Subsidio Familiar está encaminado a</w:t>
      </w:r>
      <w:r w:rsidRPr="0091445F">
        <w:t xml:space="preserve"> evaluar, controlar y determinar el grado de conformidad de los </w:t>
      </w:r>
      <w:r>
        <w:t>lineamientos</w:t>
      </w:r>
      <w:r w:rsidRPr="0091445F">
        <w:t xml:space="preserve"> del </w:t>
      </w:r>
      <w:r>
        <w:t>Programa</w:t>
      </w:r>
      <w:r w:rsidRPr="0091445F">
        <w:t xml:space="preserve"> de Gestión Documental</w:t>
      </w:r>
      <w:r>
        <w:t xml:space="preserve">, así como </w:t>
      </w:r>
      <w:r w:rsidRPr="0091445F">
        <w:t>las operaciones archivísticas</w:t>
      </w:r>
      <w:r>
        <w:t xml:space="preserve"> que se ejecutan en la entidad</w:t>
      </w:r>
      <w:r w:rsidRPr="0091445F">
        <w:t>.</w:t>
      </w:r>
    </w:p>
    <w:p w14:paraId="23443EEE" w14:textId="22DF3CF8" w:rsidR="006C64D2" w:rsidRDefault="006C64D2" w:rsidP="00C959E1">
      <w:pPr>
        <w:pStyle w:val="Ttulo2"/>
        <w:numPr>
          <w:ilvl w:val="2"/>
          <w:numId w:val="14"/>
        </w:numPr>
        <w:ind w:left="1560" w:hanging="709"/>
        <w:rPr>
          <w:rFonts w:ascii="Arial" w:hAnsi="Arial" w:cs="Arial"/>
          <w:sz w:val="22"/>
          <w:szCs w:val="22"/>
        </w:rPr>
      </w:pPr>
      <w:bookmarkStart w:id="80" w:name="_Toc212474367"/>
      <w:r>
        <w:rPr>
          <w:rFonts w:ascii="Arial" w:hAnsi="Arial" w:cs="Arial"/>
          <w:sz w:val="22"/>
          <w:szCs w:val="22"/>
        </w:rPr>
        <w:t>Objetivo</w:t>
      </w:r>
      <w:bookmarkEnd w:id="80"/>
    </w:p>
    <w:p w14:paraId="67B45A06" w14:textId="48B3753D" w:rsidR="0091445F" w:rsidRPr="0091445F" w:rsidRDefault="0091445F" w:rsidP="0091445F">
      <w:r w:rsidRPr="0091445F">
        <w:t xml:space="preserve">Establecer las actividades de </w:t>
      </w:r>
      <w:r>
        <w:t xml:space="preserve">seguimiento, </w:t>
      </w:r>
      <w:r w:rsidRPr="0091445F">
        <w:t xml:space="preserve">control y evaluación de las operaciones archivísticas de la </w:t>
      </w:r>
      <w:r>
        <w:t>Superintendencia del Subsidio Familiar</w:t>
      </w:r>
      <w:r w:rsidRPr="0091445F">
        <w:t>.</w:t>
      </w:r>
    </w:p>
    <w:p w14:paraId="0C2EEFEE" w14:textId="77777777" w:rsidR="006C64D2" w:rsidRDefault="006C64D2" w:rsidP="00C959E1">
      <w:pPr>
        <w:pStyle w:val="Ttulo2"/>
        <w:numPr>
          <w:ilvl w:val="2"/>
          <w:numId w:val="14"/>
        </w:numPr>
        <w:ind w:left="1560" w:hanging="709"/>
        <w:rPr>
          <w:rFonts w:ascii="Arial" w:hAnsi="Arial" w:cs="Arial"/>
          <w:sz w:val="22"/>
          <w:szCs w:val="22"/>
        </w:rPr>
      </w:pPr>
      <w:bookmarkStart w:id="81" w:name="_Toc212474368"/>
      <w:r w:rsidRPr="006C64D2">
        <w:rPr>
          <w:rFonts w:ascii="Arial" w:hAnsi="Arial" w:cs="Arial"/>
          <w:sz w:val="22"/>
          <w:szCs w:val="22"/>
        </w:rPr>
        <w:t>Alcance</w:t>
      </w:r>
      <w:bookmarkEnd w:id="81"/>
    </w:p>
    <w:p w14:paraId="14DA7F98" w14:textId="1BC0AC3E" w:rsidR="0091445F" w:rsidRPr="0091445F" w:rsidRDefault="0091445F" w:rsidP="0091445F">
      <w:r>
        <w:t>Abarca desde</w:t>
      </w:r>
      <w:r w:rsidRPr="0091445F">
        <w:t xml:space="preserve"> la formulación y armonización del programa con los lineamientos dados por la Oficina de Control Interno y finaliza con el seguimiento y control dirigidos a una mejora continua</w:t>
      </w:r>
      <w:r>
        <w:t xml:space="preserve"> al interior de la Superintendencia del Subsidio Familiar</w:t>
      </w:r>
      <w:r w:rsidRPr="0091445F">
        <w:t>.</w:t>
      </w:r>
    </w:p>
    <w:p w14:paraId="7FB72B2A" w14:textId="77777777" w:rsidR="006C64D2" w:rsidRDefault="006C64D2" w:rsidP="00C959E1">
      <w:pPr>
        <w:pStyle w:val="Ttulo2"/>
        <w:numPr>
          <w:ilvl w:val="2"/>
          <w:numId w:val="14"/>
        </w:numPr>
        <w:ind w:left="1560" w:hanging="709"/>
        <w:rPr>
          <w:rFonts w:ascii="Arial" w:hAnsi="Arial" w:cs="Arial"/>
          <w:sz w:val="22"/>
          <w:szCs w:val="22"/>
        </w:rPr>
      </w:pPr>
      <w:bookmarkStart w:id="82" w:name="_Toc212474369"/>
      <w:r w:rsidRPr="006C64D2">
        <w:rPr>
          <w:rFonts w:ascii="Arial" w:hAnsi="Arial" w:cs="Arial"/>
          <w:sz w:val="22"/>
          <w:szCs w:val="22"/>
        </w:rPr>
        <w:t>Actividades</w:t>
      </w:r>
      <w:bookmarkEnd w:id="82"/>
    </w:p>
    <w:p w14:paraId="179BAEA7" w14:textId="507ABABD" w:rsidR="0091445F" w:rsidRDefault="0091445F" w:rsidP="0091445F">
      <w:r w:rsidRPr="0091445F">
        <w:t xml:space="preserve">En la siguiente tabla se muestran las actividades del programa de </w:t>
      </w:r>
      <w:r>
        <w:t>Auditoría y Control</w:t>
      </w:r>
      <w:r w:rsidRPr="0091445F">
        <w:t xml:space="preserve"> para ser ejecutadas en el corto, mediano y largo plazo.</w:t>
      </w:r>
    </w:p>
    <w:tbl>
      <w:tblPr>
        <w:tblW w:w="5000" w:type="pct"/>
        <w:tblCellMar>
          <w:left w:w="70" w:type="dxa"/>
          <w:right w:w="70" w:type="dxa"/>
        </w:tblCellMar>
        <w:tblLook w:val="04A0" w:firstRow="1" w:lastRow="0" w:firstColumn="1" w:lastColumn="0" w:noHBand="0" w:noVBand="1"/>
      </w:tblPr>
      <w:tblGrid>
        <w:gridCol w:w="527"/>
        <w:gridCol w:w="3212"/>
        <w:gridCol w:w="780"/>
        <w:gridCol w:w="1114"/>
        <w:gridCol w:w="807"/>
        <w:gridCol w:w="2378"/>
      </w:tblGrid>
      <w:tr w:rsidR="00D72EDC" w:rsidRPr="00D72EDC" w14:paraId="4005ED4E" w14:textId="77777777" w:rsidTr="00D72EDC">
        <w:trPr>
          <w:trHeight w:val="1275"/>
        </w:trPr>
        <w:tc>
          <w:tcPr>
            <w:tcW w:w="240" w:type="pct"/>
            <w:tcBorders>
              <w:top w:val="single" w:sz="8" w:space="0" w:color="auto"/>
              <w:left w:val="single" w:sz="8" w:space="0" w:color="auto"/>
              <w:bottom w:val="single" w:sz="8" w:space="0" w:color="auto"/>
              <w:right w:val="single" w:sz="4" w:space="0" w:color="auto"/>
            </w:tcBorders>
            <w:vAlign w:val="center"/>
            <w:hideMark/>
          </w:tcPr>
          <w:p w14:paraId="2F07675D" w14:textId="77777777" w:rsidR="00D72EDC" w:rsidRPr="00D72EDC" w:rsidRDefault="00D72EDC" w:rsidP="00D72EDC">
            <w:pPr>
              <w:spacing w:after="0"/>
              <w:jc w:val="left"/>
              <w:rPr>
                <w:rFonts w:eastAsia="Times New Roman" w:cs="Arial"/>
                <w:b/>
                <w:bCs/>
                <w:color w:val="000000"/>
                <w:kern w:val="0"/>
                <w:szCs w:val="24"/>
                <w:lang w:eastAsia="es-CO"/>
                <w14:ligatures w14:val="none"/>
              </w:rPr>
            </w:pPr>
            <w:r w:rsidRPr="00D72EDC">
              <w:rPr>
                <w:rFonts w:eastAsia="Times New Roman" w:cs="Arial"/>
                <w:b/>
                <w:bCs/>
                <w:color w:val="000000"/>
                <w:kern w:val="0"/>
                <w:szCs w:val="24"/>
                <w:lang w:eastAsia="es-CO"/>
                <w14:ligatures w14:val="none"/>
              </w:rPr>
              <w:t>No.</w:t>
            </w:r>
          </w:p>
        </w:tc>
        <w:tc>
          <w:tcPr>
            <w:tcW w:w="1934" w:type="pct"/>
            <w:tcBorders>
              <w:top w:val="single" w:sz="8" w:space="0" w:color="auto"/>
              <w:left w:val="nil"/>
              <w:bottom w:val="single" w:sz="8" w:space="0" w:color="auto"/>
              <w:right w:val="single" w:sz="4" w:space="0" w:color="auto"/>
            </w:tcBorders>
            <w:vAlign w:val="center"/>
            <w:hideMark/>
          </w:tcPr>
          <w:p w14:paraId="4A152FAE" w14:textId="77777777" w:rsidR="00D72EDC" w:rsidRPr="00D72EDC" w:rsidRDefault="00D72EDC" w:rsidP="00D72EDC">
            <w:pPr>
              <w:spacing w:after="0"/>
              <w:jc w:val="left"/>
              <w:rPr>
                <w:rFonts w:eastAsia="Times New Roman" w:cs="Arial"/>
                <w:b/>
                <w:bCs/>
                <w:color w:val="000000"/>
                <w:kern w:val="0"/>
                <w:szCs w:val="24"/>
                <w:lang w:eastAsia="es-CO"/>
                <w14:ligatures w14:val="none"/>
              </w:rPr>
            </w:pPr>
            <w:r w:rsidRPr="00D72EDC">
              <w:rPr>
                <w:rFonts w:eastAsia="Times New Roman" w:cs="Arial"/>
                <w:b/>
                <w:bCs/>
                <w:color w:val="000000"/>
                <w:kern w:val="0"/>
                <w:szCs w:val="24"/>
                <w:lang w:eastAsia="es-CO"/>
                <w14:ligatures w14:val="none"/>
              </w:rPr>
              <w:t>Actividades</w:t>
            </w:r>
          </w:p>
        </w:tc>
        <w:tc>
          <w:tcPr>
            <w:tcW w:w="400" w:type="pct"/>
            <w:tcBorders>
              <w:top w:val="single" w:sz="8" w:space="0" w:color="auto"/>
              <w:left w:val="nil"/>
              <w:bottom w:val="single" w:sz="8" w:space="0" w:color="auto"/>
              <w:right w:val="single" w:sz="4" w:space="0" w:color="auto"/>
            </w:tcBorders>
            <w:vAlign w:val="center"/>
            <w:hideMark/>
          </w:tcPr>
          <w:p w14:paraId="29D2F856" w14:textId="77777777" w:rsidR="00D72EDC" w:rsidRPr="00D72EDC" w:rsidRDefault="00D72EDC" w:rsidP="00D72EDC">
            <w:pPr>
              <w:spacing w:after="0"/>
              <w:jc w:val="left"/>
              <w:rPr>
                <w:rFonts w:eastAsia="Times New Roman" w:cs="Arial"/>
                <w:b/>
                <w:bCs/>
                <w:color w:val="000000"/>
                <w:kern w:val="0"/>
                <w:szCs w:val="24"/>
                <w:lang w:eastAsia="es-CO"/>
                <w14:ligatures w14:val="none"/>
              </w:rPr>
            </w:pPr>
            <w:r w:rsidRPr="00D72EDC">
              <w:rPr>
                <w:rFonts w:eastAsia="Times New Roman" w:cs="Arial"/>
                <w:b/>
                <w:bCs/>
                <w:color w:val="000000"/>
                <w:kern w:val="0"/>
                <w:szCs w:val="24"/>
                <w:lang w:eastAsia="es-CO"/>
                <w14:ligatures w14:val="none"/>
              </w:rPr>
              <w:t>Corto Plazo</w:t>
            </w:r>
            <w:r w:rsidRPr="00D72EDC">
              <w:rPr>
                <w:rFonts w:eastAsia="Times New Roman" w:cs="Arial"/>
                <w:b/>
                <w:bCs/>
                <w:color w:val="000000"/>
                <w:kern w:val="0"/>
                <w:szCs w:val="24"/>
                <w:lang w:eastAsia="es-CO"/>
                <w14:ligatures w14:val="none"/>
              </w:rPr>
              <w:br/>
              <w:t>2026</w:t>
            </w:r>
          </w:p>
        </w:tc>
        <w:tc>
          <w:tcPr>
            <w:tcW w:w="537" w:type="pct"/>
            <w:tcBorders>
              <w:top w:val="single" w:sz="8" w:space="0" w:color="auto"/>
              <w:left w:val="nil"/>
              <w:bottom w:val="single" w:sz="8" w:space="0" w:color="auto"/>
              <w:right w:val="single" w:sz="4" w:space="0" w:color="auto"/>
            </w:tcBorders>
            <w:vAlign w:val="center"/>
            <w:hideMark/>
          </w:tcPr>
          <w:p w14:paraId="1D8DB1B8" w14:textId="77777777" w:rsidR="00D72EDC" w:rsidRPr="00D72EDC" w:rsidRDefault="00D72EDC" w:rsidP="00D72EDC">
            <w:pPr>
              <w:spacing w:after="0"/>
              <w:jc w:val="left"/>
              <w:rPr>
                <w:rFonts w:eastAsia="Times New Roman" w:cs="Arial"/>
                <w:b/>
                <w:bCs/>
                <w:color w:val="000000"/>
                <w:kern w:val="0"/>
                <w:szCs w:val="24"/>
                <w:lang w:eastAsia="es-CO"/>
                <w14:ligatures w14:val="none"/>
              </w:rPr>
            </w:pPr>
            <w:r w:rsidRPr="00D72EDC">
              <w:rPr>
                <w:rFonts w:eastAsia="Times New Roman" w:cs="Arial"/>
                <w:b/>
                <w:bCs/>
                <w:color w:val="000000"/>
                <w:kern w:val="0"/>
                <w:szCs w:val="24"/>
                <w:lang w:eastAsia="es-CO"/>
                <w14:ligatures w14:val="none"/>
              </w:rPr>
              <w:t>Mediano Plazo</w:t>
            </w:r>
            <w:r w:rsidRPr="00D72EDC">
              <w:rPr>
                <w:rFonts w:eastAsia="Times New Roman" w:cs="Arial"/>
                <w:b/>
                <w:bCs/>
                <w:color w:val="000000"/>
                <w:kern w:val="0"/>
                <w:szCs w:val="24"/>
                <w:lang w:eastAsia="es-CO"/>
                <w14:ligatures w14:val="none"/>
              </w:rPr>
              <w:br/>
              <w:t>2027 - 2028</w:t>
            </w:r>
          </w:p>
        </w:tc>
        <w:tc>
          <w:tcPr>
            <w:tcW w:w="428" w:type="pct"/>
            <w:tcBorders>
              <w:top w:val="single" w:sz="8" w:space="0" w:color="auto"/>
              <w:left w:val="nil"/>
              <w:bottom w:val="single" w:sz="8" w:space="0" w:color="auto"/>
              <w:right w:val="single" w:sz="4" w:space="0" w:color="auto"/>
            </w:tcBorders>
            <w:vAlign w:val="center"/>
            <w:hideMark/>
          </w:tcPr>
          <w:p w14:paraId="5FE79557" w14:textId="77777777" w:rsidR="00D72EDC" w:rsidRPr="00D72EDC" w:rsidRDefault="00D72EDC" w:rsidP="00D72EDC">
            <w:pPr>
              <w:spacing w:after="0"/>
              <w:jc w:val="left"/>
              <w:rPr>
                <w:rFonts w:eastAsia="Times New Roman" w:cs="Arial"/>
                <w:b/>
                <w:bCs/>
                <w:color w:val="000000"/>
                <w:kern w:val="0"/>
                <w:szCs w:val="24"/>
                <w:lang w:eastAsia="es-CO"/>
                <w14:ligatures w14:val="none"/>
              </w:rPr>
            </w:pPr>
            <w:r w:rsidRPr="00D72EDC">
              <w:rPr>
                <w:rFonts w:eastAsia="Times New Roman" w:cs="Arial"/>
                <w:b/>
                <w:bCs/>
                <w:color w:val="000000"/>
                <w:kern w:val="0"/>
                <w:szCs w:val="24"/>
                <w:lang w:eastAsia="es-CO"/>
                <w14:ligatures w14:val="none"/>
              </w:rPr>
              <w:t>Largo Plazo</w:t>
            </w:r>
            <w:r w:rsidRPr="00D72EDC">
              <w:rPr>
                <w:rFonts w:eastAsia="Times New Roman" w:cs="Arial"/>
                <w:b/>
                <w:bCs/>
                <w:color w:val="000000"/>
                <w:kern w:val="0"/>
                <w:szCs w:val="24"/>
                <w:lang w:eastAsia="es-CO"/>
                <w14:ligatures w14:val="none"/>
              </w:rPr>
              <w:br/>
              <w:t>2029</w:t>
            </w:r>
          </w:p>
        </w:tc>
        <w:tc>
          <w:tcPr>
            <w:tcW w:w="1461" w:type="pct"/>
            <w:tcBorders>
              <w:top w:val="single" w:sz="8" w:space="0" w:color="auto"/>
              <w:left w:val="nil"/>
              <w:bottom w:val="single" w:sz="8" w:space="0" w:color="auto"/>
              <w:right w:val="single" w:sz="8" w:space="0" w:color="auto"/>
            </w:tcBorders>
            <w:vAlign w:val="center"/>
            <w:hideMark/>
          </w:tcPr>
          <w:p w14:paraId="52591EF8" w14:textId="77777777" w:rsidR="00D72EDC" w:rsidRPr="00D72EDC" w:rsidRDefault="00D72EDC" w:rsidP="00D72EDC">
            <w:pPr>
              <w:spacing w:after="0"/>
              <w:jc w:val="left"/>
              <w:rPr>
                <w:rFonts w:eastAsia="Times New Roman" w:cs="Arial"/>
                <w:b/>
                <w:bCs/>
                <w:color w:val="000000"/>
                <w:kern w:val="0"/>
                <w:szCs w:val="24"/>
                <w:lang w:eastAsia="es-CO"/>
                <w14:ligatures w14:val="none"/>
              </w:rPr>
            </w:pPr>
            <w:r w:rsidRPr="00D72EDC">
              <w:rPr>
                <w:rFonts w:eastAsia="Times New Roman" w:cs="Arial"/>
                <w:b/>
                <w:bCs/>
                <w:color w:val="000000"/>
                <w:kern w:val="0"/>
                <w:szCs w:val="24"/>
                <w:lang w:eastAsia="es-CO"/>
                <w14:ligatures w14:val="none"/>
              </w:rPr>
              <w:t>Entregable</w:t>
            </w:r>
          </w:p>
        </w:tc>
      </w:tr>
      <w:tr w:rsidR="00D72EDC" w:rsidRPr="00D72EDC" w14:paraId="5DDE848D" w14:textId="77777777" w:rsidTr="00D72EDC">
        <w:trPr>
          <w:trHeight w:val="900"/>
        </w:trPr>
        <w:tc>
          <w:tcPr>
            <w:tcW w:w="240" w:type="pct"/>
            <w:tcBorders>
              <w:top w:val="nil"/>
              <w:left w:val="single" w:sz="8" w:space="0" w:color="auto"/>
              <w:bottom w:val="single" w:sz="4" w:space="0" w:color="auto"/>
              <w:right w:val="single" w:sz="4" w:space="0" w:color="auto"/>
            </w:tcBorders>
            <w:vAlign w:val="center"/>
            <w:hideMark/>
          </w:tcPr>
          <w:p w14:paraId="3E6DA1AD" w14:textId="77777777" w:rsidR="00D72EDC" w:rsidRPr="00D72EDC" w:rsidRDefault="00D72EDC" w:rsidP="00D72EDC">
            <w:pPr>
              <w:spacing w:after="0"/>
              <w:jc w:val="righ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lastRenderedPageBreak/>
              <w:t>1</w:t>
            </w:r>
          </w:p>
        </w:tc>
        <w:tc>
          <w:tcPr>
            <w:tcW w:w="1934" w:type="pct"/>
            <w:tcBorders>
              <w:top w:val="nil"/>
              <w:left w:val="nil"/>
              <w:bottom w:val="single" w:sz="4" w:space="0" w:color="auto"/>
              <w:right w:val="single" w:sz="4" w:space="0" w:color="auto"/>
            </w:tcBorders>
            <w:vAlign w:val="center"/>
            <w:hideMark/>
          </w:tcPr>
          <w:p w14:paraId="0EE0499C"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Diseñar e implementar el plan de seguimiento y control de gestión documental.</w:t>
            </w:r>
          </w:p>
        </w:tc>
        <w:tc>
          <w:tcPr>
            <w:tcW w:w="400" w:type="pct"/>
            <w:tcBorders>
              <w:top w:val="nil"/>
              <w:left w:val="nil"/>
              <w:bottom w:val="single" w:sz="4" w:space="0" w:color="auto"/>
              <w:right w:val="single" w:sz="4" w:space="0" w:color="auto"/>
            </w:tcBorders>
            <w:shd w:val="clear" w:color="000000" w:fill="00B0F0"/>
            <w:vAlign w:val="center"/>
            <w:hideMark/>
          </w:tcPr>
          <w:p w14:paraId="4D749E64"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vAlign w:val="center"/>
            <w:hideMark/>
          </w:tcPr>
          <w:p w14:paraId="0DED4F6D"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vAlign w:val="center"/>
            <w:hideMark/>
          </w:tcPr>
          <w:p w14:paraId="640CCE0E"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1461" w:type="pct"/>
            <w:tcBorders>
              <w:top w:val="nil"/>
              <w:left w:val="nil"/>
              <w:bottom w:val="single" w:sz="4" w:space="0" w:color="auto"/>
              <w:right w:val="single" w:sz="8" w:space="0" w:color="auto"/>
            </w:tcBorders>
            <w:vAlign w:val="center"/>
            <w:hideMark/>
          </w:tcPr>
          <w:p w14:paraId="5A49D789"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Plan de seguimiento y Control</w:t>
            </w:r>
          </w:p>
        </w:tc>
      </w:tr>
      <w:tr w:rsidR="00D72EDC" w:rsidRPr="00D72EDC" w14:paraId="1ABAC489" w14:textId="77777777" w:rsidTr="00D72EDC">
        <w:trPr>
          <w:trHeight w:val="1200"/>
        </w:trPr>
        <w:tc>
          <w:tcPr>
            <w:tcW w:w="240" w:type="pct"/>
            <w:tcBorders>
              <w:top w:val="nil"/>
              <w:left w:val="single" w:sz="8" w:space="0" w:color="auto"/>
              <w:bottom w:val="single" w:sz="4" w:space="0" w:color="auto"/>
              <w:right w:val="single" w:sz="4" w:space="0" w:color="auto"/>
            </w:tcBorders>
            <w:vAlign w:val="center"/>
            <w:hideMark/>
          </w:tcPr>
          <w:p w14:paraId="3C8FF0A3" w14:textId="77777777" w:rsidR="00D72EDC" w:rsidRPr="00D72EDC" w:rsidRDefault="00D72EDC" w:rsidP="00D72EDC">
            <w:pPr>
              <w:spacing w:after="0"/>
              <w:jc w:val="righ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2</w:t>
            </w:r>
          </w:p>
        </w:tc>
        <w:tc>
          <w:tcPr>
            <w:tcW w:w="1934" w:type="pct"/>
            <w:tcBorders>
              <w:top w:val="nil"/>
              <w:left w:val="nil"/>
              <w:bottom w:val="single" w:sz="4" w:space="0" w:color="auto"/>
              <w:right w:val="single" w:sz="4" w:space="0" w:color="auto"/>
            </w:tcBorders>
            <w:vAlign w:val="center"/>
            <w:hideMark/>
          </w:tcPr>
          <w:p w14:paraId="790F67C4"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Programar mesas de trabajo con la Oficina de Control Interno para identificar los puntos de control del proceso de gestión documental.</w:t>
            </w:r>
          </w:p>
        </w:tc>
        <w:tc>
          <w:tcPr>
            <w:tcW w:w="400" w:type="pct"/>
            <w:tcBorders>
              <w:top w:val="nil"/>
              <w:left w:val="nil"/>
              <w:bottom w:val="single" w:sz="4" w:space="0" w:color="auto"/>
              <w:right w:val="single" w:sz="4" w:space="0" w:color="auto"/>
            </w:tcBorders>
            <w:shd w:val="clear" w:color="000000" w:fill="00B0F0"/>
            <w:vAlign w:val="center"/>
            <w:hideMark/>
          </w:tcPr>
          <w:p w14:paraId="5F0CC024"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vAlign w:val="center"/>
            <w:hideMark/>
          </w:tcPr>
          <w:p w14:paraId="0733FB53"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vAlign w:val="center"/>
            <w:hideMark/>
          </w:tcPr>
          <w:p w14:paraId="703D553F"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1461" w:type="pct"/>
            <w:tcBorders>
              <w:top w:val="nil"/>
              <w:left w:val="nil"/>
              <w:bottom w:val="single" w:sz="4" w:space="0" w:color="auto"/>
              <w:right w:val="single" w:sz="8" w:space="0" w:color="auto"/>
            </w:tcBorders>
            <w:vAlign w:val="center"/>
            <w:hideMark/>
          </w:tcPr>
          <w:p w14:paraId="7BFC57A1"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Actas de Reunión.</w:t>
            </w:r>
          </w:p>
        </w:tc>
      </w:tr>
      <w:tr w:rsidR="00D72EDC" w:rsidRPr="00D72EDC" w14:paraId="1034253A" w14:textId="77777777" w:rsidTr="00D72EDC">
        <w:trPr>
          <w:trHeight w:val="1200"/>
        </w:trPr>
        <w:tc>
          <w:tcPr>
            <w:tcW w:w="240" w:type="pct"/>
            <w:tcBorders>
              <w:top w:val="nil"/>
              <w:left w:val="single" w:sz="8" w:space="0" w:color="auto"/>
              <w:bottom w:val="single" w:sz="4" w:space="0" w:color="auto"/>
              <w:right w:val="single" w:sz="4" w:space="0" w:color="auto"/>
            </w:tcBorders>
            <w:vAlign w:val="center"/>
            <w:hideMark/>
          </w:tcPr>
          <w:p w14:paraId="0A1277CA" w14:textId="77777777" w:rsidR="00D72EDC" w:rsidRPr="00D72EDC" w:rsidRDefault="00D72EDC" w:rsidP="00D72EDC">
            <w:pPr>
              <w:spacing w:after="0"/>
              <w:jc w:val="righ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3</w:t>
            </w:r>
          </w:p>
        </w:tc>
        <w:tc>
          <w:tcPr>
            <w:tcW w:w="1934" w:type="pct"/>
            <w:tcBorders>
              <w:top w:val="nil"/>
              <w:left w:val="nil"/>
              <w:bottom w:val="single" w:sz="4" w:space="0" w:color="auto"/>
              <w:right w:val="single" w:sz="4" w:space="0" w:color="auto"/>
            </w:tcBorders>
            <w:vAlign w:val="center"/>
            <w:hideMark/>
          </w:tcPr>
          <w:p w14:paraId="018A46D2"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Diseñar, aprobar y divulgar el cronograma de auditorías en gestión documental para las diferentes áreas de la SuperSubsidio.</w:t>
            </w:r>
          </w:p>
        </w:tc>
        <w:tc>
          <w:tcPr>
            <w:tcW w:w="400" w:type="pct"/>
            <w:tcBorders>
              <w:top w:val="nil"/>
              <w:left w:val="nil"/>
              <w:bottom w:val="single" w:sz="4" w:space="0" w:color="auto"/>
              <w:right w:val="single" w:sz="4" w:space="0" w:color="auto"/>
            </w:tcBorders>
            <w:shd w:val="clear" w:color="000000" w:fill="00B0F0"/>
            <w:vAlign w:val="center"/>
            <w:hideMark/>
          </w:tcPr>
          <w:p w14:paraId="30CB8FE0"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vAlign w:val="center"/>
            <w:hideMark/>
          </w:tcPr>
          <w:p w14:paraId="0C5B56F3"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vAlign w:val="center"/>
            <w:hideMark/>
          </w:tcPr>
          <w:p w14:paraId="27236DB3"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1461" w:type="pct"/>
            <w:tcBorders>
              <w:top w:val="nil"/>
              <w:left w:val="nil"/>
              <w:bottom w:val="single" w:sz="4" w:space="0" w:color="auto"/>
              <w:right w:val="single" w:sz="8" w:space="0" w:color="auto"/>
            </w:tcBorders>
            <w:vAlign w:val="center"/>
            <w:hideMark/>
          </w:tcPr>
          <w:p w14:paraId="15343DD1"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Cronograma de auditorías</w:t>
            </w:r>
          </w:p>
        </w:tc>
      </w:tr>
      <w:tr w:rsidR="00D72EDC" w:rsidRPr="00D72EDC" w14:paraId="5359F189" w14:textId="77777777" w:rsidTr="00D72EDC">
        <w:trPr>
          <w:trHeight w:val="1200"/>
        </w:trPr>
        <w:tc>
          <w:tcPr>
            <w:tcW w:w="240" w:type="pct"/>
            <w:tcBorders>
              <w:top w:val="nil"/>
              <w:left w:val="single" w:sz="8" w:space="0" w:color="auto"/>
              <w:bottom w:val="single" w:sz="4" w:space="0" w:color="auto"/>
              <w:right w:val="single" w:sz="4" w:space="0" w:color="auto"/>
            </w:tcBorders>
            <w:vAlign w:val="center"/>
            <w:hideMark/>
          </w:tcPr>
          <w:p w14:paraId="3B84D6EF" w14:textId="77777777" w:rsidR="00D72EDC" w:rsidRPr="00D72EDC" w:rsidRDefault="00D72EDC" w:rsidP="00D72EDC">
            <w:pPr>
              <w:spacing w:after="0"/>
              <w:jc w:val="righ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4</w:t>
            </w:r>
          </w:p>
        </w:tc>
        <w:tc>
          <w:tcPr>
            <w:tcW w:w="1934" w:type="pct"/>
            <w:tcBorders>
              <w:top w:val="nil"/>
              <w:left w:val="nil"/>
              <w:bottom w:val="single" w:sz="4" w:space="0" w:color="auto"/>
              <w:right w:val="single" w:sz="4" w:space="0" w:color="auto"/>
            </w:tcBorders>
            <w:vAlign w:val="center"/>
            <w:hideMark/>
          </w:tcPr>
          <w:p w14:paraId="72365B23"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Ejecutar el cronograma de auditorías de evaluación de gestión documental en cada una de las áreas de la SuperSubsidio.</w:t>
            </w:r>
          </w:p>
        </w:tc>
        <w:tc>
          <w:tcPr>
            <w:tcW w:w="400" w:type="pct"/>
            <w:tcBorders>
              <w:top w:val="nil"/>
              <w:left w:val="nil"/>
              <w:bottom w:val="single" w:sz="4" w:space="0" w:color="auto"/>
              <w:right w:val="single" w:sz="4" w:space="0" w:color="auto"/>
            </w:tcBorders>
            <w:shd w:val="clear" w:color="000000" w:fill="00B0F0"/>
            <w:vAlign w:val="center"/>
            <w:hideMark/>
          </w:tcPr>
          <w:p w14:paraId="2A533AD0"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shd w:val="clear" w:color="000000" w:fill="00B0F0"/>
            <w:vAlign w:val="center"/>
            <w:hideMark/>
          </w:tcPr>
          <w:p w14:paraId="56040305"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shd w:val="clear" w:color="000000" w:fill="00B0F0"/>
            <w:vAlign w:val="center"/>
            <w:hideMark/>
          </w:tcPr>
          <w:p w14:paraId="72F4BF43"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1461" w:type="pct"/>
            <w:tcBorders>
              <w:top w:val="nil"/>
              <w:left w:val="nil"/>
              <w:bottom w:val="single" w:sz="4" w:space="0" w:color="auto"/>
              <w:right w:val="single" w:sz="8" w:space="0" w:color="auto"/>
            </w:tcBorders>
            <w:vAlign w:val="center"/>
            <w:hideMark/>
          </w:tcPr>
          <w:p w14:paraId="325A757C"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Informes de auditoría</w:t>
            </w:r>
          </w:p>
        </w:tc>
      </w:tr>
      <w:tr w:rsidR="00D72EDC" w:rsidRPr="00D72EDC" w14:paraId="3130C469" w14:textId="77777777" w:rsidTr="00D72EDC">
        <w:trPr>
          <w:trHeight w:val="900"/>
        </w:trPr>
        <w:tc>
          <w:tcPr>
            <w:tcW w:w="240" w:type="pct"/>
            <w:tcBorders>
              <w:top w:val="nil"/>
              <w:left w:val="single" w:sz="8" w:space="0" w:color="auto"/>
              <w:bottom w:val="single" w:sz="4" w:space="0" w:color="auto"/>
              <w:right w:val="single" w:sz="4" w:space="0" w:color="auto"/>
            </w:tcBorders>
            <w:vAlign w:val="center"/>
            <w:hideMark/>
          </w:tcPr>
          <w:p w14:paraId="3C93E64B" w14:textId="77777777" w:rsidR="00D72EDC" w:rsidRPr="00D72EDC" w:rsidRDefault="00D72EDC" w:rsidP="00D72EDC">
            <w:pPr>
              <w:spacing w:after="0"/>
              <w:jc w:val="righ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5</w:t>
            </w:r>
          </w:p>
        </w:tc>
        <w:tc>
          <w:tcPr>
            <w:tcW w:w="1934" w:type="pct"/>
            <w:tcBorders>
              <w:top w:val="nil"/>
              <w:left w:val="nil"/>
              <w:bottom w:val="single" w:sz="4" w:space="0" w:color="auto"/>
              <w:right w:val="single" w:sz="4" w:space="0" w:color="auto"/>
            </w:tcBorders>
            <w:vAlign w:val="center"/>
            <w:hideMark/>
          </w:tcPr>
          <w:p w14:paraId="10F696B4"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Establecer indicadores de autoevaluación para el proceso de gestión documental.</w:t>
            </w:r>
          </w:p>
        </w:tc>
        <w:tc>
          <w:tcPr>
            <w:tcW w:w="400" w:type="pct"/>
            <w:tcBorders>
              <w:top w:val="nil"/>
              <w:left w:val="nil"/>
              <w:bottom w:val="single" w:sz="4" w:space="0" w:color="auto"/>
              <w:right w:val="single" w:sz="4" w:space="0" w:color="auto"/>
            </w:tcBorders>
            <w:shd w:val="clear" w:color="000000" w:fill="00B0F0"/>
            <w:vAlign w:val="center"/>
            <w:hideMark/>
          </w:tcPr>
          <w:p w14:paraId="5F00277E"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shd w:val="clear" w:color="000000" w:fill="00B0F0"/>
            <w:vAlign w:val="center"/>
            <w:hideMark/>
          </w:tcPr>
          <w:p w14:paraId="23F7FE24"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shd w:val="clear" w:color="000000" w:fill="00B0F0"/>
            <w:vAlign w:val="center"/>
            <w:hideMark/>
          </w:tcPr>
          <w:p w14:paraId="7BDD7E18"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1461" w:type="pct"/>
            <w:tcBorders>
              <w:top w:val="nil"/>
              <w:left w:val="nil"/>
              <w:bottom w:val="single" w:sz="4" w:space="0" w:color="auto"/>
              <w:right w:val="single" w:sz="8" w:space="0" w:color="auto"/>
            </w:tcBorders>
            <w:vAlign w:val="center"/>
            <w:hideMark/>
          </w:tcPr>
          <w:p w14:paraId="7B3B68CF"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Indicadores de gestión</w:t>
            </w:r>
          </w:p>
        </w:tc>
      </w:tr>
      <w:tr w:rsidR="00D72EDC" w:rsidRPr="00D72EDC" w14:paraId="708F813C" w14:textId="77777777" w:rsidTr="00D72EDC">
        <w:trPr>
          <w:trHeight w:val="900"/>
        </w:trPr>
        <w:tc>
          <w:tcPr>
            <w:tcW w:w="240" w:type="pct"/>
            <w:tcBorders>
              <w:top w:val="nil"/>
              <w:left w:val="single" w:sz="8" w:space="0" w:color="auto"/>
              <w:bottom w:val="single" w:sz="4" w:space="0" w:color="auto"/>
              <w:right w:val="single" w:sz="4" w:space="0" w:color="auto"/>
            </w:tcBorders>
            <w:vAlign w:val="center"/>
            <w:hideMark/>
          </w:tcPr>
          <w:p w14:paraId="36EBC9AF" w14:textId="77777777" w:rsidR="00D72EDC" w:rsidRPr="00D72EDC" w:rsidRDefault="00D72EDC" w:rsidP="00D72EDC">
            <w:pPr>
              <w:spacing w:after="0"/>
              <w:jc w:val="righ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6</w:t>
            </w:r>
          </w:p>
        </w:tc>
        <w:tc>
          <w:tcPr>
            <w:tcW w:w="1934" w:type="pct"/>
            <w:tcBorders>
              <w:top w:val="nil"/>
              <w:left w:val="nil"/>
              <w:bottom w:val="single" w:sz="4" w:space="0" w:color="auto"/>
              <w:right w:val="single" w:sz="4" w:space="0" w:color="auto"/>
            </w:tcBorders>
            <w:vAlign w:val="center"/>
            <w:hideMark/>
          </w:tcPr>
          <w:p w14:paraId="0EA51ABD" w14:textId="74482F0C"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Divulgar las acciones de mejora producto de las auditorías a cada área de la Superintendencia.</w:t>
            </w:r>
          </w:p>
        </w:tc>
        <w:tc>
          <w:tcPr>
            <w:tcW w:w="400" w:type="pct"/>
            <w:tcBorders>
              <w:top w:val="nil"/>
              <w:left w:val="nil"/>
              <w:bottom w:val="single" w:sz="4" w:space="0" w:color="auto"/>
              <w:right w:val="single" w:sz="4" w:space="0" w:color="auto"/>
            </w:tcBorders>
            <w:shd w:val="clear" w:color="000000" w:fill="00B0F0"/>
            <w:vAlign w:val="center"/>
            <w:hideMark/>
          </w:tcPr>
          <w:p w14:paraId="6EFF882B"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537" w:type="pct"/>
            <w:tcBorders>
              <w:top w:val="nil"/>
              <w:left w:val="nil"/>
              <w:bottom w:val="single" w:sz="4" w:space="0" w:color="auto"/>
              <w:right w:val="single" w:sz="4" w:space="0" w:color="auto"/>
            </w:tcBorders>
            <w:shd w:val="clear" w:color="000000" w:fill="00B0F0"/>
            <w:vAlign w:val="center"/>
            <w:hideMark/>
          </w:tcPr>
          <w:p w14:paraId="5C17CCB6"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428" w:type="pct"/>
            <w:tcBorders>
              <w:top w:val="nil"/>
              <w:left w:val="nil"/>
              <w:bottom w:val="single" w:sz="4" w:space="0" w:color="auto"/>
              <w:right w:val="single" w:sz="4" w:space="0" w:color="auto"/>
            </w:tcBorders>
            <w:shd w:val="clear" w:color="000000" w:fill="00B0F0"/>
            <w:vAlign w:val="center"/>
            <w:hideMark/>
          </w:tcPr>
          <w:p w14:paraId="18153BF5"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1461" w:type="pct"/>
            <w:tcBorders>
              <w:top w:val="nil"/>
              <w:left w:val="nil"/>
              <w:bottom w:val="single" w:sz="4" w:space="0" w:color="auto"/>
              <w:right w:val="single" w:sz="8" w:space="0" w:color="auto"/>
            </w:tcBorders>
            <w:vAlign w:val="center"/>
            <w:hideMark/>
          </w:tcPr>
          <w:p w14:paraId="01A9F7AE"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Planes de mejoramiento</w:t>
            </w:r>
          </w:p>
        </w:tc>
      </w:tr>
      <w:tr w:rsidR="00D72EDC" w:rsidRPr="00D72EDC" w14:paraId="31E712A4" w14:textId="77777777" w:rsidTr="00D72EDC">
        <w:trPr>
          <w:trHeight w:val="915"/>
        </w:trPr>
        <w:tc>
          <w:tcPr>
            <w:tcW w:w="240" w:type="pct"/>
            <w:tcBorders>
              <w:top w:val="nil"/>
              <w:left w:val="single" w:sz="8" w:space="0" w:color="auto"/>
              <w:bottom w:val="single" w:sz="8" w:space="0" w:color="auto"/>
              <w:right w:val="single" w:sz="4" w:space="0" w:color="auto"/>
            </w:tcBorders>
            <w:vAlign w:val="center"/>
            <w:hideMark/>
          </w:tcPr>
          <w:p w14:paraId="4C5DCF63" w14:textId="77777777" w:rsidR="00D72EDC" w:rsidRPr="00D72EDC" w:rsidRDefault="00D72EDC" w:rsidP="00D72EDC">
            <w:pPr>
              <w:spacing w:after="0"/>
              <w:jc w:val="righ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7</w:t>
            </w:r>
          </w:p>
        </w:tc>
        <w:tc>
          <w:tcPr>
            <w:tcW w:w="1934" w:type="pct"/>
            <w:tcBorders>
              <w:top w:val="nil"/>
              <w:left w:val="nil"/>
              <w:bottom w:val="single" w:sz="8" w:space="0" w:color="auto"/>
              <w:right w:val="single" w:sz="4" w:space="0" w:color="auto"/>
            </w:tcBorders>
            <w:vAlign w:val="center"/>
            <w:hideMark/>
          </w:tcPr>
          <w:p w14:paraId="45E9E042"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Realizar seguimiento y control del programa de Auditoría y Control.</w:t>
            </w:r>
          </w:p>
        </w:tc>
        <w:tc>
          <w:tcPr>
            <w:tcW w:w="400" w:type="pct"/>
            <w:tcBorders>
              <w:top w:val="nil"/>
              <w:left w:val="nil"/>
              <w:bottom w:val="single" w:sz="8" w:space="0" w:color="auto"/>
              <w:right w:val="single" w:sz="4" w:space="0" w:color="auto"/>
            </w:tcBorders>
            <w:shd w:val="clear" w:color="000000" w:fill="00B0F0"/>
            <w:vAlign w:val="center"/>
            <w:hideMark/>
          </w:tcPr>
          <w:p w14:paraId="384D0EE8"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537" w:type="pct"/>
            <w:tcBorders>
              <w:top w:val="nil"/>
              <w:left w:val="nil"/>
              <w:bottom w:val="single" w:sz="8" w:space="0" w:color="auto"/>
              <w:right w:val="single" w:sz="4" w:space="0" w:color="auto"/>
            </w:tcBorders>
            <w:shd w:val="clear" w:color="000000" w:fill="00B0F0"/>
            <w:vAlign w:val="center"/>
            <w:hideMark/>
          </w:tcPr>
          <w:p w14:paraId="7F41A654"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428" w:type="pct"/>
            <w:tcBorders>
              <w:top w:val="nil"/>
              <w:left w:val="nil"/>
              <w:bottom w:val="single" w:sz="8" w:space="0" w:color="auto"/>
              <w:right w:val="single" w:sz="4" w:space="0" w:color="auto"/>
            </w:tcBorders>
            <w:shd w:val="clear" w:color="000000" w:fill="00B0F0"/>
            <w:vAlign w:val="center"/>
            <w:hideMark/>
          </w:tcPr>
          <w:p w14:paraId="1496F2BC"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1461" w:type="pct"/>
            <w:tcBorders>
              <w:top w:val="nil"/>
              <w:left w:val="nil"/>
              <w:bottom w:val="single" w:sz="8" w:space="0" w:color="auto"/>
              <w:right w:val="single" w:sz="8" w:space="0" w:color="auto"/>
            </w:tcBorders>
            <w:vAlign w:val="center"/>
            <w:hideMark/>
          </w:tcPr>
          <w:p w14:paraId="7DEAC07A" w14:textId="77777777" w:rsidR="00D72EDC" w:rsidRPr="00D72EDC" w:rsidRDefault="00D72EDC" w:rsidP="00D72EDC">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Informe de seguimiento al programa de Auditoría y Control.</w:t>
            </w:r>
          </w:p>
        </w:tc>
      </w:tr>
    </w:tbl>
    <w:p w14:paraId="28AC9644" w14:textId="77777777" w:rsidR="0091445F" w:rsidRPr="0091445F" w:rsidRDefault="0091445F" w:rsidP="0091445F"/>
    <w:p w14:paraId="30FFE2D2" w14:textId="77777777" w:rsidR="006C64D2" w:rsidRDefault="006C64D2" w:rsidP="00C959E1">
      <w:pPr>
        <w:pStyle w:val="Ttulo2"/>
        <w:numPr>
          <w:ilvl w:val="2"/>
          <w:numId w:val="14"/>
        </w:numPr>
        <w:ind w:left="1560" w:hanging="709"/>
        <w:rPr>
          <w:rFonts w:ascii="Arial" w:hAnsi="Arial" w:cs="Arial"/>
          <w:sz w:val="22"/>
          <w:szCs w:val="22"/>
        </w:rPr>
      </w:pPr>
      <w:bookmarkStart w:id="83" w:name="_Toc212474370"/>
      <w:r w:rsidRPr="006C64D2">
        <w:rPr>
          <w:rFonts w:ascii="Arial" w:hAnsi="Arial" w:cs="Arial"/>
          <w:sz w:val="22"/>
          <w:szCs w:val="22"/>
        </w:rPr>
        <w:t>Responsabilidades</w:t>
      </w:r>
      <w:bookmarkEnd w:id="83"/>
    </w:p>
    <w:p w14:paraId="5BFA2D18" w14:textId="7A574BBF" w:rsidR="00E1179F" w:rsidRDefault="00E1179F" w:rsidP="00E1179F">
      <w:r w:rsidRPr="006D67C4">
        <w:t xml:space="preserve">Los principales responsables de la ejecución de las actividades para lograr con éxito el desarrollo del programa de </w:t>
      </w:r>
      <w:r w:rsidR="00F16072">
        <w:t>Auditoría y Control</w:t>
      </w:r>
      <w:r w:rsidRPr="006D67C4">
        <w:t xml:space="preserve"> son las siguientes áreas o grupos funcionales de la SuperSubsidio:</w:t>
      </w:r>
    </w:p>
    <w:p w14:paraId="27A0E33D" w14:textId="77777777" w:rsidR="00E1179F" w:rsidRDefault="00E1179F" w:rsidP="00E1179F">
      <w:pPr>
        <w:pStyle w:val="Prrafodelista"/>
        <w:numPr>
          <w:ilvl w:val="0"/>
          <w:numId w:val="44"/>
        </w:numPr>
      </w:pPr>
      <w:r>
        <w:t>Secretaría General.</w:t>
      </w:r>
    </w:p>
    <w:p w14:paraId="623A55C1" w14:textId="77777777" w:rsidR="00E1179F" w:rsidRDefault="00E1179F" w:rsidP="00E1179F">
      <w:pPr>
        <w:pStyle w:val="Prrafodelista"/>
        <w:numPr>
          <w:ilvl w:val="0"/>
          <w:numId w:val="44"/>
        </w:numPr>
      </w:pPr>
      <w:r>
        <w:t>G</w:t>
      </w:r>
      <w:r w:rsidRPr="000A2D90">
        <w:t>rupo de Gestión Documental y Notificaciones</w:t>
      </w:r>
      <w:r>
        <w:t>.</w:t>
      </w:r>
    </w:p>
    <w:p w14:paraId="72F8A899" w14:textId="412CFC46" w:rsidR="00E1179F" w:rsidRDefault="00E1179F" w:rsidP="00E1179F">
      <w:pPr>
        <w:pStyle w:val="Prrafodelista"/>
        <w:numPr>
          <w:ilvl w:val="0"/>
          <w:numId w:val="44"/>
        </w:numPr>
      </w:pPr>
      <w:r>
        <w:lastRenderedPageBreak/>
        <w:t xml:space="preserve">Oficina </w:t>
      </w:r>
      <w:r w:rsidR="00F16072">
        <w:t>de Control Interno</w:t>
      </w:r>
      <w:r>
        <w:t>.</w:t>
      </w:r>
    </w:p>
    <w:p w14:paraId="4868ED78" w14:textId="3E3CECAA" w:rsidR="00E1179F" w:rsidRDefault="00E1179F" w:rsidP="00E1179F">
      <w:pPr>
        <w:pStyle w:val="Prrafodelista"/>
        <w:numPr>
          <w:ilvl w:val="0"/>
          <w:numId w:val="44"/>
        </w:numPr>
      </w:pPr>
      <w:r>
        <w:t xml:space="preserve">Oficina </w:t>
      </w:r>
      <w:r w:rsidR="00F16072">
        <w:t>de Planeación</w:t>
      </w:r>
      <w:r>
        <w:t>.</w:t>
      </w:r>
    </w:p>
    <w:p w14:paraId="63AD4FCE" w14:textId="77777777" w:rsidR="006C64D2" w:rsidRDefault="006C64D2" w:rsidP="00C959E1">
      <w:pPr>
        <w:pStyle w:val="Ttulo2"/>
        <w:numPr>
          <w:ilvl w:val="2"/>
          <w:numId w:val="14"/>
        </w:numPr>
        <w:ind w:left="1560" w:hanging="709"/>
        <w:rPr>
          <w:rFonts w:ascii="Arial" w:hAnsi="Arial" w:cs="Arial"/>
          <w:sz w:val="22"/>
          <w:szCs w:val="22"/>
        </w:rPr>
      </w:pPr>
      <w:bookmarkStart w:id="84" w:name="_Toc212474371"/>
      <w:r w:rsidRPr="006C64D2">
        <w:rPr>
          <w:rFonts w:ascii="Arial" w:hAnsi="Arial" w:cs="Arial"/>
          <w:sz w:val="22"/>
          <w:szCs w:val="22"/>
        </w:rPr>
        <w:t>Beneficios</w:t>
      </w:r>
      <w:bookmarkEnd w:id="84"/>
    </w:p>
    <w:p w14:paraId="1BA798C2" w14:textId="59D0210B" w:rsidR="00D74653" w:rsidRDefault="00D74653" w:rsidP="00F16072">
      <w:r w:rsidRPr="00D74653">
        <w:t xml:space="preserve">Los principales beneficios del programa </w:t>
      </w:r>
      <w:r>
        <w:t>Auditoría y Control</w:t>
      </w:r>
      <w:r w:rsidRPr="00D74653">
        <w:t xml:space="preserve"> son:</w:t>
      </w:r>
    </w:p>
    <w:p w14:paraId="11D85043" w14:textId="5150966C" w:rsidR="00F16072" w:rsidRDefault="00D74653" w:rsidP="00D74653">
      <w:pPr>
        <w:pStyle w:val="Prrafodelista"/>
        <w:numPr>
          <w:ilvl w:val="0"/>
          <w:numId w:val="50"/>
        </w:numPr>
      </w:pPr>
      <w:r w:rsidRPr="00D74653">
        <w:t>Evaluar permanentemente el proceso de Gestión Documental</w:t>
      </w:r>
      <w:r>
        <w:t xml:space="preserve"> de la SuperSubsidio.</w:t>
      </w:r>
    </w:p>
    <w:p w14:paraId="6203900F" w14:textId="2E182F97" w:rsidR="00D74653" w:rsidRDefault="00D74653" w:rsidP="00D74653">
      <w:pPr>
        <w:pStyle w:val="Prrafodelista"/>
        <w:numPr>
          <w:ilvl w:val="0"/>
          <w:numId w:val="50"/>
        </w:numPr>
      </w:pPr>
      <w:r w:rsidRPr="00D74653">
        <w:t>Minimizar los riesgos por medio de la cultura de autocontrol</w:t>
      </w:r>
    </w:p>
    <w:p w14:paraId="4A25CF23" w14:textId="5D86A44B" w:rsidR="00D74653" w:rsidRDefault="00D74653" w:rsidP="00D74653">
      <w:pPr>
        <w:pStyle w:val="Prrafodelista"/>
        <w:numPr>
          <w:ilvl w:val="0"/>
          <w:numId w:val="50"/>
        </w:numPr>
      </w:pPr>
      <w:r>
        <w:t>Mediciones constantes de la ejecución de las actividades propias de la gestión documental de la SuperSubsidio.</w:t>
      </w:r>
    </w:p>
    <w:p w14:paraId="3B2A1874" w14:textId="4C93DD54" w:rsidR="00D74653" w:rsidRDefault="00D74653" w:rsidP="00D74653">
      <w:pPr>
        <w:pStyle w:val="Prrafodelista"/>
        <w:numPr>
          <w:ilvl w:val="0"/>
          <w:numId w:val="50"/>
        </w:numPr>
      </w:pPr>
      <w:r>
        <w:t>Establecimiento de planes de mejoramiento para las diferentes áreas en materia de gestión documental.</w:t>
      </w:r>
    </w:p>
    <w:p w14:paraId="36D18469" w14:textId="5D7BB8EE" w:rsidR="002D2359" w:rsidRPr="00C4764F" w:rsidRDefault="002D2359" w:rsidP="00C959E1">
      <w:pPr>
        <w:pStyle w:val="Ttulo2"/>
        <w:numPr>
          <w:ilvl w:val="0"/>
          <w:numId w:val="2"/>
        </w:numPr>
        <w:spacing w:line="276" w:lineRule="auto"/>
        <w:rPr>
          <w:rFonts w:ascii="Arial" w:hAnsi="Arial" w:cs="Arial"/>
          <w:sz w:val="22"/>
          <w:szCs w:val="22"/>
        </w:rPr>
      </w:pPr>
      <w:bookmarkStart w:id="85" w:name="_Toc212474372"/>
      <w:r w:rsidRPr="00C4764F">
        <w:rPr>
          <w:rFonts w:ascii="Arial" w:hAnsi="Arial" w:cs="Arial"/>
          <w:sz w:val="22"/>
          <w:szCs w:val="22"/>
        </w:rPr>
        <w:t>SEGUIMIENTO Y CONTROL</w:t>
      </w:r>
      <w:bookmarkEnd w:id="85"/>
    </w:p>
    <w:p w14:paraId="6218DBAE" w14:textId="77777777" w:rsidR="002D2359" w:rsidRPr="00C4764F" w:rsidRDefault="002D2359" w:rsidP="002D2359">
      <w:pPr>
        <w:rPr>
          <w:rFonts w:cs="Arial"/>
        </w:rPr>
      </w:pPr>
    </w:p>
    <w:p w14:paraId="01028EE3" w14:textId="707D4AD7" w:rsidR="00497744" w:rsidRDefault="00497744" w:rsidP="00C959E1">
      <w:pPr>
        <w:pStyle w:val="Ttulo2"/>
        <w:numPr>
          <w:ilvl w:val="0"/>
          <w:numId w:val="2"/>
        </w:numPr>
        <w:spacing w:line="276" w:lineRule="auto"/>
        <w:rPr>
          <w:rFonts w:ascii="Arial" w:hAnsi="Arial" w:cs="Arial"/>
          <w:sz w:val="22"/>
          <w:szCs w:val="22"/>
        </w:rPr>
      </w:pPr>
      <w:bookmarkStart w:id="86" w:name="_Toc212474373"/>
      <w:r w:rsidRPr="00C4764F">
        <w:rPr>
          <w:rFonts w:ascii="Arial" w:hAnsi="Arial" w:cs="Arial"/>
          <w:sz w:val="22"/>
          <w:szCs w:val="22"/>
        </w:rPr>
        <w:t>ARMONIZACIÓN CON LOS PLANES Y SISTEMAS DE GESTIÓN DE LA SUPERINTENDENCIA DEL SUBSIDIO FAMILIAR</w:t>
      </w:r>
      <w:bookmarkEnd w:id="86"/>
    </w:p>
    <w:p w14:paraId="0EBE8187" w14:textId="77777777" w:rsidR="00EA5320" w:rsidRPr="00EA5320" w:rsidRDefault="00EA5320" w:rsidP="00EA5320"/>
    <w:p w14:paraId="0904C8FE" w14:textId="77777777" w:rsidR="008922D3" w:rsidRPr="00C4764F" w:rsidRDefault="33AF5821" w:rsidP="00C959E1">
      <w:pPr>
        <w:pStyle w:val="Ttulo2"/>
        <w:numPr>
          <w:ilvl w:val="0"/>
          <w:numId w:val="2"/>
        </w:numPr>
        <w:spacing w:line="276" w:lineRule="auto"/>
        <w:rPr>
          <w:rFonts w:ascii="Arial" w:hAnsi="Arial" w:cs="Arial"/>
          <w:sz w:val="22"/>
          <w:szCs w:val="22"/>
        </w:rPr>
      </w:pPr>
      <w:bookmarkStart w:id="87" w:name="_Toc212474374"/>
      <w:r w:rsidRPr="00C4764F">
        <w:rPr>
          <w:rFonts w:ascii="Arial" w:hAnsi="Arial" w:cs="Arial"/>
          <w:sz w:val="22"/>
          <w:szCs w:val="22"/>
        </w:rPr>
        <w:t>ANEXOS</w:t>
      </w:r>
      <w:bookmarkEnd w:id="87"/>
    </w:p>
    <w:p w14:paraId="4EDB12B8" w14:textId="63D26F4E" w:rsidR="008922D3" w:rsidRPr="00C4764F" w:rsidRDefault="4A1821C0" w:rsidP="00C959E1">
      <w:pPr>
        <w:pStyle w:val="Ttulo2"/>
        <w:numPr>
          <w:ilvl w:val="1"/>
          <w:numId w:val="5"/>
        </w:numPr>
        <w:spacing w:line="276" w:lineRule="auto"/>
        <w:rPr>
          <w:rFonts w:ascii="Arial" w:hAnsi="Arial" w:cs="Arial"/>
          <w:sz w:val="22"/>
          <w:szCs w:val="22"/>
        </w:rPr>
      </w:pPr>
      <w:bookmarkStart w:id="88" w:name="_Toc212474375"/>
      <w:r w:rsidRPr="00C4764F">
        <w:rPr>
          <w:rFonts w:ascii="Arial" w:hAnsi="Arial" w:cs="Arial"/>
          <w:sz w:val="22"/>
          <w:szCs w:val="22"/>
        </w:rPr>
        <w:t>Diagnóstico</w:t>
      </w:r>
      <w:bookmarkEnd w:id="88"/>
    </w:p>
    <w:p w14:paraId="041A347A" w14:textId="64D3E91C" w:rsidR="008922D3" w:rsidRPr="00C4764F" w:rsidRDefault="4A1821C0" w:rsidP="00C959E1">
      <w:pPr>
        <w:pStyle w:val="Ttulo2"/>
        <w:numPr>
          <w:ilvl w:val="1"/>
          <w:numId w:val="5"/>
        </w:numPr>
        <w:spacing w:line="276" w:lineRule="auto"/>
        <w:rPr>
          <w:rFonts w:ascii="Arial" w:hAnsi="Arial" w:cs="Arial"/>
          <w:sz w:val="22"/>
          <w:szCs w:val="22"/>
        </w:rPr>
      </w:pPr>
      <w:bookmarkStart w:id="89" w:name="_Toc212474376"/>
      <w:r w:rsidRPr="00C4764F">
        <w:rPr>
          <w:rFonts w:ascii="Arial" w:hAnsi="Arial" w:cs="Arial"/>
          <w:sz w:val="22"/>
          <w:szCs w:val="22"/>
        </w:rPr>
        <w:t>Cronograma de Implementación del PGD</w:t>
      </w:r>
      <w:bookmarkEnd w:id="89"/>
    </w:p>
    <w:p w14:paraId="0CDDFE94" w14:textId="77777777" w:rsidR="008922D3" w:rsidRPr="00C4764F" w:rsidRDefault="4A1821C0" w:rsidP="00C959E1">
      <w:pPr>
        <w:pStyle w:val="Ttulo2"/>
        <w:numPr>
          <w:ilvl w:val="1"/>
          <w:numId w:val="5"/>
        </w:numPr>
        <w:spacing w:line="276" w:lineRule="auto"/>
        <w:rPr>
          <w:rFonts w:ascii="Arial" w:hAnsi="Arial" w:cs="Arial"/>
          <w:sz w:val="22"/>
          <w:szCs w:val="22"/>
        </w:rPr>
      </w:pPr>
      <w:bookmarkStart w:id="90" w:name="_Toc212474377"/>
      <w:r w:rsidRPr="00C4764F">
        <w:rPr>
          <w:rFonts w:ascii="Arial" w:hAnsi="Arial" w:cs="Arial"/>
          <w:sz w:val="22"/>
          <w:szCs w:val="22"/>
        </w:rPr>
        <w:t>Mapa de proceso de la entidad</w:t>
      </w:r>
      <w:bookmarkEnd w:id="90"/>
    </w:p>
    <w:p w14:paraId="7BEBD533" w14:textId="77777777" w:rsidR="008922D3" w:rsidRPr="00C4764F" w:rsidRDefault="4A1821C0" w:rsidP="00C959E1">
      <w:pPr>
        <w:pStyle w:val="Ttulo2"/>
        <w:numPr>
          <w:ilvl w:val="1"/>
          <w:numId w:val="5"/>
        </w:numPr>
        <w:spacing w:line="276" w:lineRule="auto"/>
        <w:rPr>
          <w:rFonts w:ascii="Arial" w:hAnsi="Arial" w:cs="Arial"/>
          <w:sz w:val="22"/>
          <w:szCs w:val="22"/>
        </w:rPr>
      </w:pPr>
      <w:bookmarkStart w:id="91" w:name="_Toc212474378"/>
      <w:r w:rsidRPr="00C4764F">
        <w:rPr>
          <w:rFonts w:ascii="Arial" w:hAnsi="Arial" w:cs="Arial"/>
          <w:sz w:val="22"/>
          <w:szCs w:val="22"/>
        </w:rPr>
        <w:t>Presupuesto Anual para la implementación del PGD</w:t>
      </w:r>
      <w:bookmarkEnd w:id="91"/>
    </w:p>
    <w:p w14:paraId="29BF8DAF" w14:textId="331F6D90" w:rsidR="4A1821C0" w:rsidRDefault="008922D3" w:rsidP="00C959E1">
      <w:pPr>
        <w:pStyle w:val="Ttulo2"/>
        <w:numPr>
          <w:ilvl w:val="1"/>
          <w:numId w:val="5"/>
        </w:numPr>
        <w:spacing w:line="276" w:lineRule="auto"/>
        <w:rPr>
          <w:rFonts w:ascii="Arial" w:hAnsi="Arial" w:cs="Arial"/>
          <w:sz w:val="22"/>
          <w:szCs w:val="22"/>
        </w:rPr>
      </w:pPr>
      <w:r w:rsidRPr="00C4764F">
        <w:rPr>
          <w:rFonts w:ascii="Arial" w:hAnsi="Arial" w:cs="Arial"/>
          <w:sz w:val="22"/>
          <w:szCs w:val="22"/>
        </w:rPr>
        <w:t xml:space="preserve"> </w:t>
      </w:r>
      <w:bookmarkStart w:id="92" w:name="_Toc212474379"/>
      <w:r w:rsidR="4A1821C0" w:rsidRPr="00C4764F">
        <w:rPr>
          <w:rFonts w:ascii="Arial" w:hAnsi="Arial" w:cs="Arial"/>
          <w:sz w:val="22"/>
          <w:szCs w:val="22"/>
        </w:rPr>
        <w:t>Referentes normativos del PGD</w:t>
      </w:r>
      <w:bookmarkEnd w:id="92"/>
      <w:r w:rsidR="4A1821C0" w:rsidRPr="00C4764F">
        <w:rPr>
          <w:rFonts w:ascii="Arial" w:hAnsi="Arial" w:cs="Arial"/>
          <w:sz w:val="22"/>
          <w:szCs w:val="22"/>
        </w:rPr>
        <w:t xml:space="preserve"> </w:t>
      </w:r>
    </w:p>
    <w:p w14:paraId="32BCE883" w14:textId="77777777" w:rsidR="00AD7538" w:rsidRPr="00C4764F" w:rsidRDefault="00AD7538" w:rsidP="001F713B">
      <w:pPr>
        <w:pStyle w:val="Ttulo2"/>
        <w:numPr>
          <w:ilvl w:val="0"/>
          <w:numId w:val="0"/>
        </w:numPr>
        <w:spacing w:line="276" w:lineRule="auto"/>
        <w:ind w:left="720"/>
        <w:rPr>
          <w:rFonts w:ascii="Arial" w:hAnsi="Arial" w:cs="Arial"/>
          <w:sz w:val="22"/>
          <w:szCs w:val="22"/>
        </w:rPr>
      </w:pPr>
    </w:p>
    <w:sectPr w:rsidR="00AD7538" w:rsidRPr="00C4764F" w:rsidSect="00BB06BF">
      <w:type w:val="continuous"/>
      <w:pgSz w:w="12240" w:h="15840" w:code="1"/>
      <w:pgMar w:top="1701" w:right="1134" w:bottom="1701" w:left="226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9E82A" w14:textId="77777777" w:rsidR="00545BDD" w:rsidRDefault="00545BDD" w:rsidP="00757B36">
      <w:pPr>
        <w:spacing w:after="0"/>
      </w:pPr>
      <w:r>
        <w:separator/>
      </w:r>
    </w:p>
  </w:endnote>
  <w:endnote w:type="continuationSeparator" w:id="0">
    <w:p w14:paraId="2AA65967" w14:textId="77777777" w:rsidR="00545BDD" w:rsidRDefault="00545BDD" w:rsidP="00757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Content>
      <w:p w14:paraId="2B9CA7B3" w14:textId="77777777" w:rsidR="00B66D83" w:rsidRPr="009560BE" w:rsidRDefault="00B66D83" w:rsidP="00B66D83">
        <w:pPr>
          <w:spacing w:after="0" w:line="276" w:lineRule="auto"/>
          <w:rPr>
            <w:rFonts w:ascii="Verdana" w:hAnsi="Verdana"/>
            <w:color w:val="000000"/>
            <w:sz w:val="16"/>
            <w:szCs w:val="16"/>
            <w:shd w:val="clear" w:color="auto" w:fill="FFFFFF"/>
          </w:rPr>
        </w:pPr>
        <w:r w:rsidRPr="009560BE">
          <w:rPr>
            <w:rFonts w:ascii="Verdana" w:hAnsi="Verdana"/>
            <w:color w:val="000000"/>
            <w:sz w:val="16"/>
            <w:szCs w:val="16"/>
            <w:shd w:val="clear" w:color="auto" w:fill="FFFFFF"/>
          </w:rPr>
          <w:t xml:space="preserve">El presente documento se elaboró en el marco de ejecución del </w:t>
        </w:r>
        <w:r w:rsidRPr="009B59F5">
          <w:rPr>
            <w:rFonts w:ascii="Verdana" w:hAnsi="Verdana"/>
            <w:color w:val="000000"/>
            <w:sz w:val="16"/>
            <w:szCs w:val="16"/>
            <w:shd w:val="clear" w:color="auto" w:fill="FFFFFF"/>
          </w:rPr>
          <w:t>Contrato No. 410 de 2025– suscrito con ROTORR-MOTOR DE INNOVACIÓN</w:t>
        </w:r>
      </w:p>
      <w:p w14:paraId="33DA5791" w14:textId="77777777" w:rsidR="00B66D83" w:rsidRPr="009560BE" w:rsidRDefault="00B66D83" w:rsidP="00B66D83">
        <w:pPr>
          <w:spacing w:after="0" w:line="276" w:lineRule="auto"/>
          <w:rPr>
            <w:rFonts w:ascii="Verdana" w:hAnsi="Verdana"/>
            <w:color w:val="000000"/>
            <w:sz w:val="16"/>
            <w:szCs w:val="16"/>
            <w:shd w:val="clear" w:color="auto" w:fill="FFFFFF"/>
            <w:lang w:val="en-US"/>
          </w:rPr>
        </w:pPr>
        <w:r>
          <w:rPr>
            <w:lang w:val="es-ES"/>
          </w:rPr>
          <w:t>________________________________________________________________________________</w:t>
        </w:r>
      </w:p>
      <w:p w14:paraId="5A5E31D6" w14:textId="77777777" w:rsidR="00B66D83" w:rsidRPr="008407C1" w:rsidRDefault="00B66D83" w:rsidP="00B66D83">
        <w:pPr>
          <w:spacing w:after="0" w:line="276" w:lineRule="auto"/>
          <w:rPr>
            <w:rFonts w:ascii="Verdana" w:hAnsi="Verdana"/>
            <w:b/>
            <w:bCs/>
            <w:sz w:val="16"/>
            <w:szCs w:val="16"/>
          </w:rPr>
        </w:pPr>
        <w:r w:rsidRPr="008407C1">
          <w:rPr>
            <w:rFonts w:ascii="Times New Roman" w:hAnsi="Times New Roman"/>
            <w:noProof/>
            <w:sz w:val="16"/>
            <w:szCs w:val="16"/>
            <w:lang w:eastAsia="es-CO"/>
          </w:rPr>
          <mc:AlternateContent>
            <mc:Choice Requires="wps">
              <w:drawing>
                <wp:anchor distT="0" distB="0" distL="114300" distR="114300" simplePos="0" relativeHeight="251660288" behindDoc="0" locked="0" layoutInCell="1" allowOverlap="1" wp14:anchorId="458CFC75" wp14:editId="4CBDF0AA">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E6C191" w14:textId="77777777" w:rsidR="00B66D83" w:rsidRDefault="00B66D83" w:rsidP="00B66D83">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58CFC75" id="_x0000_t202" coordsize="21600,21600" o:spt="202" path="m,l,21600r21600,l21600,xe">
                  <v:stroke joinstyle="miter"/>
                  <v:path gradientshapeok="t" o:connecttype="rect"/>
                </v:shapetype>
                <v:shape id="Cuadro de texto 1" o:spid="_x0000_s1026" type="#_x0000_t202" style="position:absolute;left:0;text-align:left;margin-left:363.55pt;margin-top:3.7pt;width:101.2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" filled="f" stroked="f" strokeweight=".5pt">
                  <v:textbox>
                    <w:txbxContent>
                      <w:p w14:paraId="2CE6C191" w14:textId="77777777" w:rsidR="00B66D83" w:rsidRDefault="00B66D83" w:rsidP="00B66D83">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sidRPr="008407C1">
          <w:rPr>
            <w:rFonts w:ascii="Verdana" w:hAnsi="Verdana"/>
            <w:b/>
            <w:bCs/>
            <w:sz w:val="16"/>
            <w:szCs w:val="16"/>
          </w:rPr>
          <w:t>SuperSubsidio</w:t>
        </w:r>
      </w:p>
      <w:p w14:paraId="6AAAC89D" w14:textId="3BA932A1" w:rsidR="00B66D83" w:rsidRPr="008407C1" w:rsidRDefault="00B66D83" w:rsidP="00B66D83">
        <w:pPr>
          <w:spacing w:after="0" w:line="276" w:lineRule="auto"/>
          <w:rPr>
            <w:rFonts w:ascii="Verdana" w:hAnsi="Verdana"/>
            <w:color w:val="000000"/>
            <w:sz w:val="16"/>
            <w:szCs w:val="16"/>
            <w:shd w:val="clear" w:color="auto" w:fill="FFFFFF"/>
            <w:lang w:val="en-US"/>
          </w:rPr>
        </w:pPr>
        <w:r w:rsidRPr="008407C1">
          <w:rPr>
            <w:rFonts w:ascii="Verdana" w:hAnsi="Verdana"/>
            <w:sz w:val="16"/>
            <w:szCs w:val="16"/>
          </w:rPr>
          <w:t xml:space="preserve">Dirección: </w:t>
        </w:r>
        <w:r w:rsidRPr="008407C1">
          <w:rPr>
            <w:rFonts w:ascii="Verdana" w:hAnsi="Verdana"/>
            <w:color w:val="000000"/>
            <w:sz w:val="16"/>
            <w:szCs w:val="16"/>
            <w:shd w:val="clear" w:color="auto" w:fill="FFFFFF"/>
          </w:rPr>
          <w:t xml:space="preserve">Carrera 69 No. 25B - 44. </w:t>
        </w:r>
        <w:r w:rsidRPr="008407C1">
          <w:rPr>
            <w:rFonts w:ascii="Verdana" w:hAnsi="Verdana"/>
            <w:color w:val="000000"/>
            <w:sz w:val="16"/>
            <w:szCs w:val="16"/>
            <w:shd w:val="clear" w:color="auto" w:fill="FFFFFF"/>
            <w:lang w:val="en-US"/>
          </w:rPr>
          <w:t xml:space="preserve">Pisos 3, 4 y 7 </w:t>
        </w:r>
      </w:p>
      <w:p w14:paraId="34DF2220" w14:textId="4FAA954D" w:rsidR="00B66D83" w:rsidRPr="008407C1" w:rsidRDefault="00B66D83" w:rsidP="00B66D83">
        <w:pPr>
          <w:spacing w:after="0" w:line="276" w:lineRule="auto"/>
          <w:rPr>
            <w:rFonts w:ascii="Verdana" w:hAnsi="Verdana"/>
            <w:color w:val="000000"/>
            <w:sz w:val="16"/>
            <w:szCs w:val="16"/>
            <w:shd w:val="clear" w:color="auto" w:fill="FFFFFF"/>
            <w:lang w:val="en-US"/>
          </w:rPr>
        </w:pPr>
        <w:r w:rsidRPr="008407C1">
          <w:rPr>
            <w:rFonts w:ascii="Verdana" w:hAnsi="Verdana"/>
            <w:color w:val="000000"/>
            <w:sz w:val="16"/>
            <w:szCs w:val="16"/>
            <w:shd w:val="clear" w:color="auto" w:fill="FFFFFF"/>
            <w:lang w:val="en-US"/>
          </w:rPr>
          <w:t>Edificio World Business Port</w:t>
        </w:r>
      </w:p>
      <w:p w14:paraId="6F2CFF76" w14:textId="3CD0E614" w:rsidR="00B66D83" w:rsidRPr="008407C1" w:rsidRDefault="00B66D83" w:rsidP="00B66D83">
        <w:pPr>
          <w:spacing w:after="0" w:line="276" w:lineRule="auto"/>
          <w:rPr>
            <w:rFonts w:ascii="Verdana" w:hAnsi="Verdana"/>
            <w:color w:val="000000"/>
            <w:sz w:val="16"/>
            <w:szCs w:val="16"/>
            <w:shd w:val="clear" w:color="auto" w:fill="FFFFFF"/>
          </w:rPr>
        </w:pPr>
        <w:r w:rsidRPr="008407C1">
          <w:rPr>
            <w:rFonts w:ascii="Verdana" w:hAnsi="Verdana"/>
            <w:sz w:val="16"/>
            <w:szCs w:val="16"/>
          </w:rPr>
          <w:t xml:space="preserve">Conmutador: (+57) </w:t>
        </w:r>
        <w:r w:rsidRPr="008407C1">
          <w:rPr>
            <w:rFonts w:ascii="Verdana" w:hAnsi="Verdana"/>
            <w:color w:val="000000"/>
            <w:sz w:val="16"/>
            <w:szCs w:val="16"/>
            <w:shd w:val="clear" w:color="auto" w:fill="FFFFFF"/>
          </w:rPr>
          <w:t xml:space="preserve">(601) 348 78 00 </w:t>
        </w:r>
        <w:r w:rsidRPr="008407C1">
          <w:rPr>
            <w:rFonts w:ascii="Verdana" w:hAnsi="Verdana"/>
            <w:sz w:val="16"/>
            <w:szCs w:val="16"/>
          </w:rPr>
          <w:t xml:space="preserve">Línea Gratuita: (+57) </w:t>
        </w:r>
        <w:r w:rsidRPr="008407C1">
          <w:rPr>
            <w:rFonts w:ascii="Verdana" w:hAnsi="Verdana"/>
            <w:color w:val="000000"/>
            <w:sz w:val="16"/>
            <w:szCs w:val="16"/>
            <w:shd w:val="clear" w:color="auto" w:fill="FFFFFF"/>
          </w:rPr>
          <w:t xml:space="preserve">018000 910 110 </w:t>
        </w:r>
      </w:p>
      <w:p w14:paraId="324BE145" w14:textId="5712FEE4" w:rsidR="00577009" w:rsidRPr="00B66D83" w:rsidRDefault="00B66D83" w:rsidP="00B66D83">
        <w:pPr>
          <w:spacing w:after="0" w:line="276" w:lineRule="auto"/>
          <w:rPr>
            <w:sz w:val="16"/>
            <w:szCs w:val="16"/>
          </w:rPr>
        </w:pPr>
        <w:r w:rsidRPr="008407C1">
          <w:rPr>
            <w:rFonts w:ascii="Verdana" w:hAnsi="Verdana"/>
            <w:color w:val="000000"/>
            <w:sz w:val="16"/>
            <w:szCs w:val="16"/>
            <w:shd w:val="clear" w:color="auto" w:fill="FFFFFF"/>
          </w:rPr>
          <w:t>Correo institucional: ssf@ssf.gov.co</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670EC" w14:textId="77777777" w:rsidR="00545BDD" w:rsidRDefault="00545BDD" w:rsidP="00757B36">
      <w:pPr>
        <w:spacing w:after="0"/>
      </w:pPr>
      <w:r>
        <w:separator/>
      </w:r>
    </w:p>
  </w:footnote>
  <w:footnote w:type="continuationSeparator" w:id="0">
    <w:p w14:paraId="348D27AE" w14:textId="77777777" w:rsidR="00545BDD" w:rsidRDefault="00545BDD" w:rsidP="00757B36">
      <w:pPr>
        <w:spacing w:after="0"/>
      </w:pPr>
      <w:r>
        <w:continuationSeparator/>
      </w:r>
    </w:p>
  </w:footnote>
  <w:footnote w:id="1">
    <w:p w14:paraId="3E3F0705" w14:textId="1CBB9977" w:rsidR="00577009" w:rsidRDefault="00577009" w:rsidP="008922D3">
      <w:pPr>
        <w:pStyle w:val="Textonotapie"/>
      </w:pPr>
      <w:r w:rsidRPr="1444C417">
        <w:rPr>
          <w:rStyle w:val="Refdenotaalpie"/>
        </w:rPr>
        <w:footnoteRef/>
      </w:r>
      <w:r>
        <w:t xml:space="preserve"> Archivo General de la Nación. Acuerdo 01 de 2024 Definiciones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8CE25" w14:textId="35176263" w:rsidR="00577009" w:rsidRDefault="00B66D83">
    <w:pPr>
      <w:pStyle w:val="Encabezado"/>
    </w:pPr>
    <w:r>
      <w:rPr>
        <w:noProof/>
        <w:lang w:eastAsia="es-CO"/>
      </w:rPr>
      <w:drawing>
        <wp:anchor distT="0" distB="0" distL="114300" distR="114300" simplePos="0" relativeHeight="251658240" behindDoc="0" locked="0" layoutInCell="1" allowOverlap="1" wp14:anchorId="4B676E97" wp14:editId="35A745A3">
          <wp:simplePos x="0" y="0"/>
          <wp:positionH relativeFrom="page">
            <wp:align>left</wp:align>
          </wp:positionH>
          <wp:positionV relativeFrom="paragraph">
            <wp:posOffset>-487045</wp:posOffset>
          </wp:positionV>
          <wp:extent cx="7756370" cy="1235676"/>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2F71"/>
    <w:multiLevelType w:val="hybridMultilevel"/>
    <w:tmpl w:val="A1B885A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19605DE"/>
    <w:multiLevelType w:val="hybridMultilevel"/>
    <w:tmpl w:val="91A4EB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2063DD9"/>
    <w:multiLevelType w:val="hybridMultilevel"/>
    <w:tmpl w:val="D7E04B7C"/>
    <w:lvl w:ilvl="0" w:tplc="D598D58E">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25939AC"/>
    <w:multiLevelType w:val="multilevel"/>
    <w:tmpl w:val="764E2FCC"/>
    <w:lvl w:ilvl="0">
      <w:start w:val="9"/>
      <w:numFmt w:val="decimal"/>
      <w:lvlText w:val="%1"/>
      <w:lvlJc w:val="left"/>
      <w:pPr>
        <w:ind w:left="480" w:hanging="480"/>
      </w:pPr>
      <w:rPr>
        <w:rFonts w:hint="default"/>
      </w:rPr>
    </w:lvl>
    <w:lvl w:ilvl="1">
      <w:start w:val="6"/>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 w15:restartNumberingAfterBreak="0">
    <w:nsid w:val="03C259EA"/>
    <w:multiLevelType w:val="hybridMultilevel"/>
    <w:tmpl w:val="509E1B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9925DCD"/>
    <w:multiLevelType w:val="hybridMultilevel"/>
    <w:tmpl w:val="732491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CD9237A"/>
    <w:multiLevelType w:val="hybridMultilevel"/>
    <w:tmpl w:val="7966B7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E161CEB"/>
    <w:multiLevelType w:val="multilevel"/>
    <w:tmpl w:val="67FA41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354F65"/>
    <w:multiLevelType w:val="hybridMultilevel"/>
    <w:tmpl w:val="76D678A4"/>
    <w:lvl w:ilvl="0" w:tplc="FFFFFFFF">
      <w:start w:val="1"/>
      <w:numFmt w:val="lowerLetter"/>
      <w:lvlText w:val="%1)"/>
      <w:lvlJc w:val="left"/>
      <w:pPr>
        <w:ind w:left="720" w:hanging="360"/>
      </w:pPr>
    </w:lvl>
    <w:lvl w:ilvl="1" w:tplc="D598D58E">
      <w:numFmt w:val="bullet"/>
      <w:lvlText w:val="•"/>
      <w:lvlJc w:val="left"/>
      <w:pPr>
        <w:ind w:left="1440" w:hanging="360"/>
      </w:pPr>
      <w:rPr>
        <w:rFonts w:ascii="Arial" w:eastAsiaTheme="minorHAns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5912E1"/>
    <w:multiLevelType w:val="hybridMultilevel"/>
    <w:tmpl w:val="E2740E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26A1956"/>
    <w:multiLevelType w:val="multilevel"/>
    <w:tmpl w:val="35FA0B9A"/>
    <w:lvl w:ilvl="0">
      <w:start w:val="9"/>
      <w:numFmt w:val="decimal"/>
      <w:lvlText w:val="%1"/>
      <w:lvlJc w:val="left"/>
      <w:pPr>
        <w:ind w:left="480" w:hanging="480"/>
      </w:pPr>
      <w:rPr>
        <w:rFonts w:hint="default"/>
      </w:rPr>
    </w:lvl>
    <w:lvl w:ilvl="1">
      <w:start w:val="4"/>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15:restartNumberingAfterBreak="0">
    <w:nsid w:val="14483A6E"/>
    <w:multiLevelType w:val="multilevel"/>
    <w:tmpl w:val="96F489B2"/>
    <w:lvl w:ilvl="0">
      <w:start w:val="9"/>
      <w:numFmt w:val="decimal"/>
      <w:lvlText w:val="%1"/>
      <w:lvlJc w:val="left"/>
      <w:pPr>
        <w:ind w:left="480" w:hanging="480"/>
      </w:pPr>
      <w:rPr>
        <w:rFonts w:hint="default"/>
      </w:rPr>
    </w:lvl>
    <w:lvl w:ilvl="1">
      <w:start w:val="8"/>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15:restartNumberingAfterBreak="0">
    <w:nsid w:val="15133EA4"/>
    <w:multiLevelType w:val="multilevel"/>
    <w:tmpl w:val="B388F46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8104E16"/>
    <w:multiLevelType w:val="hybridMultilevel"/>
    <w:tmpl w:val="C8F855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A88177A"/>
    <w:multiLevelType w:val="hybridMultilevel"/>
    <w:tmpl w:val="A8CE656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AA02DA8"/>
    <w:multiLevelType w:val="hybridMultilevel"/>
    <w:tmpl w:val="7234D4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DE50172"/>
    <w:multiLevelType w:val="hybridMultilevel"/>
    <w:tmpl w:val="33A800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1ED875F9"/>
    <w:multiLevelType w:val="multilevel"/>
    <w:tmpl w:val="658036B4"/>
    <w:lvl w:ilvl="0">
      <w:start w:val="12"/>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00D52A5"/>
    <w:multiLevelType w:val="hybridMultilevel"/>
    <w:tmpl w:val="8B68A70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1A16164"/>
    <w:multiLevelType w:val="hybridMultilevel"/>
    <w:tmpl w:val="F5EAB4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2891607"/>
    <w:multiLevelType w:val="hybridMultilevel"/>
    <w:tmpl w:val="99862C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4C72400"/>
    <w:multiLevelType w:val="hybridMultilevel"/>
    <w:tmpl w:val="959867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59466E4"/>
    <w:multiLevelType w:val="hybridMultilevel"/>
    <w:tmpl w:val="F10275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2A5536A4"/>
    <w:multiLevelType w:val="hybridMultilevel"/>
    <w:tmpl w:val="F49A73B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2EB81678"/>
    <w:multiLevelType w:val="hybridMultilevel"/>
    <w:tmpl w:val="6B482F3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0BC65F7"/>
    <w:multiLevelType w:val="multilevel"/>
    <w:tmpl w:val="269EDB6E"/>
    <w:lvl w:ilvl="0">
      <w:start w:val="9"/>
      <w:numFmt w:val="decimal"/>
      <w:lvlText w:val="%1"/>
      <w:lvlJc w:val="left"/>
      <w:pPr>
        <w:ind w:left="480" w:hanging="480"/>
      </w:pPr>
      <w:rPr>
        <w:rFonts w:hint="default"/>
      </w:rPr>
    </w:lvl>
    <w:lvl w:ilvl="1">
      <w:start w:val="7"/>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6" w15:restartNumberingAfterBreak="0">
    <w:nsid w:val="364CE62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98014C6"/>
    <w:multiLevelType w:val="hybridMultilevel"/>
    <w:tmpl w:val="3E06E74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398C5F76"/>
    <w:multiLevelType w:val="hybridMultilevel"/>
    <w:tmpl w:val="0EA8B478"/>
    <w:lvl w:ilvl="0" w:tplc="D598D58E">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3C7C211F"/>
    <w:multiLevelType w:val="hybridMultilevel"/>
    <w:tmpl w:val="B9F47E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3CA54771"/>
    <w:multiLevelType w:val="hybridMultilevel"/>
    <w:tmpl w:val="1696DA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4250DBB"/>
    <w:multiLevelType w:val="hybridMultilevel"/>
    <w:tmpl w:val="75C8189E"/>
    <w:lvl w:ilvl="0" w:tplc="A7AA98E8">
      <w:start w:val="1"/>
      <w:numFmt w:val="upperRoman"/>
      <w:lvlText w:val="%1."/>
      <w:lvlJc w:val="left"/>
      <w:pPr>
        <w:ind w:left="1610" w:hanging="720"/>
      </w:pPr>
      <w:rPr>
        <w:rFonts w:hint="default"/>
      </w:rPr>
    </w:lvl>
    <w:lvl w:ilvl="1" w:tplc="240A0019" w:tentative="1">
      <w:start w:val="1"/>
      <w:numFmt w:val="lowerLetter"/>
      <w:lvlText w:val="%2."/>
      <w:lvlJc w:val="left"/>
      <w:pPr>
        <w:ind w:left="1970" w:hanging="360"/>
      </w:pPr>
    </w:lvl>
    <w:lvl w:ilvl="2" w:tplc="240A001B" w:tentative="1">
      <w:start w:val="1"/>
      <w:numFmt w:val="lowerRoman"/>
      <w:lvlText w:val="%3."/>
      <w:lvlJc w:val="right"/>
      <w:pPr>
        <w:ind w:left="2690" w:hanging="180"/>
      </w:pPr>
    </w:lvl>
    <w:lvl w:ilvl="3" w:tplc="240A000F" w:tentative="1">
      <w:start w:val="1"/>
      <w:numFmt w:val="decimal"/>
      <w:lvlText w:val="%4."/>
      <w:lvlJc w:val="left"/>
      <w:pPr>
        <w:ind w:left="3410" w:hanging="360"/>
      </w:pPr>
    </w:lvl>
    <w:lvl w:ilvl="4" w:tplc="240A0019" w:tentative="1">
      <w:start w:val="1"/>
      <w:numFmt w:val="lowerLetter"/>
      <w:lvlText w:val="%5."/>
      <w:lvlJc w:val="left"/>
      <w:pPr>
        <w:ind w:left="4130" w:hanging="360"/>
      </w:pPr>
    </w:lvl>
    <w:lvl w:ilvl="5" w:tplc="240A001B" w:tentative="1">
      <w:start w:val="1"/>
      <w:numFmt w:val="lowerRoman"/>
      <w:lvlText w:val="%6."/>
      <w:lvlJc w:val="right"/>
      <w:pPr>
        <w:ind w:left="4850" w:hanging="180"/>
      </w:pPr>
    </w:lvl>
    <w:lvl w:ilvl="6" w:tplc="240A000F" w:tentative="1">
      <w:start w:val="1"/>
      <w:numFmt w:val="decimal"/>
      <w:lvlText w:val="%7."/>
      <w:lvlJc w:val="left"/>
      <w:pPr>
        <w:ind w:left="5570" w:hanging="360"/>
      </w:pPr>
    </w:lvl>
    <w:lvl w:ilvl="7" w:tplc="240A0019" w:tentative="1">
      <w:start w:val="1"/>
      <w:numFmt w:val="lowerLetter"/>
      <w:lvlText w:val="%8."/>
      <w:lvlJc w:val="left"/>
      <w:pPr>
        <w:ind w:left="6290" w:hanging="360"/>
      </w:pPr>
    </w:lvl>
    <w:lvl w:ilvl="8" w:tplc="240A001B" w:tentative="1">
      <w:start w:val="1"/>
      <w:numFmt w:val="lowerRoman"/>
      <w:lvlText w:val="%9."/>
      <w:lvlJc w:val="right"/>
      <w:pPr>
        <w:ind w:left="7010" w:hanging="180"/>
      </w:pPr>
    </w:lvl>
  </w:abstractNum>
  <w:abstractNum w:abstractNumId="32" w15:restartNumberingAfterBreak="0">
    <w:nsid w:val="4B5F5332"/>
    <w:multiLevelType w:val="hybridMultilevel"/>
    <w:tmpl w:val="C5D63A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4BBF1057"/>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4" w15:restartNumberingAfterBreak="0">
    <w:nsid w:val="4E2059D4"/>
    <w:multiLevelType w:val="hybridMultilevel"/>
    <w:tmpl w:val="E9CCCE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4EC17A90"/>
    <w:multiLevelType w:val="hybridMultilevel"/>
    <w:tmpl w:val="361E92CC"/>
    <w:lvl w:ilvl="0" w:tplc="FFFFFFFF">
      <w:start w:val="1"/>
      <w:numFmt w:val="lowerLetter"/>
      <w:lvlText w:val=""/>
      <w:lvlJc w:val="left"/>
    </w:lvl>
    <w:lvl w:ilvl="1" w:tplc="FFFFFFFF">
      <w:start w:val="1"/>
      <w:numFmt w:val="bullet"/>
      <w:lvlText w:val=""/>
      <w:lvlJc w:val="left"/>
      <w:pPr>
        <w:ind w:left="360" w:hanging="360"/>
      </w:pPr>
      <w:rPr>
        <w:rFonts w:ascii="Wingdings" w:hAnsi="Wingdings" w:hint="default"/>
      </w:rPr>
    </w:lvl>
    <w:lvl w:ilvl="2" w:tplc="FFFFFFFF">
      <w:numFmt w:val="decimal"/>
      <w:lvlText w:val=""/>
      <w:lvlJc w:val="left"/>
    </w:lvl>
    <w:lvl w:ilvl="3" w:tplc="FFFFFFFF">
      <w:numFmt w:val="decimal"/>
      <w:lvlText w:val=""/>
      <w:lvlJc w:val="left"/>
    </w:lvl>
    <w:lvl w:ilvl="4" w:tplc="240A0009">
      <w:start w:val="1"/>
      <w:numFmt w:val="bullet"/>
      <w:lvlText w:val=""/>
      <w:lvlJc w:val="left"/>
      <w:pPr>
        <w:ind w:left="360" w:hanging="360"/>
      </w:pPr>
      <w:rPr>
        <w:rFonts w:ascii="Wingdings" w:hAnsi="Wingdings"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4ED74311"/>
    <w:multiLevelType w:val="multilevel"/>
    <w:tmpl w:val="4E849FFC"/>
    <w:lvl w:ilvl="0">
      <w:start w:val="9"/>
      <w:numFmt w:val="decimal"/>
      <w:lvlText w:val="%1"/>
      <w:lvlJc w:val="left"/>
      <w:pPr>
        <w:ind w:left="480" w:hanging="480"/>
      </w:pPr>
      <w:rPr>
        <w:rFonts w:hint="default"/>
      </w:rPr>
    </w:lvl>
    <w:lvl w:ilvl="1">
      <w:start w:val="5"/>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7" w15:restartNumberingAfterBreak="0">
    <w:nsid w:val="65084184"/>
    <w:multiLevelType w:val="hybridMultilevel"/>
    <w:tmpl w:val="504CC2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C1E0EB4"/>
    <w:multiLevelType w:val="hybridMultilevel"/>
    <w:tmpl w:val="618CAE9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C885D28"/>
    <w:multiLevelType w:val="hybridMultilevel"/>
    <w:tmpl w:val="148EE6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6D5C245C"/>
    <w:multiLevelType w:val="multilevel"/>
    <w:tmpl w:val="347E4D36"/>
    <w:lvl w:ilvl="0">
      <w:start w:val="9"/>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6F2B071B"/>
    <w:multiLevelType w:val="hybridMultilevel"/>
    <w:tmpl w:val="786C34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015229B"/>
    <w:multiLevelType w:val="hybridMultilevel"/>
    <w:tmpl w:val="A6DCAF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716627A9"/>
    <w:multiLevelType w:val="hybridMultilevel"/>
    <w:tmpl w:val="961AF7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2EA3D08"/>
    <w:multiLevelType w:val="multilevel"/>
    <w:tmpl w:val="5F2EE58C"/>
    <w:lvl w:ilvl="0">
      <w:start w:val="9"/>
      <w:numFmt w:val="decimal"/>
      <w:lvlText w:val="%1"/>
      <w:lvlJc w:val="left"/>
      <w:pPr>
        <w:ind w:left="480" w:hanging="480"/>
      </w:pPr>
      <w:rPr>
        <w:rFonts w:hint="default"/>
      </w:rPr>
    </w:lvl>
    <w:lvl w:ilvl="1">
      <w:start w:val="2"/>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5" w15:restartNumberingAfterBreak="0">
    <w:nsid w:val="737F2441"/>
    <w:multiLevelType w:val="hybridMultilevel"/>
    <w:tmpl w:val="21CE33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5CC7700"/>
    <w:multiLevelType w:val="hybridMultilevel"/>
    <w:tmpl w:val="390A825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61B442D"/>
    <w:multiLevelType w:val="hybridMultilevel"/>
    <w:tmpl w:val="8F3EC6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77721A46"/>
    <w:multiLevelType w:val="hybridMultilevel"/>
    <w:tmpl w:val="2E9ECDFA"/>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7AE60FC7"/>
    <w:multiLevelType w:val="multilevel"/>
    <w:tmpl w:val="F52087B0"/>
    <w:lvl w:ilvl="0">
      <w:start w:val="9"/>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num w:numId="1" w16cid:durableId="787047151">
    <w:abstractNumId w:val="31"/>
  </w:num>
  <w:num w:numId="2" w16cid:durableId="778725170">
    <w:abstractNumId w:val="7"/>
  </w:num>
  <w:num w:numId="3" w16cid:durableId="502475999">
    <w:abstractNumId w:val="16"/>
  </w:num>
  <w:num w:numId="4" w16cid:durableId="860244939">
    <w:abstractNumId w:val="12"/>
  </w:num>
  <w:num w:numId="5" w16cid:durableId="1577089615">
    <w:abstractNumId w:val="17"/>
  </w:num>
  <w:num w:numId="6" w16cid:durableId="1068309079">
    <w:abstractNumId w:val="33"/>
  </w:num>
  <w:num w:numId="7" w16cid:durableId="1440678548">
    <w:abstractNumId w:val="40"/>
  </w:num>
  <w:num w:numId="8" w16cid:durableId="904871793">
    <w:abstractNumId w:val="44"/>
  </w:num>
  <w:num w:numId="9" w16cid:durableId="1609770415">
    <w:abstractNumId w:val="49"/>
  </w:num>
  <w:num w:numId="10" w16cid:durableId="663707702">
    <w:abstractNumId w:val="10"/>
  </w:num>
  <w:num w:numId="11" w16cid:durableId="265307322">
    <w:abstractNumId w:val="36"/>
  </w:num>
  <w:num w:numId="12" w16cid:durableId="637302824">
    <w:abstractNumId w:val="3"/>
  </w:num>
  <w:num w:numId="13" w16cid:durableId="550462968">
    <w:abstractNumId w:val="25"/>
  </w:num>
  <w:num w:numId="14" w16cid:durableId="1716001553">
    <w:abstractNumId w:val="11"/>
  </w:num>
  <w:num w:numId="15" w16cid:durableId="1204098716">
    <w:abstractNumId w:val="34"/>
  </w:num>
  <w:num w:numId="16" w16cid:durableId="1293707078">
    <w:abstractNumId w:val="41"/>
  </w:num>
  <w:num w:numId="17" w16cid:durableId="1429276166">
    <w:abstractNumId w:val="9"/>
  </w:num>
  <w:num w:numId="18" w16cid:durableId="167788898">
    <w:abstractNumId w:val="22"/>
  </w:num>
  <w:num w:numId="19" w16cid:durableId="1877963525">
    <w:abstractNumId w:val="13"/>
  </w:num>
  <w:num w:numId="20" w16cid:durableId="261837696">
    <w:abstractNumId w:val="26"/>
  </w:num>
  <w:num w:numId="21" w16cid:durableId="901911323">
    <w:abstractNumId w:val="48"/>
  </w:num>
  <w:num w:numId="22" w16cid:durableId="37945460">
    <w:abstractNumId w:val="35"/>
  </w:num>
  <w:num w:numId="23" w16cid:durableId="56441468">
    <w:abstractNumId w:val="8"/>
  </w:num>
  <w:num w:numId="24" w16cid:durableId="1432314050">
    <w:abstractNumId w:val="24"/>
  </w:num>
  <w:num w:numId="25" w16cid:durableId="347827779">
    <w:abstractNumId w:val="45"/>
  </w:num>
  <w:num w:numId="26" w16cid:durableId="1586648362">
    <w:abstractNumId w:val="23"/>
  </w:num>
  <w:num w:numId="27" w16cid:durableId="616256012">
    <w:abstractNumId w:val="46"/>
  </w:num>
  <w:num w:numId="28" w16cid:durableId="1658806888">
    <w:abstractNumId w:val="38"/>
  </w:num>
  <w:num w:numId="29" w16cid:durableId="1621064855">
    <w:abstractNumId w:val="14"/>
  </w:num>
  <w:num w:numId="30" w16cid:durableId="1216698715">
    <w:abstractNumId w:val="2"/>
  </w:num>
  <w:num w:numId="31" w16cid:durableId="1867672964">
    <w:abstractNumId w:val="28"/>
  </w:num>
  <w:num w:numId="32" w16cid:durableId="393623678">
    <w:abstractNumId w:val="39"/>
  </w:num>
  <w:num w:numId="33" w16cid:durableId="1272325163">
    <w:abstractNumId w:val="29"/>
  </w:num>
  <w:num w:numId="34" w16cid:durableId="755251393">
    <w:abstractNumId w:val="0"/>
  </w:num>
  <w:num w:numId="35" w16cid:durableId="1535269548">
    <w:abstractNumId w:val="27"/>
  </w:num>
  <w:num w:numId="36" w16cid:durableId="1452360720">
    <w:abstractNumId w:val="18"/>
  </w:num>
  <w:num w:numId="37" w16cid:durableId="877551105">
    <w:abstractNumId w:val="30"/>
  </w:num>
  <w:num w:numId="38" w16cid:durableId="1928924167">
    <w:abstractNumId w:val="21"/>
  </w:num>
  <w:num w:numId="39" w16cid:durableId="962347198">
    <w:abstractNumId w:val="47"/>
  </w:num>
  <w:num w:numId="40" w16cid:durableId="692802161">
    <w:abstractNumId w:val="1"/>
  </w:num>
  <w:num w:numId="41" w16cid:durableId="1819952629">
    <w:abstractNumId w:val="5"/>
  </w:num>
  <w:num w:numId="42" w16cid:durableId="964385292">
    <w:abstractNumId w:val="32"/>
  </w:num>
  <w:num w:numId="43" w16cid:durableId="361899807">
    <w:abstractNumId w:val="15"/>
  </w:num>
  <w:num w:numId="44" w16cid:durableId="485243780">
    <w:abstractNumId w:val="4"/>
  </w:num>
  <w:num w:numId="45" w16cid:durableId="1352102048">
    <w:abstractNumId w:val="6"/>
  </w:num>
  <w:num w:numId="46" w16cid:durableId="1248805329">
    <w:abstractNumId w:val="20"/>
  </w:num>
  <w:num w:numId="47" w16cid:durableId="19943426">
    <w:abstractNumId w:val="19"/>
  </w:num>
  <w:num w:numId="48" w16cid:durableId="1639645786">
    <w:abstractNumId w:val="43"/>
  </w:num>
  <w:num w:numId="49" w16cid:durableId="625239536">
    <w:abstractNumId w:val="42"/>
  </w:num>
  <w:num w:numId="50" w16cid:durableId="586232750">
    <w:abstractNumId w:val="3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4AF6"/>
    <w:rsid w:val="00037D3B"/>
    <w:rsid w:val="0004268D"/>
    <w:rsid w:val="0004438B"/>
    <w:rsid w:val="00060EE4"/>
    <w:rsid w:val="0006172E"/>
    <w:rsid w:val="000A2D90"/>
    <w:rsid w:val="000B1E6A"/>
    <w:rsid w:val="000B7F34"/>
    <w:rsid w:val="000E0633"/>
    <w:rsid w:val="000E2A00"/>
    <w:rsid w:val="000F6E27"/>
    <w:rsid w:val="001031BA"/>
    <w:rsid w:val="001034F8"/>
    <w:rsid w:val="001066DB"/>
    <w:rsid w:val="001471A8"/>
    <w:rsid w:val="00147FB5"/>
    <w:rsid w:val="00155E08"/>
    <w:rsid w:val="00162D65"/>
    <w:rsid w:val="00174359"/>
    <w:rsid w:val="00186EA6"/>
    <w:rsid w:val="00193E03"/>
    <w:rsid w:val="001965A0"/>
    <w:rsid w:val="001A189D"/>
    <w:rsid w:val="001A1B41"/>
    <w:rsid w:val="001A3FFC"/>
    <w:rsid w:val="001A40FE"/>
    <w:rsid w:val="001A4966"/>
    <w:rsid w:val="001A60A9"/>
    <w:rsid w:val="001B277A"/>
    <w:rsid w:val="001C3C3D"/>
    <w:rsid w:val="001E0F9B"/>
    <w:rsid w:val="001E39D7"/>
    <w:rsid w:val="001E701F"/>
    <w:rsid w:val="001F0F09"/>
    <w:rsid w:val="001F296B"/>
    <w:rsid w:val="001F713B"/>
    <w:rsid w:val="00202362"/>
    <w:rsid w:val="00203C84"/>
    <w:rsid w:val="002055A0"/>
    <w:rsid w:val="00206AF3"/>
    <w:rsid w:val="00214E97"/>
    <w:rsid w:val="00216451"/>
    <w:rsid w:val="00233A79"/>
    <w:rsid w:val="002364D0"/>
    <w:rsid w:val="00245543"/>
    <w:rsid w:val="00255542"/>
    <w:rsid w:val="00256928"/>
    <w:rsid w:val="002701A8"/>
    <w:rsid w:val="002714EC"/>
    <w:rsid w:val="00276AF4"/>
    <w:rsid w:val="002860EC"/>
    <w:rsid w:val="002868A1"/>
    <w:rsid w:val="00287495"/>
    <w:rsid w:val="00290BE0"/>
    <w:rsid w:val="002A19B1"/>
    <w:rsid w:val="002D0407"/>
    <w:rsid w:val="002D2359"/>
    <w:rsid w:val="002E20E5"/>
    <w:rsid w:val="002F11BA"/>
    <w:rsid w:val="002F4571"/>
    <w:rsid w:val="002F4DA9"/>
    <w:rsid w:val="002F69E8"/>
    <w:rsid w:val="003017E2"/>
    <w:rsid w:val="0030309B"/>
    <w:rsid w:val="0030489C"/>
    <w:rsid w:val="003065CC"/>
    <w:rsid w:val="0031178C"/>
    <w:rsid w:val="00311C51"/>
    <w:rsid w:val="0031391C"/>
    <w:rsid w:val="003225C1"/>
    <w:rsid w:val="00322E89"/>
    <w:rsid w:val="0033557A"/>
    <w:rsid w:val="00343138"/>
    <w:rsid w:val="003537BC"/>
    <w:rsid w:val="00356BAC"/>
    <w:rsid w:val="00357B6F"/>
    <w:rsid w:val="00360EB0"/>
    <w:rsid w:val="003660F0"/>
    <w:rsid w:val="00377504"/>
    <w:rsid w:val="00392F6B"/>
    <w:rsid w:val="003A6594"/>
    <w:rsid w:val="003B0891"/>
    <w:rsid w:val="003C0304"/>
    <w:rsid w:val="003F4261"/>
    <w:rsid w:val="003F6203"/>
    <w:rsid w:val="00401D0A"/>
    <w:rsid w:val="00415743"/>
    <w:rsid w:val="00436E05"/>
    <w:rsid w:val="004374B3"/>
    <w:rsid w:val="00437DF3"/>
    <w:rsid w:val="004456B4"/>
    <w:rsid w:val="004579D4"/>
    <w:rsid w:val="00473887"/>
    <w:rsid w:val="00476A73"/>
    <w:rsid w:val="004814D6"/>
    <w:rsid w:val="004914D9"/>
    <w:rsid w:val="004930F7"/>
    <w:rsid w:val="00497744"/>
    <w:rsid w:val="004A4E06"/>
    <w:rsid w:val="004E19C9"/>
    <w:rsid w:val="004E3DFC"/>
    <w:rsid w:val="004F49F9"/>
    <w:rsid w:val="005018CE"/>
    <w:rsid w:val="00512D27"/>
    <w:rsid w:val="0052576E"/>
    <w:rsid w:val="0053531B"/>
    <w:rsid w:val="00545BDD"/>
    <w:rsid w:val="00560046"/>
    <w:rsid w:val="00577009"/>
    <w:rsid w:val="0058023E"/>
    <w:rsid w:val="00580AE9"/>
    <w:rsid w:val="005A326C"/>
    <w:rsid w:val="005C6132"/>
    <w:rsid w:val="005E6B2D"/>
    <w:rsid w:val="00606357"/>
    <w:rsid w:val="006166BF"/>
    <w:rsid w:val="0062135D"/>
    <w:rsid w:val="00623908"/>
    <w:rsid w:val="00623C64"/>
    <w:rsid w:val="006251AB"/>
    <w:rsid w:val="00630B0C"/>
    <w:rsid w:val="0064339E"/>
    <w:rsid w:val="00646A00"/>
    <w:rsid w:val="0065500C"/>
    <w:rsid w:val="00672F8F"/>
    <w:rsid w:val="006749C5"/>
    <w:rsid w:val="00684A67"/>
    <w:rsid w:val="00697DF6"/>
    <w:rsid w:val="006A2013"/>
    <w:rsid w:val="006B0564"/>
    <w:rsid w:val="006C4DEC"/>
    <w:rsid w:val="006C64D2"/>
    <w:rsid w:val="006D67C4"/>
    <w:rsid w:val="006F1F75"/>
    <w:rsid w:val="007076BB"/>
    <w:rsid w:val="00725E87"/>
    <w:rsid w:val="0073685D"/>
    <w:rsid w:val="00747D50"/>
    <w:rsid w:val="00752F27"/>
    <w:rsid w:val="00757B36"/>
    <w:rsid w:val="0076198B"/>
    <w:rsid w:val="007625C3"/>
    <w:rsid w:val="00764495"/>
    <w:rsid w:val="00765093"/>
    <w:rsid w:val="00781782"/>
    <w:rsid w:val="00793270"/>
    <w:rsid w:val="00796FCE"/>
    <w:rsid w:val="007B3C7A"/>
    <w:rsid w:val="007D3F35"/>
    <w:rsid w:val="007E00F7"/>
    <w:rsid w:val="007F11B3"/>
    <w:rsid w:val="007F1A8F"/>
    <w:rsid w:val="007F30AD"/>
    <w:rsid w:val="00817A8C"/>
    <w:rsid w:val="00830571"/>
    <w:rsid w:val="008407C1"/>
    <w:rsid w:val="00854191"/>
    <w:rsid w:val="00860989"/>
    <w:rsid w:val="008735F6"/>
    <w:rsid w:val="008803F5"/>
    <w:rsid w:val="008862B8"/>
    <w:rsid w:val="008878ED"/>
    <w:rsid w:val="0089212D"/>
    <w:rsid w:val="008922D3"/>
    <w:rsid w:val="0089369F"/>
    <w:rsid w:val="008C3AB5"/>
    <w:rsid w:val="008D1373"/>
    <w:rsid w:val="008D4454"/>
    <w:rsid w:val="008F367D"/>
    <w:rsid w:val="009019D7"/>
    <w:rsid w:val="00905637"/>
    <w:rsid w:val="0091445F"/>
    <w:rsid w:val="009501F5"/>
    <w:rsid w:val="00961FF0"/>
    <w:rsid w:val="00985237"/>
    <w:rsid w:val="00985DAA"/>
    <w:rsid w:val="009867B1"/>
    <w:rsid w:val="00987ABF"/>
    <w:rsid w:val="00987D48"/>
    <w:rsid w:val="009A41AD"/>
    <w:rsid w:val="009B2FD5"/>
    <w:rsid w:val="009B7392"/>
    <w:rsid w:val="009C07E2"/>
    <w:rsid w:val="009D46D7"/>
    <w:rsid w:val="009D7F57"/>
    <w:rsid w:val="009E7C09"/>
    <w:rsid w:val="009F57D7"/>
    <w:rsid w:val="00A02886"/>
    <w:rsid w:val="00A05896"/>
    <w:rsid w:val="00A06565"/>
    <w:rsid w:val="00A16797"/>
    <w:rsid w:val="00A21825"/>
    <w:rsid w:val="00A36B11"/>
    <w:rsid w:val="00A5223A"/>
    <w:rsid w:val="00A77C31"/>
    <w:rsid w:val="00A834FA"/>
    <w:rsid w:val="00A8735A"/>
    <w:rsid w:val="00AA1E64"/>
    <w:rsid w:val="00AA3155"/>
    <w:rsid w:val="00AD47EA"/>
    <w:rsid w:val="00AD7538"/>
    <w:rsid w:val="00AE74DB"/>
    <w:rsid w:val="00AF307F"/>
    <w:rsid w:val="00B014A6"/>
    <w:rsid w:val="00B122B1"/>
    <w:rsid w:val="00B12BA5"/>
    <w:rsid w:val="00B30DEB"/>
    <w:rsid w:val="00B47226"/>
    <w:rsid w:val="00B5040A"/>
    <w:rsid w:val="00B5309C"/>
    <w:rsid w:val="00B66D83"/>
    <w:rsid w:val="00B74826"/>
    <w:rsid w:val="00B75D91"/>
    <w:rsid w:val="00B87C15"/>
    <w:rsid w:val="00BB06BF"/>
    <w:rsid w:val="00BE363D"/>
    <w:rsid w:val="00BE7C52"/>
    <w:rsid w:val="00BF01CB"/>
    <w:rsid w:val="00BF0CB7"/>
    <w:rsid w:val="00BF1B0B"/>
    <w:rsid w:val="00BF7B60"/>
    <w:rsid w:val="00C03D03"/>
    <w:rsid w:val="00C061F5"/>
    <w:rsid w:val="00C07E55"/>
    <w:rsid w:val="00C4764F"/>
    <w:rsid w:val="00C47779"/>
    <w:rsid w:val="00C500BF"/>
    <w:rsid w:val="00C60098"/>
    <w:rsid w:val="00C72FC0"/>
    <w:rsid w:val="00C80DAD"/>
    <w:rsid w:val="00C959E1"/>
    <w:rsid w:val="00CA26F4"/>
    <w:rsid w:val="00CA5AFD"/>
    <w:rsid w:val="00CB1B98"/>
    <w:rsid w:val="00CC0D1F"/>
    <w:rsid w:val="00CC4907"/>
    <w:rsid w:val="00CC5CFB"/>
    <w:rsid w:val="00CC6005"/>
    <w:rsid w:val="00CE2798"/>
    <w:rsid w:val="00CE28B6"/>
    <w:rsid w:val="00CF3F5D"/>
    <w:rsid w:val="00CF4533"/>
    <w:rsid w:val="00CF5857"/>
    <w:rsid w:val="00CF58AB"/>
    <w:rsid w:val="00D037E0"/>
    <w:rsid w:val="00D11FFD"/>
    <w:rsid w:val="00D16E9E"/>
    <w:rsid w:val="00D34D20"/>
    <w:rsid w:val="00D41457"/>
    <w:rsid w:val="00D5067B"/>
    <w:rsid w:val="00D50C5E"/>
    <w:rsid w:val="00D54DB2"/>
    <w:rsid w:val="00D61623"/>
    <w:rsid w:val="00D72EDC"/>
    <w:rsid w:val="00D735A6"/>
    <w:rsid w:val="00D74653"/>
    <w:rsid w:val="00D8529E"/>
    <w:rsid w:val="00D86ACE"/>
    <w:rsid w:val="00DB0736"/>
    <w:rsid w:val="00DD0BE4"/>
    <w:rsid w:val="00DE28E9"/>
    <w:rsid w:val="00DE485A"/>
    <w:rsid w:val="00DE7554"/>
    <w:rsid w:val="00DF7567"/>
    <w:rsid w:val="00E1179F"/>
    <w:rsid w:val="00E360BB"/>
    <w:rsid w:val="00E57616"/>
    <w:rsid w:val="00E60868"/>
    <w:rsid w:val="00E8336F"/>
    <w:rsid w:val="00E9437E"/>
    <w:rsid w:val="00E950C1"/>
    <w:rsid w:val="00EA5320"/>
    <w:rsid w:val="00EB33E7"/>
    <w:rsid w:val="00EC481B"/>
    <w:rsid w:val="00EC7B1F"/>
    <w:rsid w:val="00ED0B45"/>
    <w:rsid w:val="00EE2273"/>
    <w:rsid w:val="00EF727B"/>
    <w:rsid w:val="00F01D3C"/>
    <w:rsid w:val="00F16072"/>
    <w:rsid w:val="00F21B38"/>
    <w:rsid w:val="00F30757"/>
    <w:rsid w:val="00F4515A"/>
    <w:rsid w:val="00F73B5A"/>
    <w:rsid w:val="00FA163C"/>
    <w:rsid w:val="00FA1A65"/>
    <w:rsid w:val="00FB20B6"/>
    <w:rsid w:val="00FB2A05"/>
    <w:rsid w:val="00FC5609"/>
    <w:rsid w:val="00FF09C9"/>
    <w:rsid w:val="00FF2DFC"/>
    <w:rsid w:val="00FF34FC"/>
    <w:rsid w:val="00FF646E"/>
    <w:rsid w:val="1076B450"/>
    <w:rsid w:val="1444C417"/>
    <w:rsid w:val="18B0BB38"/>
    <w:rsid w:val="1C6D2264"/>
    <w:rsid w:val="32BB4B60"/>
    <w:rsid w:val="33AF5821"/>
    <w:rsid w:val="40D60FC7"/>
    <w:rsid w:val="4A1821C0"/>
    <w:rsid w:val="53495B48"/>
    <w:rsid w:val="57D5F531"/>
    <w:rsid w:val="58C39A37"/>
    <w:rsid w:val="5DEEC120"/>
    <w:rsid w:val="62ACA6EC"/>
    <w:rsid w:val="63947773"/>
    <w:rsid w:val="691762B8"/>
    <w:rsid w:val="6964CE61"/>
    <w:rsid w:val="78784172"/>
    <w:rsid w:val="7F129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6BF"/>
    <w:pPr>
      <w:spacing w:line="240" w:lineRule="auto"/>
      <w:jc w:val="both"/>
    </w:pPr>
    <w:rPr>
      <w:rFonts w:ascii="Arial" w:hAnsi="Arial"/>
      <w:sz w:val="24"/>
    </w:rPr>
  </w:style>
  <w:style w:type="paragraph" w:styleId="Ttulo1">
    <w:name w:val="heading 1"/>
    <w:basedOn w:val="Normal"/>
    <w:link w:val="Ttulo1Car"/>
    <w:uiPriority w:val="1"/>
    <w:qFormat/>
    <w:rsid w:val="00FF09C9"/>
    <w:pPr>
      <w:widowControl w:val="0"/>
      <w:numPr>
        <w:numId w:val="6"/>
      </w:numPr>
      <w:autoSpaceDE w:val="0"/>
      <w:autoSpaceDN w:val="0"/>
      <w:spacing w:after="0"/>
      <w:outlineLvl w:val="0"/>
    </w:pPr>
    <w:rPr>
      <w:rFonts w:eastAsia="Arial" w:cs="Arial"/>
      <w:b/>
      <w:bCs/>
      <w:kern w:val="0"/>
      <w:lang w:val="es-ES"/>
      <w14:ligatures w14:val="none"/>
    </w:rPr>
  </w:style>
  <w:style w:type="paragraph" w:styleId="Ttulo2">
    <w:name w:val="heading 2"/>
    <w:basedOn w:val="Normal"/>
    <w:next w:val="Normal"/>
    <w:link w:val="Ttulo2Car"/>
    <w:uiPriority w:val="9"/>
    <w:unhideWhenUsed/>
    <w:qFormat/>
    <w:rsid w:val="00FF09C9"/>
    <w:pPr>
      <w:keepNext/>
      <w:keepLines/>
      <w:numPr>
        <w:ilvl w:val="1"/>
        <w:numId w:val="6"/>
      </w:numPr>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paragraph" w:styleId="Ttulo3">
    <w:name w:val="heading 3"/>
    <w:basedOn w:val="Normal"/>
    <w:next w:val="Normal"/>
    <w:link w:val="Ttulo3Car"/>
    <w:uiPriority w:val="9"/>
    <w:semiHidden/>
    <w:unhideWhenUsed/>
    <w:qFormat/>
    <w:rsid w:val="006C64D2"/>
    <w:pPr>
      <w:keepNext/>
      <w:keepLines/>
      <w:numPr>
        <w:ilvl w:val="2"/>
        <w:numId w:val="6"/>
      </w:numPr>
      <w:spacing w:before="40" w:after="0"/>
      <w:outlineLvl w:val="2"/>
    </w:pPr>
    <w:rPr>
      <w:rFonts w:asciiTheme="majorHAnsi" w:eastAsiaTheme="majorEastAsia" w:hAnsiTheme="majorHAnsi" w:cstheme="majorBidi"/>
      <w:color w:val="1F3763" w:themeColor="accent1" w:themeShade="7F"/>
      <w:szCs w:val="24"/>
    </w:rPr>
  </w:style>
  <w:style w:type="paragraph" w:styleId="Ttulo4">
    <w:name w:val="heading 4"/>
    <w:basedOn w:val="Normal"/>
    <w:next w:val="Normal"/>
    <w:link w:val="Ttulo4Car"/>
    <w:uiPriority w:val="9"/>
    <w:semiHidden/>
    <w:unhideWhenUsed/>
    <w:qFormat/>
    <w:rsid w:val="006C64D2"/>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6C64D2"/>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6C64D2"/>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6C64D2"/>
    <w:pPr>
      <w:keepNext/>
      <w:keepLines/>
      <w:numPr>
        <w:ilvl w:val="6"/>
        <w:numId w:val="6"/>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6C64D2"/>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6C64D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customStyle="1" w:styleId="Ttulo1Car">
    <w:name w:val="Título 1 Car"/>
    <w:basedOn w:val="Fuentedeprrafopredeter"/>
    <w:link w:val="Ttulo1"/>
    <w:uiPriority w:val="1"/>
    <w:rsid w:val="00FF09C9"/>
    <w:rPr>
      <w:rFonts w:ascii="Arial" w:eastAsia="Arial" w:hAnsi="Arial" w:cs="Arial"/>
      <w:b/>
      <w:bCs/>
      <w:kern w:val="0"/>
      <w:sz w:val="24"/>
      <w:lang w:val="es-ES"/>
      <w14:ligatures w14:val="none"/>
    </w:rPr>
  </w:style>
  <w:style w:type="character" w:customStyle="1" w:styleId="Ttulo2Car">
    <w:name w:val="Título 2 Car"/>
    <w:basedOn w:val="Fuentedeprrafopredeter"/>
    <w:link w:val="Ttulo2"/>
    <w:uiPriority w:val="9"/>
    <w:rsid w:val="00FF09C9"/>
    <w:rPr>
      <w:rFonts w:asciiTheme="majorHAnsi" w:eastAsiaTheme="majorEastAsia" w:hAnsiTheme="majorHAnsi" w:cstheme="majorBidi"/>
      <w:color w:val="2F5496" w:themeColor="accent1" w:themeShade="BF"/>
      <w:kern w:val="0"/>
      <w:sz w:val="26"/>
      <w:szCs w:val="26"/>
      <w14:ligatures w14:val="none"/>
    </w:rPr>
  </w:style>
  <w:style w:type="paragraph" w:styleId="Textoindependiente">
    <w:name w:val="Body Text"/>
    <w:basedOn w:val="Normal"/>
    <w:link w:val="TextoindependienteCar"/>
    <w:uiPriority w:val="1"/>
    <w:semiHidden/>
    <w:unhideWhenUsed/>
    <w:qFormat/>
    <w:rsid w:val="00FF09C9"/>
    <w:pPr>
      <w:widowControl w:val="0"/>
      <w:autoSpaceDE w:val="0"/>
      <w:autoSpaceDN w:val="0"/>
      <w:spacing w:after="0"/>
    </w:pPr>
    <w:rPr>
      <w:rFonts w:ascii="Arial MT" w:eastAsia="Arial MT" w:hAnsi="Arial MT" w:cs="Arial MT"/>
      <w:kern w:val="0"/>
      <w:lang w:val="es-ES"/>
      <w14:ligatures w14:val="none"/>
    </w:rPr>
  </w:style>
  <w:style w:type="character" w:customStyle="1" w:styleId="TextoindependienteCar">
    <w:name w:val="Texto independiente Car"/>
    <w:basedOn w:val="Fuentedeprrafopredeter"/>
    <w:link w:val="Textoindependiente"/>
    <w:uiPriority w:val="1"/>
    <w:semiHidden/>
    <w:rsid w:val="00FF09C9"/>
    <w:rPr>
      <w:rFonts w:ascii="Arial MT" w:eastAsia="Arial MT" w:hAnsi="Arial MT" w:cs="Arial MT"/>
      <w:kern w:val="0"/>
      <w:lang w:val="es-ES"/>
      <w14:ligatures w14:val="none"/>
    </w:rPr>
  </w:style>
  <w:style w:type="paragraph" w:customStyle="1" w:styleId="TableParagraph">
    <w:name w:val="Table Paragraph"/>
    <w:basedOn w:val="Normal"/>
    <w:uiPriority w:val="1"/>
    <w:qFormat/>
    <w:rsid w:val="00FF09C9"/>
    <w:pPr>
      <w:widowControl w:val="0"/>
      <w:autoSpaceDE w:val="0"/>
      <w:autoSpaceDN w:val="0"/>
      <w:spacing w:after="0"/>
    </w:pPr>
    <w:rPr>
      <w:rFonts w:ascii="Arial MT" w:eastAsia="Arial MT" w:hAnsi="Arial MT" w:cs="Arial MT"/>
      <w:kern w:val="0"/>
      <w:lang w:val="es-ES"/>
      <w14:ligatures w14:val="none"/>
    </w:rPr>
  </w:style>
  <w:style w:type="table" w:customStyle="1" w:styleId="TableNormal">
    <w:name w:val="Table Normal"/>
    <w:uiPriority w:val="2"/>
    <w:semiHidden/>
    <w:qFormat/>
    <w:rsid w:val="00FF09C9"/>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paragraph" w:styleId="TtuloTDC">
    <w:name w:val="TOC Heading"/>
    <w:basedOn w:val="Ttulo1"/>
    <w:next w:val="Normal"/>
    <w:uiPriority w:val="39"/>
    <w:unhideWhenUsed/>
    <w:qFormat/>
    <w:rsid w:val="00FF34FC"/>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val="es-CO" w:eastAsia="es-CO"/>
    </w:rPr>
  </w:style>
  <w:style w:type="paragraph" w:styleId="TDC1">
    <w:name w:val="toc 1"/>
    <w:basedOn w:val="Normal"/>
    <w:next w:val="Normal"/>
    <w:autoRedefine/>
    <w:uiPriority w:val="39"/>
    <w:unhideWhenUsed/>
    <w:rsid w:val="00FF34FC"/>
    <w:pPr>
      <w:spacing w:after="100"/>
    </w:pPr>
  </w:style>
  <w:style w:type="paragraph" w:styleId="TDC2">
    <w:name w:val="toc 2"/>
    <w:basedOn w:val="Normal"/>
    <w:next w:val="Normal"/>
    <w:autoRedefine/>
    <w:uiPriority w:val="39"/>
    <w:unhideWhenUsed/>
    <w:rsid w:val="00FF34FC"/>
    <w:pPr>
      <w:spacing w:after="100"/>
      <w:ind w:left="220"/>
    </w:pPr>
  </w:style>
  <w:style w:type="paragraph" w:styleId="Textonotapie">
    <w:name w:val="footnote text"/>
    <w:basedOn w:val="Normal"/>
    <w:uiPriority w:val="99"/>
    <w:semiHidden/>
    <w:unhideWhenUsed/>
    <w:rsid w:val="1444C417"/>
    <w:pPr>
      <w:spacing w:after="0"/>
    </w:pPr>
    <w:rPr>
      <w:sz w:val="20"/>
      <w:szCs w:val="20"/>
    </w:rPr>
  </w:style>
  <w:style w:type="character" w:styleId="Refdenotaalpie">
    <w:name w:val="footnote reference"/>
    <w:basedOn w:val="Fuentedeprrafopredeter"/>
    <w:uiPriority w:val="99"/>
    <w:semiHidden/>
    <w:unhideWhenUsed/>
    <w:rPr>
      <w:vertAlign w:val="superscript"/>
    </w:rPr>
  </w:style>
  <w:style w:type="character" w:customStyle="1" w:styleId="Ttulo3Car">
    <w:name w:val="Título 3 Car"/>
    <w:basedOn w:val="Fuentedeprrafopredeter"/>
    <w:link w:val="Ttulo3"/>
    <w:uiPriority w:val="9"/>
    <w:semiHidden/>
    <w:rsid w:val="006C64D2"/>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6C64D2"/>
    <w:rPr>
      <w:rFonts w:asciiTheme="majorHAnsi" w:eastAsiaTheme="majorEastAsia" w:hAnsiTheme="majorHAnsi" w:cstheme="majorBidi"/>
      <w:i/>
      <w:iCs/>
      <w:color w:val="2F5496" w:themeColor="accent1" w:themeShade="BF"/>
      <w:sz w:val="24"/>
    </w:rPr>
  </w:style>
  <w:style w:type="character" w:customStyle="1" w:styleId="Ttulo5Car">
    <w:name w:val="Título 5 Car"/>
    <w:basedOn w:val="Fuentedeprrafopredeter"/>
    <w:link w:val="Ttulo5"/>
    <w:uiPriority w:val="9"/>
    <w:semiHidden/>
    <w:rsid w:val="006C64D2"/>
    <w:rPr>
      <w:rFonts w:asciiTheme="majorHAnsi" w:eastAsiaTheme="majorEastAsia" w:hAnsiTheme="majorHAnsi" w:cstheme="majorBidi"/>
      <w:color w:val="2F5496" w:themeColor="accent1" w:themeShade="BF"/>
      <w:sz w:val="24"/>
    </w:rPr>
  </w:style>
  <w:style w:type="character" w:customStyle="1" w:styleId="Ttulo6Car">
    <w:name w:val="Título 6 Car"/>
    <w:basedOn w:val="Fuentedeprrafopredeter"/>
    <w:link w:val="Ttulo6"/>
    <w:uiPriority w:val="9"/>
    <w:semiHidden/>
    <w:rsid w:val="006C64D2"/>
    <w:rPr>
      <w:rFonts w:asciiTheme="majorHAnsi" w:eastAsiaTheme="majorEastAsia" w:hAnsiTheme="majorHAnsi" w:cstheme="majorBidi"/>
      <w:color w:val="1F3763" w:themeColor="accent1" w:themeShade="7F"/>
      <w:sz w:val="24"/>
    </w:rPr>
  </w:style>
  <w:style w:type="character" w:customStyle="1" w:styleId="Ttulo7Car">
    <w:name w:val="Título 7 Car"/>
    <w:basedOn w:val="Fuentedeprrafopredeter"/>
    <w:link w:val="Ttulo7"/>
    <w:uiPriority w:val="9"/>
    <w:semiHidden/>
    <w:rsid w:val="006C64D2"/>
    <w:rPr>
      <w:rFonts w:asciiTheme="majorHAnsi" w:eastAsiaTheme="majorEastAsia" w:hAnsiTheme="majorHAnsi" w:cstheme="majorBidi"/>
      <w:i/>
      <w:iCs/>
      <w:color w:val="1F3763" w:themeColor="accent1" w:themeShade="7F"/>
      <w:sz w:val="24"/>
    </w:rPr>
  </w:style>
  <w:style w:type="character" w:customStyle="1" w:styleId="Ttulo8Car">
    <w:name w:val="Título 8 Car"/>
    <w:basedOn w:val="Fuentedeprrafopredeter"/>
    <w:link w:val="Ttulo8"/>
    <w:uiPriority w:val="9"/>
    <w:semiHidden/>
    <w:rsid w:val="006C64D2"/>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6C64D2"/>
    <w:rPr>
      <w:rFonts w:asciiTheme="majorHAnsi" w:eastAsiaTheme="majorEastAsia" w:hAnsiTheme="majorHAnsi" w:cstheme="majorBidi"/>
      <w:i/>
      <w:iCs/>
      <w:color w:val="272727" w:themeColor="text1" w:themeTint="D8"/>
      <w:sz w:val="21"/>
      <w:szCs w:val="21"/>
    </w:rPr>
  </w:style>
  <w:style w:type="paragraph" w:styleId="TDC3">
    <w:name w:val="toc 3"/>
    <w:basedOn w:val="Normal"/>
    <w:next w:val="Normal"/>
    <w:autoRedefine/>
    <w:uiPriority w:val="39"/>
    <w:unhideWhenUsed/>
    <w:rsid w:val="001F713B"/>
    <w:pPr>
      <w:spacing w:after="100" w:line="278" w:lineRule="auto"/>
      <w:ind w:left="480"/>
    </w:pPr>
    <w:rPr>
      <w:rFonts w:eastAsiaTheme="minorEastAsia"/>
      <w:szCs w:val="24"/>
      <w:lang w:eastAsia="es-CO"/>
    </w:rPr>
  </w:style>
  <w:style w:type="paragraph" w:styleId="TDC4">
    <w:name w:val="toc 4"/>
    <w:basedOn w:val="Normal"/>
    <w:next w:val="Normal"/>
    <w:autoRedefine/>
    <w:uiPriority w:val="39"/>
    <w:unhideWhenUsed/>
    <w:rsid w:val="001F713B"/>
    <w:pPr>
      <w:spacing w:after="100" w:line="278" w:lineRule="auto"/>
      <w:ind w:left="720"/>
    </w:pPr>
    <w:rPr>
      <w:rFonts w:eastAsiaTheme="minorEastAsia"/>
      <w:szCs w:val="24"/>
      <w:lang w:eastAsia="es-CO"/>
    </w:rPr>
  </w:style>
  <w:style w:type="paragraph" w:styleId="TDC5">
    <w:name w:val="toc 5"/>
    <w:basedOn w:val="Normal"/>
    <w:next w:val="Normal"/>
    <w:autoRedefine/>
    <w:uiPriority w:val="39"/>
    <w:unhideWhenUsed/>
    <w:rsid w:val="001F713B"/>
    <w:pPr>
      <w:spacing w:after="100" w:line="278" w:lineRule="auto"/>
      <w:ind w:left="960"/>
    </w:pPr>
    <w:rPr>
      <w:rFonts w:eastAsiaTheme="minorEastAsia"/>
      <w:szCs w:val="24"/>
      <w:lang w:eastAsia="es-CO"/>
    </w:rPr>
  </w:style>
  <w:style w:type="paragraph" w:styleId="TDC6">
    <w:name w:val="toc 6"/>
    <w:basedOn w:val="Normal"/>
    <w:next w:val="Normal"/>
    <w:autoRedefine/>
    <w:uiPriority w:val="39"/>
    <w:unhideWhenUsed/>
    <w:rsid w:val="001F713B"/>
    <w:pPr>
      <w:spacing w:after="100" w:line="278" w:lineRule="auto"/>
      <w:ind w:left="1200"/>
    </w:pPr>
    <w:rPr>
      <w:rFonts w:eastAsiaTheme="minorEastAsia"/>
      <w:szCs w:val="24"/>
      <w:lang w:eastAsia="es-CO"/>
    </w:rPr>
  </w:style>
  <w:style w:type="paragraph" w:styleId="TDC7">
    <w:name w:val="toc 7"/>
    <w:basedOn w:val="Normal"/>
    <w:next w:val="Normal"/>
    <w:autoRedefine/>
    <w:uiPriority w:val="39"/>
    <w:unhideWhenUsed/>
    <w:rsid w:val="001F713B"/>
    <w:pPr>
      <w:spacing w:after="100" w:line="278" w:lineRule="auto"/>
      <w:ind w:left="1440"/>
    </w:pPr>
    <w:rPr>
      <w:rFonts w:eastAsiaTheme="minorEastAsia"/>
      <w:szCs w:val="24"/>
      <w:lang w:eastAsia="es-CO"/>
    </w:rPr>
  </w:style>
  <w:style w:type="paragraph" w:styleId="TDC8">
    <w:name w:val="toc 8"/>
    <w:basedOn w:val="Normal"/>
    <w:next w:val="Normal"/>
    <w:autoRedefine/>
    <w:uiPriority w:val="39"/>
    <w:unhideWhenUsed/>
    <w:rsid w:val="001F713B"/>
    <w:pPr>
      <w:spacing w:after="100" w:line="278" w:lineRule="auto"/>
      <w:ind w:left="1680"/>
    </w:pPr>
    <w:rPr>
      <w:rFonts w:eastAsiaTheme="minorEastAsia"/>
      <w:szCs w:val="24"/>
      <w:lang w:eastAsia="es-CO"/>
    </w:rPr>
  </w:style>
  <w:style w:type="paragraph" w:styleId="TDC9">
    <w:name w:val="toc 9"/>
    <w:basedOn w:val="Normal"/>
    <w:next w:val="Normal"/>
    <w:autoRedefine/>
    <w:uiPriority w:val="39"/>
    <w:unhideWhenUsed/>
    <w:rsid w:val="001F713B"/>
    <w:pPr>
      <w:spacing w:after="100" w:line="278" w:lineRule="auto"/>
      <w:ind w:left="1920"/>
    </w:pPr>
    <w:rPr>
      <w:rFonts w:eastAsiaTheme="minorEastAsia"/>
      <w:szCs w:val="24"/>
      <w:lang w:eastAsia="es-CO"/>
    </w:rPr>
  </w:style>
  <w:style w:type="character" w:styleId="Mencinsinresolver">
    <w:name w:val="Unresolved Mention"/>
    <w:basedOn w:val="Fuentedeprrafopredeter"/>
    <w:uiPriority w:val="99"/>
    <w:semiHidden/>
    <w:unhideWhenUsed/>
    <w:rsid w:val="001F713B"/>
    <w:rPr>
      <w:color w:val="605E5C"/>
      <w:shd w:val="clear" w:color="auto" w:fill="E1DFDD"/>
    </w:rPr>
  </w:style>
  <w:style w:type="paragraph" w:styleId="Descripcin">
    <w:name w:val="caption"/>
    <w:basedOn w:val="Normal"/>
    <w:next w:val="Normal"/>
    <w:uiPriority w:val="35"/>
    <w:unhideWhenUsed/>
    <w:qFormat/>
    <w:rsid w:val="009E7C09"/>
    <w:pPr>
      <w:spacing w:after="200"/>
    </w:pPr>
    <w:rPr>
      <w:i/>
      <w:iCs/>
      <w:color w:val="44546A" w:themeColor="text2"/>
      <w:sz w:val="18"/>
      <w:szCs w:val="18"/>
    </w:rPr>
  </w:style>
  <w:style w:type="paragraph" w:customStyle="1" w:styleId="Default">
    <w:name w:val="Default"/>
    <w:rsid w:val="00985237"/>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83165">
      <w:bodyDiv w:val="1"/>
      <w:marLeft w:val="0"/>
      <w:marRight w:val="0"/>
      <w:marTop w:val="0"/>
      <w:marBottom w:val="0"/>
      <w:divBdr>
        <w:top w:val="none" w:sz="0" w:space="0" w:color="auto"/>
        <w:left w:val="none" w:sz="0" w:space="0" w:color="auto"/>
        <w:bottom w:val="none" w:sz="0" w:space="0" w:color="auto"/>
        <w:right w:val="none" w:sz="0" w:space="0" w:color="auto"/>
      </w:divBdr>
    </w:div>
    <w:div w:id="188103227">
      <w:bodyDiv w:val="1"/>
      <w:marLeft w:val="0"/>
      <w:marRight w:val="0"/>
      <w:marTop w:val="0"/>
      <w:marBottom w:val="0"/>
      <w:divBdr>
        <w:top w:val="none" w:sz="0" w:space="0" w:color="auto"/>
        <w:left w:val="none" w:sz="0" w:space="0" w:color="auto"/>
        <w:bottom w:val="none" w:sz="0" w:space="0" w:color="auto"/>
        <w:right w:val="none" w:sz="0" w:space="0" w:color="auto"/>
      </w:divBdr>
    </w:div>
    <w:div w:id="198468267">
      <w:bodyDiv w:val="1"/>
      <w:marLeft w:val="0"/>
      <w:marRight w:val="0"/>
      <w:marTop w:val="0"/>
      <w:marBottom w:val="0"/>
      <w:divBdr>
        <w:top w:val="none" w:sz="0" w:space="0" w:color="auto"/>
        <w:left w:val="none" w:sz="0" w:space="0" w:color="auto"/>
        <w:bottom w:val="none" w:sz="0" w:space="0" w:color="auto"/>
        <w:right w:val="none" w:sz="0" w:space="0" w:color="auto"/>
      </w:divBdr>
    </w:div>
    <w:div w:id="327907349">
      <w:bodyDiv w:val="1"/>
      <w:marLeft w:val="0"/>
      <w:marRight w:val="0"/>
      <w:marTop w:val="0"/>
      <w:marBottom w:val="0"/>
      <w:divBdr>
        <w:top w:val="none" w:sz="0" w:space="0" w:color="auto"/>
        <w:left w:val="none" w:sz="0" w:space="0" w:color="auto"/>
        <w:bottom w:val="none" w:sz="0" w:space="0" w:color="auto"/>
        <w:right w:val="none" w:sz="0" w:space="0" w:color="auto"/>
      </w:divBdr>
    </w:div>
    <w:div w:id="367800059">
      <w:bodyDiv w:val="1"/>
      <w:marLeft w:val="0"/>
      <w:marRight w:val="0"/>
      <w:marTop w:val="0"/>
      <w:marBottom w:val="0"/>
      <w:divBdr>
        <w:top w:val="none" w:sz="0" w:space="0" w:color="auto"/>
        <w:left w:val="none" w:sz="0" w:space="0" w:color="auto"/>
        <w:bottom w:val="none" w:sz="0" w:space="0" w:color="auto"/>
        <w:right w:val="none" w:sz="0" w:space="0" w:color="auto"/>
      </w:divBdr>
    </w:div>
    <w:div w:id="385031833">
      <w:bodyDiv w:val="1"/>
      <w:marLeft w:val="0"/>
      <w:marRight w:val="0"/>
      <w:marTop w:val="0"/>
      <w:marBottom w:val="0"/>
      <w:divBdr>
        <w:top w:val="none" w:sz="0" w:space="0" w:color="auto"/>
        <w:left w:val="none" w:sz="0" w:space="0" w:color="auto"/>
        <w:bottom w:val="none" w:sz="0" w:space="0" w:color="auto"/>
        <w:right w:val="none" w:sz="0" w:space="0" w:color="auto"/>
      </w:divBdr>
    </w:div>
    <w:div w:id="403380197">
      <w:bodyDiv w:val="1"/>
      <w:marLeft w:val="0"/>
      <w:marRight w:val="0"/>
      <w:marTop w:val="0"/>
      <w:marBottom w:val="0"/>
      <w:divBdr>
        <w:top w:val="none" w:sz="0" w:space="0" w:color="auto"/>
        <w:left w:val="none" w:sz="0" w:space="0" w:color="auto"/>
        <w:bottom w:val="none" w:sz="0" w:space="0" w:color="auto"/>
        <w:right w:val="none" w:sz="0" w:space="0" w:color="auto"/>
      </w:divBdr>
    </w:div>
    <w:div w:id="420879524">
      <w:bodyDiv w:val="1"/>
      <w:marLeft w:val="0"/>
      <w:marRight w:val="0"/>
      <w:marTop w:val="0"/>
      <w:marBottom w:val="0"/>
      <w:divBdr>
        <w:top w:val="none" w:sz="0" w:space="0" w:color="auto"/>
        <w:left w:val="none" w:sz="0" w:space="0" w:color="auto"/>
        <w:bottom w:val="none" w:sz="0" w:space="0" w:color="auto"/>
        <w:right w:val="none" w:sz="0" w:space="0" w:color="auto"/>
      </w:divBdr>
    </w:div>
    <w:div w:id="483396092">
      <w:bodyDiv w:val="1"/>
      <w:marLeft w:val="0"/>
      <w:marRight w:val="0"/>
      <w:marTop w:val="0"/>
      <w:marBottom w:val="0"/>
      <w:divBdr>
        <w:top w:val="none" w:sz="0" w:space="0" w:color="auto"/>
        <w:left w:val="none" w:sz="0" w:space="0" w:color="auto"/>
        <w:bottom w:val="none" w:sz="0" w:space="0" w:color="auto"/>
        <w:right w:val="none" w:sz="0" w:space="0" w:color="auto"/>
      </w:divBdr>
    </w:div>
    <w:div w:id="518546019">
      <w:bodyDiv w:val="1"/>
      <w:marLeft w:val="0"/>
      <w:marRight w:val="0"/>
      <w:marTop w:val="0"/>
      <w:marBottom w:val="0"/>
      <w:divBdr>
        <w:top w:val="none" w:sz="0" w:space="0" w:color="auto"/>
        <w:left w:val="none" w:sz="0" w:space="0" w:color="auto"/>
        <w:bottom w:val="none" w:sz="0" w:space="0" w:color="auto"/>
        <w:right w:val="none" w:sz="0" w:space="0" w:color="auto"/>
      </w:divBdr>
    </w:div>
    <w:div w:id="677581144">
      <w:bodyDiv w:val="1"/>
      <w:marLeft w:val="0"/>
      <w:marRight w:val="0"/>
      <w:marTop w:val="0"/>
      <w:marBottom w:val="0"/>
      <w:divBdr>
        <w:top w:val="none" w:sz="0" w:space="0" w:color="auto"/>
        <w:left w:val="none" w:sz="0" w:space="0" w:color="auto"/>
        <w:bottom w:val="none" w:sz="0" w:space="0" w:color="auto"/>
        <w:right w:val="none" w:sz="0" w:space="0" w:color="auto"/>
      </w:divBdr>
    </w:div>
    <w:div w:id="684287172">
      <w:bodyDiv w:val="1"/>
      <w:marLeft w:val="0"/>
      <w:marRight w:val="0"/>
      <w:marTop w:val="0"/>
      <w:marBottom w:val="0"/>
      <w:divBdr>
        <w:top w:val="none" w:sz="0" w:space="0" w:color="auto"/>
        <w:left w:val="none" w:sz="0" w:space="0" w:color="auto"/>
        <w:bottom w:val="none" w:sz="0" w:space="0" w:color="auto"/>
        <w:right w:val="none" w:sz="0" w:space="0" w:color="auto"/>
      </w:divBdr>
    </w:div>
    <w:div w:id="701397540">
      <w:bodyDiv w:val="1"/>
      <w:marLeft w:val="0"/>
      <w:marRight w:val="0"/>
      <w:marTop w:val="0"/>
      <w:marBottom w:val="0"/>
      <w:divBdr>
        <w:top w:val="none" w:sz="0" w:space="0" w:color="auto"/>
        <w:left w:val="none" w:sz="0" w:space="0" w:color="auto"/>
        <w:bottom w:val="none" w:sz="0" w:space="0" w:color="auto"/>
        <w:right w:val="none" w:sz="0" w:space="0" w:color="auto"/>
      </w:divBdr>
    </w:div>
    <w:div w:id="721103344">
      <w:bodyDiv w:val="1"/>
      <w:marLeft w:val="0"/>
      <w:marRight w:val="0"/>
      <w:marTop w:val="0"/>
      <w:marBottom w:val="0"/>
      <w:divBdr>
        <w:top w:val="none" w:sz="0" w:space="0" w:color="auto"/>
        <w:left w:val="none" w:sz="0" w:space="0" w:color="auto"/>
        <w:bottom w:val="none" w:sz="0" w:space="0" w:color="auto"/>
        <w:right w:val="none" w:sz="0" w:space="0" w:color="auto"/>
      </w:divBdr>
    </w:div>
    <w:div w:id="834878951">
      <w:bodyDiv w:val="1"/>
      <w:marLeft w:val="0"/>
      <w:marRight w:val="0"/>
      <w:marTop w:val="0"/>
      <w:marBottom w:val="0"/>
      <w:divBdr>
        <w:top w:val="none" w:sz="0" w:space="0" w:color="auto"/>
        <w:left w:val="none" w:sz="0" w:space="0" w:color="auto"/>
        <w:bottom w:val="none" w:sz="0" w:space="0" w:color="auto"/>
        <w:right w:val="none" w:sz="0" w:space="0" w:color="auto"/>
      </w:divBdr>
    </w:div>
    <w:div w:id="837426167">
      <w:bodyDiv w:val="1"/>
      <w:marLeft w:val="0"/>
      <w:marRight w:val="0"/>
      <w:marTop w:val="0"/>
      <w:marBottom w:val="0"/>
      <w:divBdr>
        <w:top w:val="none" w:sz="0" w:space="0" w:color="auto"/>
        <w:left w:val="none" w:sz="0" w:space="0" w:color="auto"/>
        <w:bottom w:val="none" w:sz="0" w:space="0" w:color="auto"/>
        <w:right w:val="none" w:sz="0" w:space="0" w:color="auto"/>
      </w:divBdr>
    </w:div>
    <w:div w:id="904491859">
      <w:bodyDiv w:val="1"/>
      <w:marLeft w:val="0"/>
      <w:marRight w:val="0"/>
      <w:marTop w:val="0"/>
      <w:marBottom w:val="0"/>
      <w:divBdr>
        <w:top w:val="none" w:sz="0" w:space="0" w:color="auto"/>
        <w:left w:val="none" w:sz="0" w:space="0" w:color="auto"/>
        <w:bottom w:val="none" w:sz="0" w:space="0" w:color="auto"/>
        <w:right w:val="none" w:sz="0" w:space="0" w:color="auto"/>
      </w:divBdr>
    </w:div>
    <w:div w:id="963273996">
      <w:bodyDiv w:val="1"/>
      <w:marLeft w:val="0"/>
      <w:marRight w:val="0"/>
      <w:marTop w:val="0"/>
      <w:marBottom w:val="0"/>
      <w:divBdr>
        <w:top w:val="none" w:sz="0" w:space="0" w:color="auto"/>
        <w:left w:val="none" w:sz="0" w:space="0" w:color="auto"/>
        <w:bottom w:val="none" w:sz="0" w:space="0" w:color="auto"/>
        <w:right w:val="none" w:sz="0" w:space="0" w:color="auto"/>
      </w:divBdr>
    </w:div>
    <w:div w:id="987974638">
      <w:bodyDiv w:val="1"/>
      <w:marLeft w:val="0"/>
      <w:marRight w:val="0"/>
      <w:marTop w:val="0"/>
      <w:marBottom w:val="0"/>
      <w:divBdr>
        <w:top w:val="none" w:sz="0" w:space="0" w:color="auto"/>
        <w:left w:val="none" w:sz="0" w:space="0" w:color="auto"/>
        <w:bottom w:val="none" w:sz="0" w:space="0" w:color="auto"/>
        <w:right w:val="none" w:sz="0" w:space="0" w:color="auto"/>
      </w:divBdr>
    </w:div>
    <w:div w:id="1057163341">
      <w:bodyDiv w:val="1"/>
      <w:marLeft w:val="0"/>
      <w:marRight w:val="0"/>
      <w:marTop w:val="0"/>
      <w:marBottom w:val="0"/>
      <w:divBdr>
        <w:top w:val="none" w:sz="0" w:space="0" w:color="auto"/>
        <w:left w:val="none" w:sz="0" w:space="0" w:color="auto"/>
        <w:bottom w:val="none" w:sz="0" w:space="0" w:color="auto"/>
        <w:right w:val="none" w:sz="0" w:space="0" w:color="auto"/>
      </w:divBdr>
    </w:div>
    <w:div w:id="1064447009">
      <w:bodyDiv w:val="1"/>
      <w:marLeft w:val="0"/>
      <w:marRight w:val="0"/>
      <w:marTop w:val="0"/>
      <w:marBottom w:val="0"/>
      <w:divBdr>
        <w:top w:val="none" w:sz="0" w:space="0" w:color="auto"/>
        <w:left w:val="none" w:sz="0" w:space="0" w:color="auto"/>
        <w:bottom w:val="none" w:sz="0" w:space="0" w:color="auto"/>
        <w:right w:val="none" w:sz="0" w:space="0" w:color="auto"/>
      </w:divBdr>
    </w:div>
    <w:div w:id="1066757820">
      <w:bodyDiv w:val="1"/>
      <w:marLeft w:val="0"/>
      <w:marRight w:val="0"/>
      <w:marTop w:val="0"/>
      <w:marBottom w:val="0"/>
      <w:divBdr>
        <w:top w:val="none" w:sz="0" w:space="0" w:color="auto"/>
        <w:left w:val="none" w:sz="0" w:space="0" w:color="auto"/>
        <w:bottom w:val="none" w:sz="0" w:space="0" w:color="auto"/>
        <w:right w:val="none" w:sz="0" w:space="0" w:color="auto"/>
      </w:divBdr>
    </w:div>
    <w:div w:id="1078140144">
      <w:bodyDiv w:val="1"/>
      <w:marLeft w:val="0"/>
      <w:marRight w:val="0"/>
      <w:marTop w:val="0"/>
      <w:marBottom w:val="0"/>
      <w:divBdr>
        <w:top w:val="none" w:sz="0" w:space="0" w:color="auto"/>
        <w:left w:val="none" w:sz="0" w:space="0" w:color="auto"/>
        <w:bottom w:val="none" w:sz="0" w:space="0" w:color="auto"/>
        <w:right w:val="none" w:sz="0" w:space="0" w:color="auto"/>
      </w:divBdr>
    </w:div>
    <w:div w:id="1184170031">
      <w:bodyDiv w:val="1"/>
      <w:marLeft w:val="0"/>
      <w:marRight w:val="0"/>
      <w:marTop w:val="0"/>
      <w:marBottom w:val="0"/>
      <w:divBdr>
        <w:top w:val="none" w:sz="0" w:space="0" w:color="auto"/>
        <w:left w:val="none" w:sz="0" w:space="0" w:color="auto"/>
        <w:bottom w:val="none" w:sz="0" w:space="0" w:color="auto"/>
        <w:right w:val="none" w:sz="0" w:space="0" w:color="auto"/>
      </w:divBdr>
    </w:div>
    <w:div w:id="1206527962">
      <w:bodyDiv w:val="1"/>
      <w:marLeft w:val="0"/>
      <w:marRight w:val="0"/>
      <w:marTop w:val="0"/>
      <w:marBottom w:val="0"/>
      <w:divBdr>
        <w:top w:val="none" w:sz="0" w:space="0" w:color="auto"/>
        <w:left w:val="none" w:sz="0" w:space="0" w:color="auto"/>
        <w:bottom w:val="none" w:sz="0" w:space="0" w:color="auto"/>
        <w:right w:val="none" w:sz="0" w:space="0" w:color="auto"/>
      </w:divBdr>
    </w:div>
    <w:div w:id="1220629384">
      <w:bodyDiv w:val="1"/>
      <w:marLeft w:val="0"/>
      <w:marRight w:val="0"/>
      <w:marTop w:val="0"/>
      <w:marBottom w:val="0"/>
      <w:divBdr>
        <w:top w:val="none" w:sz="0" w:space="0" w:color="auto"/>
        <w:left w:val="none" w:sz="0" w:space="0" w:color="auto"/>
        <w:bottom w:val="none" w:sz="0" w:space="0" w:color="auto"/>
        <w:right w:val="none" w:sz="0" w:space="0" w:color="auto"/>
      </w:divBdr>
    </w:div>
    <w:div w:id="1362439041">
      <w:bodyDiv w:val="1"/>
      <w:marLeft w:val="0"/>
      <w:marRight w:val="0"/>
      <w:marTop w:val="0"/>
      <w:marBottom w:val="0"/>
      <w:divBdr>
        <w:top w:val="none" w:sz="0" w:space="0" w:color="auto"/>
        <w:left w:val="none" w:sz="0" w:space="0" w:color="auto"/>
        <w:bottom w:val="none" w:sz="0" w:space="0" w:color="auto"/>
        <w:right w:val="none" w:sz="0" w:space="0" w:color="auto"/>
      </w:divBdr>
    </w:div>
    <w:div w:id="1371222413">
      <w:bodyDiv w:val="1"/>
      <w:marLeft w:val="0"/>
      <w:marRight w:val="0"/>
      <w:marTop w:val="0"/>
      <w:marBottom w:val="0"/>
      <w:divBdr>
        <w:top w:val="none" w:sz="0" w:space="0" w:color="auto"/>
        <w:left w:val="none" w:sz="0" w:space="0" w:color="auto"/>
        <w:bottom w:val="none" w:sz="0" w:space="0" w:color="auto"/>
        <w:right w:val="none" w:sz="0" w:space="0" w:color="auto"/>
      </w:divBdr>
    </w:div>
    <w:div w:id="1390569627">
      <w:bodyDiv w:val="1"/>
      <w:marLeft w:val="0"/>
      <w:marRight w:val="0"/>
      <w:marTop w:val="0"/>
      <w:marBottom w:val="0"/>
      <w:divBdr>
        <w:top w:val="none" w:sz="0" w:space="0" w:color="auto"/>
        <w:left w:val="none" w:sz="0" w:space="0" w:color="auto"/>
        <w:bottom w:val="none" w:sz="0" w:space="0" w:color="auto"/>
        <w:right w:val="none" w:sz="0" w:space="0" w:color="auto"/>
      </w:divBdr>
    </w:div>
    <w:div w:id="1421560024">
      <w:bodyDiv w:val="1"/>
      <w:marLeft w:val="0"/>
      <w:marRight w:val="0"/>
      <w:marTop w:val="0"/>
      <w:marBottom w:val="0"/>
      <w:divBdr>
        <w:top w:val="none" w:sz="0" w:space="0" w:color="auto"/>
        <w:left w:val="none" w:sz="0" w:space="0" w:color="auto"/>
        <w:bottom w:val="none" w:sz="0" w:space="0" w:color="auto"/>
        <w:right w:val="none" w:sz="0" w:space="0" w:color="auto"/>
      </w:divBdr>
    </w:div>
    <w:div w:id="1465855145">
      <w:bodyDiv w:val="1"/>
      <w:marLeft w:val="0"/>
      <w:marRight w:val="0"/>
      <w:marTop w:val="0"/>
      <w:marBottom w:val="0"/>
      <w:divBdr>
        <w:top w:val="none" w:sz="0" w:space="0" w:color="auto"/>
        <w:left w:val="none" w:sz="0" w:space="0" w:color="auto"/>
        <w:bottom w:val="none" w:sz="0" w:space="0" w:color="auto"/>
        <w:right w:val="none" w:sz="0" w:space="0" w:color="auto"/>
      </w:divBdr>
    </w:div>
    <w:div w:id="1466893226">
      <w:bodyDiv w:val="1"/>
      <w:marLeft w:val="0"/>
      <w:marRight w:val="0"/>
      <w:marTop w:val="0"/>
      <w:marBottom w:val="0"/>
      <w:divBdr>
        <w:top w:val="none" w:sz="0" w:space="0" w:color="auto"/>
        <w:left w:val="none" w:sz="0" w:space="0" w:color="auto"/>
        <w:bottom w:val="none" w:sz="0" w:space="0" w:color="auto"/>
        <w:right w:val="none" w:sz="0" w:space="0" w:color="auto"/>
      </w:divBdr>
    </w:div>
    <w:div w:id="1568566976">
      <w:bodyDiv w:val="1"/>
      <w:marLeft w:val="0"/>
      <w:marRight w:val="0"/>
      <w:marTop w:val="0"/>
      <w:marBottom w:val="0"/>
      <w:divBdr>
        <w:top w:val="none" w:sz="0" w:space="0" w:color="auto"/>
        <w:left w:val="none" w:sz="0" w:space="0" w:color="auto"/>
        <w:bottom w:val="none" w:sz="0" w:space="0" w:color="auto"/>
        <w:right w:val="none" w:sz="0" w:space="0" w:color="auto"/>
      </w:divBdr>
    </w:div>
    <w:div w:id="1692993206">
      <w:bodyDiv w:val="1"/>
      <w:marLeft w:val="0"/>
      <w:marRight w:val="0"/>
      <w:marTop w:val="0"/>
      <w:marBottom w:val="0"/>
      <w:divBdr>
        <w:top w:val="none" w:sz="0" w:space="0" w:color="auto"/>
        <w:left w:val="none" w:sz="0" w:space="0" w:color="auto"/>
        <w:bottom w:val="none" w:sz="0" w:space="0" w:color="auto"/>
        <w:right w:val="none" w:sz="0" w:space="0" w:color="auto"/>
      </w:divBdr>
    </w:div>
    <w:div w:id="1727143234">
      <w:bodyDiv w:val="1"/>
      <w:marLeft w:val="0"/>
      <w:marRight w:val="0"/>
      <w:marTop w:val="0"/>
      <w:marBottom w:val="0"/>
      <w:divBdr>
        <w:top w:val="none" w:sz="0" w:space="0" w:color="auto"/>
        <w:left w:val="none" w:sz="0" w:space="0" w:color="auto"/>
        <w:bottom w:val="none" w:sz="0" w:space="0" w:color="auto"/>
        <w:right w:val="none" w:sz="0" w:space="0" w:color="auto"/>
      </w:divBdr>
    </w:div>
    <w:div w:id="1760327367">
      <w:bodyDiv w:val="1"/>
      <w:marLeft w:val="0"/>
      <w:marRight w:val="0"/>
      <w:marTop w:val="0"/>
      <w:marBottom w:val="0"/>
      <w:divBdr>
        <w:top w:val="none" w:sz="0" w:space="0" w:color="auto"/>
        <w:left w:val="none" w:sz="0" w:space="0" w:color="auto"/>
        <w:bottom w:val="none" w:sz="0" w:space="0" w:color="auto"/>
        <w:right w:val="none" w:sz="0" w:space="0" w:color="auto"/>
      </w:divBdr>
    </w:div>
    <w:div w:id="1853184235">
      <w:bodyDiv w:val="1"/>
      <w:marLeft w:val="0"/>
      <w:marRight w:val="0"/>
      <w:marTop w:val="0"/>
      <w:marBottom w:val="0"/>
      <w:divBdr>
        <w:top w:val="none" w:sz="0" w:space="0" w:color="auto"/>
        <w:left w:val="none" w:sz="0" w:space="0" w:color="auto"/>
        <w:bottom w:val="none" w:sz="0" w:space="0" w:color="auto"/>
        <w:right w:val="none" w:sz="0" w:space="0" w:color="auto"/>
      </w:divBdr>
    </w:div>
    <w:div w:id="2010257487">
      <w:bodyDiv w:val="1"/>
      <w:marLeft w:val="0"/>
      <w:marRight w:val="0"/>
      <w:marTop w:val="0"/>
      <w:marBottom w:val="0"/>
      <w:divBdr>
        <w:top w:val="none" w:sz="0" w:space="0" w:color="auto"/>
        <w:left w:val="none" w:sz="0" w:space="0" w:color="auto"/>
        <w:bottom w:val="none" w:sz="0" w:space="0" w:color="auto"/>
        <w:right w:val="none" w:sz="0" w:space="0" w:color="auto"/>
      </w:divBdr>
    </w:div>
    <w:div w:id="2039042380">
      <w:bodyDiv w:val="1"/>
      <w:marLeft w:val="0"/>
      <w:marRight w:val="0"/>
      <w:marTop w:val="0"/>
      <w:marBottom w:val="0"/>
      <w:divBdr>
        <w:top w:val="none" w:sz="0" w:space="0" w:color="auto"/>
        <w:left w:val="none" w:sz="0" w:space="0" w:color="auto"/>
        <w:bottom w:val="none" w:sz="0" w:space="0" w:color="auto"/>
        <w:right w:val="none" w:sz="0" w:space="0" w:color="auto"/>
      </w:divBdr>
    </w:div>
    <w:div w:id="20670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diagramLayout" Target="diagrams/layout1.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F1487A7-1C30-492F-87DE-04D73F938066}" type="doc">
      <dgm:prSet loTypeId="urn:microsoft.com/office/officeart/2005/8/layout/cycle1" loCatId="cycle" qsTypeId="urn:microsoft.com/office/officeart/2005/8/quickstyle/simple5" qsCatId="simple" csTypeId="urn:microsoft.com/office/officeart/2005/8/colors/accent1_2" csCatId="accent1" phldr="1"/>
      <dgm:spPr/>
      <dgm:t>
        <a:bodyPr/>
        <a:lstStyle/>
        <a:p>
          <a:endParaRPr lang="es-CO"/>
        </a:p>
      </dgm:t>
    </dgm:pt>
    <dgm:pt modelId="{98365DA9-049A-4E86-800F-10EC472C8D13}">
      <dgm:prSet phldrT="[Texto]" custT="1"/>
      <dgm:spPr/>
      <dgm:t>
        <a:bodyPr/>
        <a:lstStyle/>
        <a:p>
          <a:r>
            <a:rPr lang="es-CO" sz="1400" b="1"/>
            <a:t>Planeación</a:t>
          </a:r>
        </a:p>
      </dgm:t>
    </dgm:pt>
    <dgm:pt modelId="{5AEB3D56-87B2-4246-83A2-70EABB32F7FB}" type="parTrans" cxnId="{EC70A62C-581F-47B3-BA5B-6F3B65779AC8}">
      <dgm:prSet/>
      <dgm:spPr/>
      <dgm:t>
        <a:bodyPr/>
        <a:lstStyle/>
        <a:p>
          <a:endParaRPr lang="es-CO"/>
        </a:p>
      </dgm:t>
    </dgm:pt>
    <dgm:pt modelId="{7A5475F4-555B-4ACB-8E80-2D9993B9680E}" type="sibTrans" cxnId="{EC70A62C-581F-47B3-BA5B-6F3B65779AC8}">
      <dgm:prSet/>
      <dgm:spPr/>
      <dgm:t>
        <a:bodyPr/>
        <a:lstStyle/>
        <a:p>
          <a:endParaRPr lang="es-CO"/>
        </a:p>
      </dgm:t>
    </dgm:pt>
    <dgm:pt modelId="{D2E7E900-D4F0-4C2D-AC4D-4A5B780663AA}">
      <dgm:prSet phldrT="[Texto]" custT="1"/>
      <dgm:spPr/>
      <dgm:t>
        <a:bodyPr/>
        <a:lstStyle/>
        <a:p>
          <a:r>
            <a:rPr lang="es-CO" sz="1400" b="1"/>
            <a:t>Gestión y Trámite</a:t>
          </a:r>
        </a:p>
      </dgm:t>
    </dgm:pt>
    <dgm:pt modelId="{21974AA7-0D11-4461-BEF1-06BA4D59E66F}" type="parTrans" cxnId="{2CCACFD9-3FF0-492C-AF2B-DAF74C0EF5DB}">
      <dgm:prSet/>
      <dgm:spPr/>
      <dgm:t>
        <a:bodyPr/>
        <a:lstStyle/>
        <a:p>
          <a:endParaRPr lang="es-CO"/>
        </a:p>
      </dgm:t>
    </dgm:pt>
    <dgm:pt modelId="{7E3239B3-10FA-407D-B8E6-7242EFEA86CC}" type="sibTrans" cxnId="{2CCACFD9-3FF0-492C-AF2B-DAF74C0EF5DB}">
      <dgm:prSet/>
      <dgm:spPr/>
      <dgm:t>
        <a:bodyPr/>
        <a:lstStyle/>
        <a:p>
          <a:endParaRPr lang="es-CO"/>
        </a:p>
      </dgm:t>
    </dgm:pt>
    <dgm:pt modelId="{7E7DF308-E90B-4E03-95A6-4F9F00660372}">
      <dgm:prSet phldrT="[Texto]" custT="1"/>
      <dgm:spPr/>
      <dgm:t>
        <a:bodyPr/>
        <a:lstStyle/>
        <a:p>
          <a:r>
            <a:rPr lang="es-CO" sz="1400" b="1"/>
            <a:t>Organización</a:t>
          </a:r>
          <a:endParaRPr lang="es-CO" sz="1100" b="1"/>
        </a:p>
      </dgm:t>
    </dgm:pt>
    <dgm:pt modelId="{E8092585-EBED-4746-87AC-31C478EE828F}" type="parTrans" cxnId="{3D1EFA8D-022F-4A44-B5F3-F9F33B1AC2EB}">
      <dgm:prSet/>
      <dgm:spPr/>
      <dgm:t>
        <a:bodyPr/>
        <a:lstStyle/>
        <a:p>
          <a:endParaRPr lang="es-CO"/>
        </a:p>
      </dgm:t>
    </dgm:pt>
    <dgm:pt modelId="{11E93D1F-EA13-4905-ABC9-EE66985115B3}" type="sibTrans" cxnId="{3D1EFA8D-022F-4A44-B5F3-F9F33B1AC2EB}">
      <dgm:prSet/>
      <dgm:spPr/>
      <dgm:t>
        <a:bodyPr/>
        <a:lstStyle/>
        <a:p>
          <a:endParaRPr lang="es-CO"/>
        </a:p>
      </dgm:t>
    </dgm:pt>
    <dgm:pt modelId="{7A48567F-17FA-468A-9A49-7269149AD0F0}">
      <dgm:prSet phldrT="[Texto]" custT="1"/>
      <dgm:spPr/>
      <dgm:t>
        <a:bodyPr/>
        <a:lstStyle/>
        <a:p>
          <a:r>
            <a:rPr lang="es-CO" sz="1400" b="1"/>
            <a:t>Transferencias</a:t>
          </a:r>
          <a:endParaRPr lang="es-CO" sz="1100" b="1"/>
        </a:p>
      </dgm:t>
    </dgm:pt>
    <dgm:pt modelId="{8E424056-908D-4AC0-BECF-F95DC396BEE2}" type="parTrans" cxnId="{D4CE5873-6549-4094-88A8-7F90A4B5BEBB}">
      <dgm:prSet/>
      <dgm:spPr/>
      <dgm:t>
        <a:bodyPr/>
        <a:lstStyle/>
        <a:p>
          <a:endParaRPr lang="es-CO"/>
        </a:p>
      </dgm:t>
    </dgm:pt>
    <dgm:pt modelId="{48078D28-0DC0-4CE5-8548-08FC77FB4DE4}" type="sibTrans" cxnId="{D4CE5873-6549-4094-88A8-7F90A4B5BEBB}">
      <dgm:prSet/>
      <dgm:spPr/>
      <dgm:t>
        <a:bodyPr/>
        <a:lstStyle/>
        <a:p>
          <a:endParaRPr lang="es-CO"/>
        </a:p>
      </dgm:t>
    </dgm:pt>
    <dgm:pt modelId="{D5C43847-2124-4B7C-8CAF-C815EA650303}">
      <dgm:prSet phldrT="[Texto]" custT="1"/>
      <dgm:spPr/>
      <dgm:t>
        <a:bodyPr/>
        <a:lstStyle/>
        <a:p>
          <a:r>
            <a:rPr lang="es-CO" sz="1400" b="1"/>
            <a:t>Disposición de Documentos</a:t>
          </a:r>
        </a:p>
      </dgm:t>
    </dgm:pt>
    <dgm:pt modelId="{9A0B16B9-91FE-461D-8A3D-3D86750DE459}" type="parTrans" cxnId="{536CD2A0-45D5-44FC-957F-2104E5C943D4}">
      <dgm:prSet/>
      <dgm:spPr/>
      <dgm:t>
        <a:bodyPr/>
        <a:lstStyle/>
        <a:p>
          <a:endParaRPr lang="es-CO"/>
        </a:p>
      </dgm:t>
    </dgm:pt>
    <dgm:pt modelId="{657396D6-8D08-4DFF-B9A7-A8132BFFAE19}" type="sibTrans" cxnId="{536CD2A0-45D5-44FC-957F-2104E5C943D4}">
      <dgm:prSet/>
      <dgm:spPr/>
      <dgm:t>
        <a:bodyPr/>
        <a:lstStyle/>
        <a:p>
          <a:endParaRPr lang="es-CO"/>
        </a:p>
      </dgm:t>
    </dgm:pt>
    <dgm:pt modelId="{7A4D57CD-BBF4-4573-B15B-2E602ED66C92}">
      <dgm:prSet custT="1"/>
      <dgm:spPr/>
      <dgm:t>
        <a:bodyPr/>
        <a:lstStyle/>
        <a:p>
          <a:r>
            <a:rPr lang="es-CO" sz="1400" b="1"/>
            <a:t>Producción</a:t>
          </a:r>
          <a:endParaRPr lang="es-CO" sz="1100" b="1"/>
        </a:p>
      </dgm:t>
    </dgm:pt>
    <dgm:pt modelId="{AE3EF7DC-BE38-48FE-BD28-FA11D1920F0C}" type="parTrans" cxnId="{24909288-DE73-4E5F-A50B-830145FD8815}">
      <dgm:prSet/>
      <dgm:spPr/>
      <dgm:t>
        <a:bodyPr/>
        <a:lstStyle/>
        <a:p>
          <a:endParaRPr lang="es-CO"/>
        </a:p>
      </dgm:t>
    </dgm:pt>
    <dgm:pt modelId="{0EC584DD-5C7E-47DF-BA2F-395C3A01DD8D}" type="sibTrans" cxnId="{24909288-DE73-4E5F-A50B-830145FD8815}">
      <dgm:prSet/>
      <dgm:spPr/>
      <dgm:t>
        <a:bodyPr/>
        <a:lstStyle/>
        <a:p>
          <a:endParaRPr lang="es-CO"/>
        </a:p>
      </dgm:t>
    </dgm:pt>
    <dgm:pt modelId="{187BAE6B-1C1C-460B-9D1D-5E74396A729F}">
      <dgm:prSet custT="1"/>
      <dgm:spPr/>
      <dgm:t>
        <a:bodyPr/>
        <a:lstStyle/>
        <a:p>
          <a:r>
            <a:rPr lang="es-CO" sz="1400" b="1"/>
            <a:t>Valoración</a:t>
          </a:r>
          <a:endParaRPr lang="es-CO" sz="1500" b="1"/>
        </a:p>
      </dgm:t>
    </dgm:pt>
    <dgm:pt modelId="{AFF5A961-7962-4A0D-A53A-463195A4BE93}" type="parTrans" cxnId="{6DA689C3-3599-4F72-B40B-839E7664ACCA}">
      <dgm:prSet/>
      <dgm:spPr/>
      <dgm:t>
        <a:bodyPr/>
        <a:lstStyle/>
        <a:p>
          <a:endParaRPr lang="es-CO"/>
        </a:p>
      </dgm:t>
    </dgm:pt>
    <dgm:pt modelId="{1B52C287-4527-4AB1-8CCF-A22524EB6715}" type="sibTrans" cxnId="{6DA689C3-3599-4F72-B40B-839E7664ACCA}">
      <dgm:prSet/>
      <dgm:spPr/>
      <dgm:t>
        <a:bodyPr/>
        <a:lstStyle/>
        <a:p>
          <a:endParaRPr lang="es-CO"/>
        </a:p>
      </dgm:t>
    </dgm:pt>
    <dgm:pt modelId="{DA42687A-EEB3-478E-9153-F97180FDDF3F}">
      <dgm:prSet custT="1"/>
      <dgm:spPr/>
      <dgm:t>
        <a:bodyPr/>
        <a:lstStyle/>
        <a:p>
          <a:r>
            <a:rPr lang="es-CO" sz="1400" b="1"/>
            <a:t>preservación a largo plazo</a:t>
          </a:r>
        </a:p>
      </dgm:t>
    </dgm:pt>
    <dgm:pt modelId="{AE638C7B-F890-4057-83E0-2E4B6923F1BC}" type="parTrans" cxnId="{5D29A85F-4769-4ADD-AD8B-806BB1473C3B}">
      <dgm:prSet/>
      <dgm:spPr/>
      <dgm:t>
        <a:bodyPr/>
        <a:lstStyle/>
        <a:p>
          <a:endParaRPr lang="es-CO"/>
        </a:p>
      </dgm:t>
    </dgm:pt>
    <dgm:pt modelId="{26B2327F-8C47-4013-B022-0DDD36F3E45B}" type="sibTrans" cxnId="{5D29A85F-4769-4ADD-AD8B-806BB1473C3B}">
      <dgm:prSet/>
      <dgm:spPr/>
      <dgm:t>
        <a:bodyPr/>
        <a:lstStyle/>
        <a:p>
          <a:endParaRPr lang="es-CO"/>
        </a:p>
      </dgm:t>
    </dgm:pt>
    <dgm:pt modelId="{B0EE5A81-B3A3-4EC5-A277-85CA7ACE81D5}" type="pres">
      <dgm:prSet presAssocID="{5F1487A7-1C30-492F-87DE-04D73F938066}" presName="cycle" presStyleCnt="0">
        <dgm:presLayoutVars>
          <dgm:dir/>
          <dgm:resizeHandles val="exact"/>
        </dgm:presLayoutVars>
      </dgm:prSet>
      <dgm:spPr/>
    </dgm:pt>
    <dgm:pt modelId="{B4F06100-2CCD-41AF-A48B-765850B6E5E9}" type="pres">
      <dgm:prSet presAssocID="{98365DA9-049A-4E86-800F-10EC472C8D13}" presName="dummy" presStyleCnt="0"/>
      <dgm:spPr/>
    </dgm:pt>
    <dgm:pt modelId="{2E2AEA8B-4782-468B-90BA-596F9EE47FCC}" type="pres">
      <dgm:prSet presAssocID="{98365DA9-049A-4E86-800F-10EC472C8D13}" presName="node" presStyleLbl="revTx" presStyleIdx="0" presStyleCnt="8">
        <dgm:presLayoutVars>
          <dgm:bulletEnabled val="1"/>
        </dgm:presLayoutVars>
      </dgm:prSet>
      <dgm:spPr/>
    </dgm:pt>
    <dgm:pt modelId="{14C5E227-AE42-4FE2-AD8B-CF56826B8FFD}" type="pres">
      <dgm:prSet presAssocID="{7A5475F4-555B-4ACB-8E80-2D9993B9680E}" presName="sibTrans" presStyleLbl="node1" presStyleIdx="0" presStyleCnt="8"/>
      <dgm:spPr/>
    </dgm:pt>
    <dgm:pt modelId="{101DF8F4-C276-4F58-9792-0AE570918645}" type="pres">
      <dgm:prSet presAssocID="{7A4D57CD-BBF4-4573-B15B-2E602ED66C92}" presName="dummy" presStyleCnt="0"/>
      <dgm:spPr/>
    </dgm:pt>
    <dgm:pt modelId="{5F8AC343-4D9C-408B-9C61-BDB15CC2F749}" type="pres">
      <dgm:prSet presAssocID="{7A4D57CD-BBF4-4573-B15B-2E602ED66C92}" presName="node" presStyleLbl="revTx" presStyleIdx="1" presStyleCnt="8">
        <dgm:presLayoutVars>
          <dgm:bulletEnabled val="1"/>
        </dgm:presLayoutVars>
      </dgm:prSet>
      <dgm:spPr/>
    </dgm:pt>
    <dgm:pt modelId="{C0C39BF1-D63D-422C-8C7B-058B8FAAC790}" type="pres">
      <dgm:prSet presAssocID="{0EC584DD-5C7E-47DF-BA2F-395C3A01DD8D}" presName="sibTrans" presStyleLbl="node1" presStyleIdx="1" presStyleCnt="8"/>
      <dgm:spPr/>
    </dgm:pt>
    <dgm:pt modelId="{06978540-15C4-4B97-92B4-1AD12ED21B47}" type="pres">
      <dgm:prSet presAssocID="{D2E7E900-D4F0-4C2D-AC4D-4A5B780663AA}" presName="dummy" presStyleCnt="0"/>
      <dgm:spPr/>
    </dgm:pt>
    <dgm:pt modelId="{DE1FEC47-ECD2-45D8-B6AB-D9F73E9A9D8D}" type="pres">
      <dgm:prSet presAssocID="{D2E7E900-D4F0-4C2D-AC4D-4A5B780663AA}" presName="node" presStyleLbl="revTx" presStyleIdx="2" presStyleCnt="8">
        <dgm:presLayoutVars>
          <dgm:bulletEnabled val="1"/>
        </dgm:presLayoutVars>
      </dgm:prSet>
      <dgm:spPr/>
    </dgm:pt>
    <dgm:pt modelId="{ACC55E40-5677-489D-AB80-9EC3D54B2771}" type="pres">
      <dgm:prSet presAssocID="{7E3239B3-10FA-407D-B8E6-7242EFEA86CC}" presName="sibTrans" presStyleLbl="node1" presStyleIdx="2" presStyleCnt="8"/>
      <dgm:spPr/>
    </dgm:pt>
    <dgm:pt modelId="{F55F6D19-D259-48A7-8D2A-0A52D40471A4}" type="pres">
      <dgm:prSet presAssocID="{7E7DF308-E90B-4E03-95A6-4F9F00660372}" presName="dummy" presStyleCnt="0"/>
      <dgm:spPr/>
    </dgm:pt>
    <dgm:pt modelId="{691D2421-A447-4F63-AE4E-EF944F477E55}" type="pres">
      <dgm:prSet presAssocID="{7E7DF308-E90B-4E03-95A6-4F9F00660372}" presName="node" presStyleLbl="revTx" presStyleIdx="3" presStyleCnt="8" custScaleX="128397">
        <dgm:presLayoutVars>
          <dgm:bulletEnabled val="1"/>
        </dgm:presLayoutVars>
      </dgm:prSet>
      <dgm:spPr/>
    </dgm:pt>
    <dgm:pt modelId="{B2EABA4C-0A7B-49A1-BEBA-79B2BA9B1D1C}" type="pres">
      <dgm:prSet presAssocID="{11E93D1F-EA13-4905-ABC9-EE66985115B3}" presName="sibTrans" presStyleLbl="node1" presStyleIdx="3" presStyleCnt="8"/>
      <dgm:spPr/>
    </dgm:pt>
    <dgm:pt modelId="{5DE2631A-AA69-4122-9817-B1498C43BC01}" type="pres">
      <dgm:prSet presAssocID="{7A48567F-17FA-468A-9A49-7269149AD0F0}" presName="dummy" presStyleCnt="0"/>
      <dgm:spPr/>
    </dgm:pt>
    <dgm:pt modelId="{5315314F-AEBB-4CD3-A8B6-BC69425C303B}" type="pres">
      <dgm:prSet presAssocID="{7A48567F-17FA-468A-9A49-7269149AD0F0}" presName="node" presStyleLbl="revTx" presStyleIdx="4" presStyleCnt="8" custScaleX="122971">
        <dgm:presLayoutVars>
          <dgm:bulletEnabled val="1"/>
        </dgm:presLayoutVars>
      </dgm:prSet>
      <dgm:spPr/>
    </dgm:pt>
    <dgm:pt modelId="{5DED6968-4148-408E-B46A-191A519AA02B}" type="pres">
      <dgm:prSet presAssocID="{48078D28-0DC0-4CE5-8548-08FC77FB4DE4}" presName="sibTrans" presStyleLbl="node1" presStyleIdx="4" presStyleCnt="8"/>
      <dgm:spPr/>
    </dgm:pt>
    <dgm:pt modelId="{330822DA-B899-4F46-9BD8-6C51D13F8194}" type="pres">
      <dgm:prSet presAssocID="{D5C43847-2124-4B7C-8CAF-C815EA650303}" presName="dummy" presStyleCnt="0"/>
      <dgm:spPr/>
    </dgm:pt>
    <dgm:pt modelId="{25C8B3C6-0522-4F69-AA13-0726C630E8C0}" type="pres">
      <dgm:prSet presAssocID="{D5C43847-2124-4B7C-8CAF-C815EA650303}" presName="node" presStyleLbl="revTx" presStyleIdx="5" presStyleCnt="8" custScaleX="146648">
        <dgm:presLayoutVars>
          <dgm:bulletEnabled val="1"/>
        </dgm:presLayoutVars>
      </dgm:prSet>
      <dgm:spPr/>
    </dgm:pt>
    <dgm:pt modelId="{8D8215C3-E4CA-4A85-9C68-6C263641EAF6}" type="pres">
      <dgm:prSet presAssocID="{657396D6-8D08-4DFF-B9A7-A8132BFFAE19}" presName="sibTrans" presStyleLbl="node1" presStyleIdx="5" presStyleCnt="8"/>
      <dgm:spPr/>
    </dgm:pt>
    <dgm:pt modelId="{0ADA99CE-0A93-4D20-A5C2-CB7D4AD42C49}" type="pres">
      <dgm:prSet presAssocID="{DA42687A-EEB3-478E-9153-F97180FDDF3F}" presName="dummy" presStyleCnt="0"/>
      <dgm:spPr/>
    </dgm:pt>
    <dgm:pt modelId="{1A3408B5-DC40-4175-9E70-1D049649DBDB}" type="pres">
      <dgm:prSet presAssocID="{DA42687A-EEB3-478E-9153-F97180FDDF3F}" presName="node" presStyleLbl="revTx" presStyleIdx="6" presStyleCnt="8" custScaleX="135934">
        <dgm:presLayoutVars>
          <dgm:bulletEnabled val="1"/>
        </dgm:presLayoutVars>
      </dgm:prSet>
      <dgm:spPr/>
    </dgm:pt>
    <dgm:pt modelId="{D3FA89A0-6F75-4078-A992-D9F97FF01030}" type="pres">
      <dgm:prSet presAssocID="{26B2327F-8C47-4013-B022-0DDD36F3E45B}" presName="sibTrans" presStyleLbl="node1" presStyleIdx="6" presStyleCnt="8"/>
      <dgm:spPr/>
    </dgm:pt>
    <dgm:pt modelId="{CF27A072-77CD-45A2-B88F-20E46B792E09}" type="pres">
      <dgm:prSet presAssocID="{187BAE6B-1C1C-460B-9D1D-5E74396A729F}" presName="dummy" presStyleCnt="0"/>
      <dgm:spPr/>
    </dgm:pt>
    <dgm:pt modelId="{2D0D01A9-76B5-47CB-892A-E595FD8169A0}" type="pres">
      <dgm:prSet presAssocID="{187BAE6B-1C1C-460B-9D1D-5E74396A729F}" presName="node" presStyleLbl="revTx" presStyleIdx="7" presStyleCnt="8">
        <dgm:presLayoutVars>
          <dgm:bulletEnabled val="1"/>
        </dgm:presLayoutVars>
      </dgm:prSet>
      <dgm:spPr/>
    </dgm:pt>
    <dgm:pt modelId="{E8F7BBCF-88C3-4948-BBBE-8ABB3EB7665E}" type="pres">
      <dgm:prSet presAssocID="{1B52C287-4527-4AB1-8CCF-A22524EB6715}" presName="sibTrans" presStyleLbl="node1" presStyleIdx="7" presStyleCnt="8"/>
      <dgm:spPr/>
    </dgm:pt>
  </dgm:ptLst>
  <dgm:cxnLst>
    <dgm:cxn modelId="{21660A05-76B4-470E-9C4A-A8154D8FC887}" type="presOf" srcId="{7A4D57CD-BBF4-4573-B15B-2E602ED66C92}" destId="{5F8AC343-4D9C-408B-9C61-BDB15CC2F749}" srcOrd="0" destOrd="0" presId="urn:microsoft.com/office/officeart/2005/8/layout/cycle1"/>
    <dgm:cxn modelId="{C29D1010-8A15-4321-A6CA-422F200E3A04}" type="presOf" srcId="{48078D28-0DC0-4CE5-8548-08FC77FB4DE4}" destId="{5DED6968-4148-408E-B46A-191A519AA02B}" srcOrd="0" destOrd="0" presId="urn:microsoft.com/office/officeart/2005/8/layout/cycle1"/>
    <dgm:cxn modelId="{EC70A62C-581F-47B3-BA5B-6F3B65779AC8}" srcId="{5F1487A7-1C30-492F-87DE-04D73F938066}" destId="{98365DA9-049A-4E86-800F-10EC472C8D13}" srcOrd="0" destOrd="0" parTransId="{5AEB3D56-87B2-4246-83A2-70EABB32F7FB}" sibTransId="{7A5475F4-555B-4ACB-8E80-2D9993B9680E}"/>
    <dgm:cxn modelId="{1B220F2D-411A-48C4-BDA1-0C3047D3A5D7}" type="presOf" srcId="{5F1487A7-1C30-492F-87DE-04D73F938066}" destId="{B0EE5A81-B3A3-4EC5-A277-85CA7ACE81D5}" srcOrd="0" destOrd="0" presId="urn:microsoft.com/office/officeart/2005/8/layout/cycle1"/>
    <dgm:cxn modelId="{528E5A31-45A0-4566-BA2A-537FE040E139}" type="presOf" srcId="{98365DA9-049A-4E86-800F-10EC472C8D13}" destId="{2E2AEA8B-4782-468B-90BA-596F9EE47FCC}" srcOrd="0" destOrd="0" presId="urn:microsoft.com/office/officeart/2005/8/layout/cycle1"/>
    <dgm:cxn modelId="{5D29A85F-4769-4ADD-AD8B-806BB1473C3B}" srcId="{5F1487A7-1C30-492F-87DE-04D73F938066}" destId="{DA42687A-EEB3-478E-9153-F97180FDDF3F}" srcOrd="6" destOrd="0" parTransId="{AE638C7B-F890-4057-83E0-2E4B6923F1BC}" sibTransId="{26B2327F-8C47-4013-B022-0DDD36F3E45B}"/>
    <dgm:cxn modelId="{D4CE5873-6549-4094-88A8-7F90A4B5BEBB}" srcId="{5F1487A7-1C30-492F-87DE-04D73F938066}" destId="{7A48567F-17FA-468A-9A49-7269149AD0F0}" srcOrd="4" destOrd="0" parTransId="{8E424056-908D-4AC0-BECF-F95DC396BEE2}" sibTransId="{48078D28-0DC0-4CE5-8548-08FC77FB4DE4}"/>
    <dgm:cxn modelId="{AB801080-F3E9-4870-A7D8-92B02EB0D8BB}" type="presOf" srcId="{DA42687A-EEB3-478E-9153-F97180FDDF3F}" destId="{1A3408B5-DC40-4175-9E70-1D049649DBDB}" srcOrd="0" destOrd="0" presId="urn:microsoft.com/office/officeart/2005/8/layout/cycle1"/>
    <dgm:cxn modelId="{24909288-DE73-4E5F-A50B-830145FD8815}" srcId="{5F1487A7-1C30-492F-87DE-04D73F938066}" destId="{7A4D57CD-BBF4-4573-B15B-2E602ED66C92}" srcOrd="1" destOrd="0" parTransId="{AE3EF7DC-BE38-48FE-BD28-FA11D1920F0C}" sibTransId="{0EC584DD-5C7E-47DF-BA2F-395C3A01DD8D}"/>
    <dgm:cxn modelId="{3D1EFA8D-022F-4A44-B5F3-F9F33B1AC2EB}" srcId="{5F1487A7-1C30-492F-87DE-04D73F938066}" destId="{7E7DF308-E90B-4E03-95A6-4F9F00660372}" srcOrd="3" destOrd="0" parTransId="{E8092585-EBED-4746-87AC-31C478EE828F}" sibTransId="{11E93D1F-EA13-4905-ABC9-EE66985115B3}"/>
    <dgm:cxn modelId="{FDCF4391-A671-4356-8F57-45ADF947A3DF}" type="presOf" srcId="{7E3239B3-10FA-407D-B8E6-7242EFEA86CC}" destId="{ACC55E40-5677-489D-AB80-9EC3D54B2771}" srcOrd="0" destOrd="0" presId="urn:microsoft.com/office/officeart/2005/8/layout/cycle1"/>
    <dgm:cxn modelId="{151A7497-77A5-4A38-9B24-6570652BBFB2}" type="presOf" srcId="{1B52C287-4527-4AB1-8CCF-A22524EB6715}" destId="{E8F7BBCF-88C3-4948-BBBE-8ABB3EB7665E}" srcOrd="0" destOrd="0" presId="urn:microsoft.com/office/officeart/2005/8/layout/cycle1"/>
    <dgm:cxn modelId="{536CD2A0-45D5-44FC-957F-2104E5C943D4}" srcId="{5F1487A7-1C30-492F-87DE-04D73F938066}" destId="{D5C43847-2124-4B7C-8CAF-C815EA650303}" srcOrd="5" destOrd="0" parTransId="{9A0B16B9-91FE-461D-8A3D-3D86750DE459}" sibTransId="{657396D6-8D08-4DFF-B9A7-A8132BFFAE19}"/>
    <dgm:cxn modelId="{798E46AF-E1F0-444C-9CCC-5AB72933A01B}" type="presOf" srcId="{D2E7E900-D4F0-4C2D-AC4D-4A5B780663AA}" destId="{DE1FEC47-ECD2-45D8-B6AB-D9F73E9A9D8D}" srcOrd="0" destOrd="0" presId="urn:microsoft.com/office/officeart/2005/8/layout/cycle1"/>
    <dgm:cxn modelId="{21BBE7AF-0275-44D2-B408-8FBAA8700767}" type="presOf" srcId="{187BAE6B-1C1C-460B-9D1D-5E74396A729F}" destId="{2D0D01A9-76B5-47CB-892A-E595FD8169A0}" srcOrd="0" destOrd="0" presId="urn:microsoft.com/office/officeart/2005/8/layout/cycle1"/>
    <dgm:cxn modelId="{6DA689C3-3599-4F72-B40B-839E7664ACCA}" srcId="{5F1487A7-1C30-492F-87DE-04D73F938066}" destId="{187BAE6B-1C1C-460B-9D1D-5E74396A729F}" srcOrd="7" destOrd="0" parTransId="{AFF5A961-7962-4A0D-A53A-463195A4BE93}" sibTransId="{1B52C287-4527-4AB1-8CCF-A22524EB6715}"/>
    <dgm:cxn modelId="{722246C7-23E7-4035-A47D-81EB3368848F}" type="presOf" srcId="{7E7DF308-E90B-4E03-95A6-4F9F00660372}" destId="{691D2421-A447-4F63-AE4E-EF944F477E55}" srcOrd="0" destOrd="0" presId="urn:microsoft.com/office/officeart/2005/8/layout/cycle1"/>
    <dgm:cxn modelId="{88F937D1-5934-4383-ACBE-1CB41BA6300F}" type="presOf" srcId="{7A5475F4-555B-4ACB-8E80-2D9993B9680E}" destId="{14C5E227-AE42-4FE2-AD8B-CF56826B8FFD}" srcOrd="0" destOrd="0" presId="urn:microsoft.com/office/officeart/2005/8/layout/cycle1"/>
    <dgm:cxn modelId="{2CCACFD9-3FF0-492C-AF2B-DAF74C0EF5DB}" srcId="{5F1487A7-1C30-492F-87DE-04D73F938066}" destId="{D2E7E900-D4F0-4C2D-AC4D-4A5B780663AA}" srcOrd="2" destOrd="0" parTransId="{21974AA7-0D11-4461-BEF1-06BA4D59E66F}" sibTransId="{7E3239B3-10FA-407D-B8E6-7242EFEA86CC}"/>
    <dgm:cxn modelId="{FE9F74DA-3CA2-443E-A51B-87FB95588DCE}" type="presOf" srcId="{0EC584DD-5C7E-47DF-BA2F-395C3A01DD8D}" destId="{C0C39BF1-D63D-422C-8C7B-058B8FAAC790}" srcOrd="0" destOrd="0" presId="urn:microsoft.com/office/officeart/2005/8/layout/cycle1"/>
    <dgm:cxn modelId="{27CAF5EA-CC50-4DB0-A82B-213AE451C5E6}" type="presOf" srcId="{657396D6-8D08-4DFF-B9A7-A8132BFFAE19}" destId="{8D8215C3-E4CA-4A85-9C68-6C263641EAF6}" srcOrd="0" destOrd="0" presId="urn:microsoft.com/office/officeart/2005/8/layout/cycle1"/>
    <dgm:cxn modelId="{836D97EB-121B-4BAF-8811-97AC6358856A}" type="presOf" srcId="{11E93D1F-EA13-4905-ABC9-EE66985115B3}" destId="{B2EABA4C-0A7B-49A1-BEBA-79B2BA9B1D1C}" srcOrd="0" destOrd="0" presId="urn:microsoft.com/office/officeart/2005/8/layout/cycle1"/>
    <dgm:cxn modelId="{4EE503EE-E4F4-4DEA-9D24-07769A84079D}" type="presOf" srcId="{7A48567F-17FA-468A-9A49-7269149AD0F0}" destId="{5315314F-AEBB-4CD3-A8B6-BC69425C303B}" srcOrd="0" destOrd="0" presId="urn:microsoft.com/office/officeart/2005/8/layout/cycle1"/>
    <dgm:cxn modelId="{D2DED4F4-D171-4EDA-9CC3-F15F0DFFF29F}" type="presOf" srcId="{26B2327F-8C47-4013-B022-0DDD36F3E45B}" destId="{D3FA89A0-6F75-4078-A992-D9F97FF01030}" srcOrd="0" destOrd="0" presId="urn:microsoft.com/office/officeart/2005/8/layout/cycle1"/>
    <dgm:cxn modelId="{DB28F9FF-EB28-456A-9B33-3DA57C55F208}" type="presOf" srcId="{D5C43847-2124-4B7C-8CAF-C815EA650303}" destId="{25C8B3C6-0522-4F69-AA13-0726C630E8C0}" srcOrd="0" destOrd="0" presId="urn:microsoft.com/office/officeart/2005/8/layout/cycle1"/>
    <dgm:cxn modelId="{5DBCAA78-6E7D-4EB8-93C9-F0F3BC6EFFA0}" type="presParOf" srcId="{B0EE5A81-B3A3-4EC5-A277-85CA7ACE81D5}" destId="{B4F06100-2CCD-41AF-A48B-765850B6E5E9}" srcOrd="0" destOrd="0" presId="urn:microsoft.com/office/officeart/2005/8/layout/cycle1"/>
    <dgm:cxn modelId="{CFD5F482-A6D9-44EB-A2B6-C0513D459399}" type="presParOf" srcId="{B0EE5A81-B3A3-4EC5-A277-85CA7ACE81D5}" destId="{2E2AEA8B-4782-468B-90BA-596F9EE47FCC}" srcOrd="1" destOrd="0" presId="urn:microsoft.com/office/officeart/2005/8/layout/cycle1"/>
    <dgm:cxn modelId="{3F0FE602-A762-4E86-8BA3-AE155F9B6667}" type="presParOf" srcId="{B0EE5A81-B3A3-4EC5-A277-85CA7ACE81D5}" destId="{14C5E227-AE42-4FE2-AD8B-CF56826B8FFD}" srcOrd="2" destOrd="0" presId="urn:microsoft.com/office/officeart/2005/8/layout/cycle1"/>
    <dgm:cxn modelId="{7168E153-DE5A-4CC5-A8FD-D10488C81EEC}" type="presParOf" srcId="{B0EE5A81-B3A3-4EC5-A277-85CA7ACE81D5}" destId="{101DF8F4-C276-4F58-9792-0AE570918645}" srcOrd="3" destOrd="0" presId="urn:microsoft.com/office/officeart/2005/8/layout/cycle1"/>
    <dgm:cxn modelId="{A4B4EA53-7502-4817-931F-A42A527F73C9}" type="presParOf" srcId="{B0EE5A81-B3A3-4EC5-A277-85CA7ACE81D5}" destId="{5F8AC343-4D9C-408B-9C61-BDB15CC2F749}" srcOrd="4" destOrd="0" presId="urn:microsoft.com/office/officeart/2005/8/layout/cycle1"/>
    <dgm:cxn modelId="{BC7742B7-9130-4D4A-B46D-BB929C66DE76}" type="presParOf" srcId="{B0EE5A81-B3A3-4EC5-A277-85CA7ACE81D5}" destId="{C0C39BF1-D63D-422C-8C7B-058B8FAAC790}" srcOrd="5" destOrd="0" presId="urn:microsoft.com/office/officeart/2005/8/layout/cycle1"/>
    <dgm:cxn modelId="{4FB476C0-55C3-473F-AC9C-68AF95D735FF}" type="presParOf" srcId="{B0EE5A81-B3A3-4EC5-A277-85CA7ACE81D5}" destId="{06978540-15C4-4B97-92B4-1AD12ED21B47}" srcOrd="6" destOrd="0" presId="urn:microsoft.com/office/officeart/2005/8/layout/cycle1"/>
    <dgm:cxn modelId="{8B4F669A-6149-4F64-81F8-7EFAAFD75453}" type="presParOf" srcId="{B0EE5A81-B3A3-4EC5-A277-85CA7ACE81D5}" destId="{DE1FEC47-ECD2-45D8-B6AB-D9F73E9A9D8D}" srcOrd="7" destOrd="0" presId="urn:microsoft.com/office/officeart/2005/8/layout/cycle1"/>
    <dgm:cxn modelId="{5AD8CDAF-6EED-42B2-A63B-20879AAB74B0}" type="presParOf" srcId="{B0EE5A81-B3A3-4EC5-A277-85CA7ACE81D5}" destId="{ACC55E40-5677-489D-AB80-9EC3D54B2771}" srcOrd="8" destOrd="0" presId="urn:microsoft.com/office/officeart/2005/8/layout/cycle1"/>
    <dgm:cxn modelId="{661D146B-37A3-4463-9003-26DBD9E4D11D}" type="presParOf" srcId="{B0EE5A81-B3A3-4EC5-A277-85CA7ACE81D5}" destId="{F55F6D19-D259-48A7-8D2A-0A52D40471A4}" srcOrd="9" destOrd="0" presId="urn:microsoft.com/office/officeart/2005/8/layout/cycle1"/>
    <dgm:cxn modelId="{5B44EE81-640F-4179-BDCF-CDED949211FC}" type="presParOf" srcId="{B0EE5A81-B3A3-4EC5-A277-85CA7ACE81D5}" destId="{691D2421-A447-4F63-AE4E-EF944F477E55}" srcOrd="10" destOrd="0" presId="urn:microsoft.com/office/officeart/2005/8/layout/cycle1"/>
    <dgm:cxn modelId="{C92FA4FF-2C6A-4EBD-81E3-1E3A7A59A1B8}" type="presParOf" srcId="{B0EE5A81-B3A3-4EC5-A277-85CA7ACE81D5}" destId="{B2EABA4C-0A7B-49A1-BEBA-79B2BA9B1D1C}" srcOrd="11" destOrd="0" presId="urn:microsoft.com/office/officeart/2005/8/layout/cycle1"/>
    <dgm:cxn modelId="{0CDB0460-6D1A-4BAD-A71F-070425829313}" type="presParOf" srcId="{B0EE5A81-B3A3-4EC5-A277-85CA7ACE81D5}" destId="{5DE2631A-AA69-4122-9817-B1498C43BC01}" srcOrd="12" destOrd="0" presId="urn:microsoft.com/office/officeart/2005/8/layout/cycle1"/>
    <dgm:cxn modelId="{4BD686E2-568A-47C1-92F5-9CF697F22E51}" type="presParOf" srcId="{B0EE5A81-B3A3-4EC5-A277-85CA7ACE81D5}" destId="{5315314F-AEBB-4CD3-A8B6-BC69425C303B}" srcOrd="13" destOrd="0" presId="urn:microsoft.com/office/officeart/2005/8/layout/cycle1"/>
    <dgm:cxn modelId="{8BAA5E25-1EE2-49AC-99DE-B5160346AFA4}" type="presParOf" srcId="{B0EE5A81-B3A3-4EC5-A277-85CA7ACE81D5}" destId="{5DED6968-4148-408E-B46A-191A519AA02B}" srcOrd="14" destOrd="0" presId="urn:microsoft.com/office/officeart/2005/8/layout/cycle1"/>
    <dgm:cxn modelId="{796A07A1-0625-4F04-BC92-258DAE49925B}" type="presParOf" srcId="{B0EE5A81-B3A3-4EC5-A277-85CA7ACE81D5}" destId="{330822DA-B899-4F46-9BD8-6C51D13F8194}" srcOrd="15" destOrd="0" presId="urn:microsoft.com/office/officeart/2005/8/layout/cycle1"/>
    <dgm:cxn modelId="{9A7CBC2A-2B6E-42B9-BF50-B8898F3FA3D1}" type="presParOf" srcId="{B0EE5A81-B3A3-4EC5-A277-85CA7ACE81D5}" destId="{25C8B3C6-0522-4F69-AA13-0726C630E8C0}" srcOrd="16" destOrd="0" presId="urn:microsoft.com/office/officeart/2005/8/layout/cycle1"/>
    <dgm:cxn modelId="{AD9E93EF-A288-4537-9D08-C023C26EF663}" type="presParOf" srcId="{B0EE5A81-B3A3-4EC5-A277-85CA7ACE81D5}" destId="{8D8215C3-E4CA-4A85-9C68-6C263641EAF6}" srcOrd="17" destOrd="0" presId="urn:microsoft.com/office/officeart/2005/8/layout/cycle1"/>
    <dgm:cxn modelId="{8CDB4F07-FA64-4574-B4EC-7DD78B8FC547}" type="presParOf" srcId="{B0EE5A81-B3A3-4EC5-A277-85CA7ACE81D5}" destId="{0ADA99CE-0A93-4D20-A5C2-CB7D4AD42C49}" srcOrd="18" destOrd="0" presId="urn:microsoft.com/office/officeart/2005/8/layout/cycle1"/>
    <dgm:cxn modelId="{380BD8BE-7257-4CE0-B2B4-2377A31CB874}" type="presParOf" srcId="{B0EE5A81-B3A3-4EC5-A277-85CA7ACE81D5}" destId="{1A3408B5-DC40-4175-9E70-1D049649DBDB}" srcOrd="19" destOrd="0" presId="urn:microsoft.com/office/officeart/2005/8/layout/cycle1"/>
    <dgm:cxn modelId="{883756D7-F452-4D95-92B6-5DAD124FCEB5}" type="presParOf" srcId="{B0EE5A81-B3A3-4EC5-A277-85CA7ACE81D5}" destId="{D3FA89A0-6F75-4078-A992-D9F97FF01030}" srcOrd="20" destOrd="0" presId="urn:microsoft.com/office/officeart/2005/8/layout/cycle1"/>
    <dgm:cxn modelId="{C3BFE899-8775-4A5C-8620-8DF8C622EC6B}" type="presParOf" srcId="{B0EE5A81-B3A3-4EC5-A277-85CA7ACE81D5}" destId="{CF27A072-77CD-45A2-B88F-20E46B792E09}" srcOrd="21" destOrd="0" presId="urn:microsoft.com/office/officeart/2005/8/layout/cycle1"/>
    <dgm:cxn modelId="{C210DD7D-B74F-4721-A09E-CEEF55E458D6}" type="presParOf" srcId="{B0EE5A81-B3A3-4EC5-A277-85CA7ACE81D5}" destId="{2D0D01A9-76B5-47CB-892A-E595FD8169A0}" srcOrd="22" destOrd="0" presId="urn:microsoft.com/office/officeart/2005/8/layout/cycle1"/>
    <dgm:cxn modelId="{F31E8D4F-25DD-4A8B-8C50-30379CAEB10E}" type="presParOf" srcId="{B0EE5A81-B3A3-4EC5-A277-85CA7ACE81D5}" destId="{E8F7BBCF-88C3-4948-BBBE-8ABB3EB7665E}" srcOrd="23" destOrd="0" presId="urn:microsoft.com/office/officeart/2005/8/layout/cycle1"/>
  </dgm:cxnLst>
  <dgm:bg>
    <a:noFill/>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2AEA8B-4782-468B-90BA-596F9EE47FCC}">
      <dsp:nvSpPr>
        <dsp:cNvPr id="0" name=""/>
        <dsp:cNvSpPr/>
      </dsp:nvSpPr>
      <dsp:spPr>
        <a:xfrm>
          <a:off x="3653977" y="2033"/>
          <a:ext cx="896745" cy="89674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Planeación</a:t>
          </a:r>
        </a:p>
      </dsp:txBody>
      <dsp:txXfrm>
        <a:off x="3653977" y="2033"/>
        <a:ext cx="896745" cy="896745"/>
      </dsp:txXfrm>
    </dsp:sp>
    <dsp:sp modelId="{14C5E227-AE42-4FE2-AD8B-CF56826B8FFD}">
      <dsp:nvSpPr>
        <dsp:cNvPr id="0" name=""/>
        <dsp:cNvSpPr/>
      </dsp:nvSpPr>
      <dsp:spPr>
        <a:xfrm>
          <a:off x="715289" y="84930"/>
          <a:ext cx="5004118" cy="5004118"/>
        </a:xfrm>
        <a:prstGeom prst="circularArrow">
          <a:avLst>
            <a:gd name="adj1" fmla="val 3494"/>
            <a:gd name="adj2" fmla="val 216652"/>
            <a:gd name="adj3" fmla="val 19270793"/>
            <a:gd name="adj4" fmla="val 18312554"/>
            <a:gd name="adj5" fmla="val 4077"/>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5F8AC343-4D9C-408B-9C61-BDB15CC2F749}">
      <dsp:nvSpPr>
        <dsp:cNvPr id="0" name=""/>
        <dsp:cNvSpPr/>
      </dsp:nvSpPr>
      <dsp:spPr>
        <a:xfrm>
          <a:off x="4905559" y="1253615"/>
          <a:ext cx="896745" cy="89674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Producción</a:t>
          </a:r>
          <a:endParaRPr lang="es-CO" sz="1100" b="1" kern="1200"/>
        </a:p>
      </dsp:txBody>
      <dsp:txXfrm>
        <a:off x="4905559" y="1253615"/>
        <a:ext cx="896745" cy="896745"/>
      </dsp:txXfrm>
    </dsp:sp>
    <dsp:sp modelId="{C0C39BF1-D63D-422C-8C7B-058B8FAAC790}">
      <dsp:nvSpPr>
        <dsp:cNvPr id="0" name=""/>
        <dsp:cNvSpPr/>
      </dsp:nvSpPr>
      <dsp:spPr>
        <a:xfrm>
          <a:off x="715289" y="84930"/>
          <a:ext cx="5004118" cy="5004118"/>
        </a:xfrm>
        <a:prstGeom prst="circularArrow">
          <a:avLst>
            <a:gd name="adj1" fmla="val 3494"/>
            <a:gd name="adj2" fmla="val 216652"/>
            <a:gd name="adj3" fmla="val 436323"/>
            <a:gd name="adj4" fmla="val 20947025"/>
            <a:gd name="adj5" fmla="val 4077"/>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DE1FEC47-ECD2-45D8-B6AB-D9F73E9A9D8D}">
      <dsp:nvSpPr>
        <dsp:cNvPr id="0" name=""/>
        <dsp:cNvSpPr/>
      </dsp:nvSpPr>
      <dsp:spPr>
        <a:xfrm>
          <a:off x="4905559" y="3023619"/>
          <a:ext cx="896745" cy="89674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Gestión y Trámite</a:t>
          </a:r>
        </a:p>
      </dsp:txBody>
      <dsp:txXfrm>
        <a:off x="4905559" y="3023619"/>
        <a:ext cx="896745" cy="896745"/>
      </dsp:txXfrm>
    </dsp:sp>
    <dsp:sp modelId="{ACC55E40-5677-489D-AB80-9EC3D54B2771}">
      <dsp:nvSpPr>
        <dsp:cNvPr id="0" name=""/>
        <dsp:cNvSpPr/>
      </dsp:nvSpPr>
      <dsp:spPr>
        <a:xfrm>
          <a:off x="715289" y="84930"/>
          <a:ext cx="5004118" cy="5004118"/>
        </a:xfrm>
        <a:prstGeom prst="circularArrow">
          <a:avLst>
            <a:gd name="adj1" fmla="val 3494"/>
            <a:gd name="adj2" fmla="val 216652"/>
            <a:gd name="adj3" fmla="val 2833161"/>
            <a:gd name="adj4" fmla="val 2112554"/>
            <a:gd name="adj5" fmla="val 4077"/>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691D2421-A447-4F63-AE4E-EF944F477E55}">
      <dsp:nvSpPr>
        <dsp:cNvPr id="0" name=""/>
        <dsp:cNvSpPr/>
      </dsp:nvSpPr>
      <dsp:spPr>
        <a:xfrm>
          <a:off x="3526653" y="4275201"/>
          <a:ext cx="1151394" cy="89674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Organización</a:t>
          </a:r>
          <a:endParaRPr lang="es-CO" sz="1100" b="1" kern="1200"/>
        </a:p>
      </dsp:txBody>
      <dsp:txXfrm>
        <a:off x="3526653" y="4275201"/>
        <a:ext cx="1151394" cy="896745"/>
      </dsp:txXfrm>
    </dsp:sp>
    <dsp:sp modelId="{B2EABA4C-0A7B-49A1-BEBA-79B2BA9B1D1C}">
      <dsp:nvSpPr>
        <dsp:cNvPr id="0" name=""/>
        <dsp:cNvSpPr/>
      </dsp:nvSpPr>
      <dsp:spPr>
        <a:xfrm>
          <a:off x="715289" y="84930"/>
          <a:ext cx="5004118" cy="5004118"/>
        </a:xfrm>
        <a:prstGeom prst="circularArrow">
          <a:avLst>
            <a:gd name="adj1" fmla="val 3494"/>
            <a:gd name="adj2" fmla="val 216652"/>
            <a:gd name="adj3" fmla="val 5681036"/>
            <a:gd name="adj4" fmla="val 4938832"/>
            <a:gd name="adj5" fmla="val 4077"/>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5315314F-AEBB-4CD3-A8B6-BC69425C303B}">
      <dsp:nvSpPr>
        <dsp:cNvPr id="0" name=""/>
        <dsp:cNvSpPr/>
      </dsp:nvSpPr>
      <dsp:spPr>
        <a:xfrm>
          <a:off x="1780978" y="4275201"/>
          <a:ext cx="1102736" cy="89674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Transferencias</a:t>
          </a:r>
          <a:endParaRPr lang="es-CO" sz="1100" b="1" kern="1200"/>
        </a:p>
      </dsp:txBody>
      <dsp:txXfrm>
        <a:off x="1780978" y="4275201"/>
        <a:ext cx="1102736" cy="896745"/>
      </dsp:txXfrm>
    </dsp:sp>
    <dsp:sp modelId="{5DED6968-4148-408E-B46A-191A519AA02B}">
      <dsp:nvSpPr>
        <dsp:cNvPr id="0" name=""/>
        <dsp:cNvSpPr/>
      </dsp:nvSpPr>
      <dsp:spPr>
        <a:xfrm>
          <a:off x="715289" y="84930"/>
          <a:ext cx="5004118" cy="5004118"/>
        </a:xfrm>
        <a:prstGeom prst="circularArrow">
          <a:avLst>
            <a:gd name="adj1" fmla="val 3494"/>
            <a:gd name="adj2" fmla="val 216652"/>
            <a:gd name="adj3" fmla="val 8470793"/>
            <a:gd name="adj4" fmla="val 7703792"/>
            <a:gd name="adj5" fmla="val 4077"/>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25C8B3C6-0522-4F69-AA13-0726C630E8C0}">
      <dsp:nvSpPr>
        <dsp:cNvPr id="0" name=""/>
        <dsp:cNvSpPr/>
      </dsp:nvSpPr>
      <dsp:spPr>
        <a:xfrm>
          <a:off x="423235" y="3023619"/>
          <a:ext cx="1315058" cy="89674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Disposición de Documentos</a:t>
          </a:r>
        </a:p>
      </dsp:txBody>
      <dsp:txXfrm>
        <a:off x="423235" y="3023619"/>
        <a:ext cx="1315058" cy="896745"/>
      </dsp:txXfrm>
    </dsp:sp>
    <dsp:sp modelId="{8D8215C3-E4CA-4A85-9C68-6C263641EAF6}">
      <dsp:nvSpPr>
        <dsp:cNvPr id="0" name=""/>
        <dsp:cNvSpPr/>
      </dsp:nvSpPr>
      <dsp:spPr>
        <a:xfrm>
          <a:off x="715289" y="84930"/>
          <a:ext cx="5004118" cy="5004118"/>
        </a:xfrm>
        <a:prstGeom prst="circularArrow">
          <a:avLst>
            <a:gd name="adj1" fmla="val 3494"/>
            <a:gd name="adj2" fmla="val 216652"/>
            <a:gd name="adj3" fmla="val 11236323"/>
            <a:gd name="adj4" fmla="val 10147025"/>
            <a:gd name="adj5" fmla="val 4077"/>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1A3408B5-DC40-4175-9E70-1D049649DBDB}">
      <dsp:nvSpPr>
        <dsp:cNvPr id="0" name=""/>
        <dsp:cNvSpPr/>
      </dsp:nvSpPr>
      <dsp:spPr>
        <a:xfrm>
          <a:off x="471273" y="1253615"/>
          <a:ext cx="1218981" cy="89674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preservación a largo plazo</a:t>
          </a:r>
        </a:p>
      </dsp:txBody>
      <dsp:txXfrm>
        <a:off x="471273" y="1253615"/>
        <a:ext cx="1218981" cy="896745"/>
      </dsp:txXfrm>
    </dsp:sp>
    <dsp:sp modelId="{D3FA89A0-6F75-4078-A992-D9F97FF01030}">
      <dsp:nvSpPr>
        <dsp:cNvPr id="0" name=""/>
        <dsp:cNvSpPr/>
      </dsp:nvSpPr>
      <dsp:spPr>
        <a:xfrm>
          <a:off x="715289" y="84930"/>
          <a:ext cx="5004118" cy="5004118"/>
        </a:xfrm>
        <a:prstGeom prst="circularArrow">
          <a:avLst>
            <a:gd name="adj1" fmla="val 3494"/>
            <a:gd name="adj2" fmla="val 216652"/>
            <a:gd name="adj3" fmla="val 13870793"/>
            <a:gd name="adj4" fmla="val 12912554"/>
            <a:gd name="adj5" fmla="val 4077"/>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2D0D01A9-76B5-47CB-892A-E595FD8169A0}">
      <dsp:nvSpPr>
        <dsp:cNvPr id="0" name=""/>
        <dsp:cNvSpPr/>
      </dsp:nvSpPr>
      <dsp:spPr>
        <a:xfrm>
          <a:off x="1883973" y="2033"/>
          <a:ext cx="896745" cy="89674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Valoración</a:t>
          </a:r>
          <a:endParaRPr lang="es-CO" sz="1500" b="1" kern="1200"/>
        </a:p>
      </dsp:txBody>
      <dsp:txXfrm>
        <a:off x="1883973" y="2033"/>
        <a:ext cx="896745" cy="896745"/>
      </dsp:txXfrm>
    </dsp:sp>
    <dsp:sp modelId="{E8F7BBCF-88C3-4948-BBBE-8ABB3EB7665E}">
      <dsp:nvSpPr>
        <dsp:cNvPr id="0" name=""/>
        <dsp:cNvSpPr/>
      </dsp:nvSpPr>
      <dsp:spPr>
        <a:xfrm>
          <a:off x="715289" y="84930"/>
          <a:ext cx="5004118" cy="5004118"/>
        </a:xfrm>
        <a:prstGeom prst="circularArrow">
          <a:avLst>
            <a:gd name="adj1" fmla="val 3494"/>
            <a:gd name="adj2" fmla="val 216652"/>
            <a:gd name="adj3" fmla="val 16636323"/>
            <a:gd name="adj4" fmla="val 15547025"/>
            <a:gd name="adj5" fmla="val 4077"/>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GostName.XSL" StyleName="GOST - Orden de nombre" Version="2003"/>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472b92-a35d-4c90-87e0-6e1d56bbdb10">
      <Terms xmlns="http://schemas.microsoft.com/office/infopath/2007/PartnerControls"/>
    </lcf76f155ced4ddcb4097134ff3c332f>
    <TaxCatchAll xmlns="12ad8807-efcc-4e34-86f7-7bb816076cb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D012D80ED25F5468B065B9DDCBA8974" ma:contentTypeVersion="15" ma:contentTypeDescription="Crear nuevo documento." ma:contentTypeScope="" ma:versionID="8be3ef76f1dd0e66702b201db08ecd8e">
  <xsd:schema xmlns:xsd="http://www.w3.org/2001/XMLSchema" xmlns:xs="http://www.w3.org/2001/XMLSchema" xmlns:p="http://schemas.microsoft.com/office/2006/metadata/properties" xmlns:ns2="b2472b92-a35d-4c90-87e0-6e1d56bbdb10" xmlns:ns3="12ad8807-efcc-4e34-86f7-7bb816076cb0" targetNamespace="http://schemas.microsoft.com/office/2006/metadata/properties" ma:root="true" ma:fieldsID="3fbd9143b252acc09f58b3f70018af6d" ns2:_="" ns3:_="">
    <xsd:import namespace="b2472b92-a35d-4c90-87e0-6e1d56bbdb10"/>
    <xsd:import namespace="12ad8807-efcc-4e34-86f7-7bb816076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72b92-a35d-4c90-87e0-6e1d56bbd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d8807-efcc-4e34-86f7-7bb816076c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f3ef4330-5d68-4433-8979-e0506f1d36a0}" ma:internalName="TaxCatchAll" ma:showField="CatchAllData" ma:web="12ad8807-efcc-4e34-86f7-7bb816076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4EC3B-C580-468C-B7B7-3410E0D68FC7}">
  <ds:schemaRefs>
    <ds:schemaRef ds:uri="http://schemas.microsoft.com/sharepoint/v3/contenttype/forms"/>
  </ds:schemaRefs>
</ds:datastoreItem>
</file>

<file path=customXml/itemProps2.xml><?xml version="1.0" encoding="utf-8"?>
<ds:datastoreItem xmlns:ds="http://schemas.openxmlformats.org/officeDocument/2006/customXml" ds:itemID="{FB371C83-FFAB-4606-BC7A-A6B29F152A18}">
  <ds:schemaRefs>
    <ds:schemaRef ds:uri="http://schemas.openxmlformats.org/officeDocument/2006/bibliography"/>
  </ds:schemaRefs>
</ds:datastoreItem>
</file>

<file path=customXml/itemProps3.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customXml/itemProps4.xml><?xml version="1.0" encoding="utf-8"?>
<ds:datastoreItem xmlns:ds="http://schemas.openxmlformats.org/officeDocument/2006/customXml" ds:itemID="{1040F8F5-A707-4962-9CCE-286654086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72b92-a35d-4c90-87e0-6e1d56bbdb10"/>
    <ds:schemaRef ds:uri="12ad8807-efcc-4e34-86f7-7bb816076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25477</Words>
  <Characters>147003</Characters>
  <Application>Microsoft Office Word</Application>
  <DocSecurity>0</DocSecurity>
  <Lines>5880</Lines>
  <Paragraphs>2269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Lider administrativo</cp:lastModifiedBy>
  <cp:revision>4</cp:revision>
  <cp:lastPrinted>2023-05-07T17:22:00Z</cp:lastPrinted>
  <dcterms:created xsi:type="dcterms:W3CDTF">2025-11-03T23:42:00Z</dcterms:created>
  <dcterms:modified xsi:type="dcterms:W3CDTF">2025-11-03T23:49:00Z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0x010100FD012D80ED25F5468B065B9DDCBA8974</vt:lpwstr>
  </property>
</Properties>
</file>